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001477/02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07/10/2002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בא_כוח_א"/>
            <w:bookmarkEnd w:id="2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4" w:name="שם_ב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שוורצמן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ליאור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5" w:name="בא_כוח_ב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דחוח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exact" w:line="320" w:before="0" w:after="80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כחו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דחוח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Heading1"/>
        <w:ind w:end="0"/>
        <w:jc w:val="center"/>
        <w:rPr/>
      </w:pPr>
      <w:bookmarkStart w:id="6" w:name="PsakDin"/>
      <w:bookmarkEnd w:id="6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1"/>
        <w:ind w:end="0"/>
        <w:jc w:val="center"/>
        <w:rPr/>
      </w:pPr>
      <w:bookmarkStart w:id="7" w:name="PsakDin"/>
      <w:bookmarkEnd w:id="7"/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bookmarkStart w:id="8" w:name="ABSTRACT_START"/>
      <w:bookmarkEnd w:id="8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5/8/02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bookmarkStart w:id="9" w:name="ABSTRACT_END"/>
      <w:bookmarkEnd w:id="9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70.80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סבורתני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 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שהתקבלה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1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 </w:t>
      </w:r>
      <w:r>
        <w:rPr/>
        <w:t>4</w:t>
      </w:r>
      <w:r>
        <w:rPr>
          <w:rtl w:val="true"/>
        </w:rPr>
        <w:t xml:space="preserve">   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1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2002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המזכירות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תמציא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העתקים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07/10/2002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tbl>
      <w:tblPr>
        <w:tblW w:w="212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סגנית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</w:p>
        </w:tc>
      </w:tr>
    </w:tbl>
    <w:p>
      <w:pPr>
        <w:pStyle w:val="Normal"/>
        <w:ind w:end="0"/>
        <w:jc w:val="both"/>
        <w:rPr/>
      </w:pPr>
      <w:r>
        <w:rPr/>
        <w:t>001477/02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color w:val="FFFFFF"/>
          <w:sz w:val="4"/>
          <w:sz w:val="4"/>
          <w:szCs w:val="4"/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/Users/liorb/Downloads/study2025-p2/s021477a.doc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1477/02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שוורצמן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ליאור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240"/>
      <w:ind w:hanging="0" w:start="0" w:end="0"/>
      <w:jc w:val="center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1">
    <w:name w:val="סגנון1"/>
    <w:basedOn w:val="Normal"/>
    <w:qFormat/>
    <w:pPr>
      <w:ind w:hanging="0" w:start="0" w:end="0"/>
      <w:jc w:val="both"/>
    </w:pPr>
    <w:rPr>
      <w:bCs/>
    </w:rPr>
  </w:style>
  <w:style w:type="paragraph" w:styleId="Style16">
    <w:name w:val="שאלה"/>
    <w:basedOn w:val="Normal"/>
    <w:qFormat/>
    <w:pPr/>
    <w:rPr/>
  </w:style>
  <w:style w:type="paragraph" w:styleId="Style17">
    <w:name w:val="תשובה"/>
    <w:basedOn w:val="Normal"/>
    <w:next w:val="Style16"/>
    <w:qFormat/>
    <w:pPr>
      <w:tabs>
        <w:tab w:val="clear" w:pos="720"/>
        <w:tab w:val="left" w:pos="737" w:leader="none"/>
      </w:tabs>
      <w:ind w:hanging="737" w:start="737" w:end="0"/>
      <w:jc w:val="both"/>
    </w:pPr>
    <w:rPr/>
  </w:style>
  <w:style w:type="paragraph" w:styleId="Style18">
    <w:name w:val="צטוט"/>
    <w:basedOn w:val="Normal"/>
    <w:qFormat/>
    <w:pPr>
      <w:spacing w:lineRule="auto" w:line="240"/>
      <w:ind w:hanging="0" w:start="1134" w:end="1134"/>
      <w:jc w:val="both"/>
    </w:pPr>
    <w:rPr>
      <w:bCs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2010-03-12T20:07:00Z</dcterms:created>
  <dc:creator> </dc:creator>
  <dc:description/>
  <cp:keywords/>
  <dc:language>en-IL</dc:language>
  <cp:lastModifiedBy>eli</cp:lastModifiedBy>
  <cp:lastPrinted>2002-10-07T13:17:00Z</cp:lastPrinted>
  <dcterms:modified xsi:type="dcterms:W3CDTF">2010-03-12T20:07:00Z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שוורצמן ליאור</vt:lpwstr>
  </property>
  <property fmtid="{D5CDD505-2E9C-101B-9397-08002B2CF9AE}" pid="4" name="CITY">
    <vt:lpwstr>ק"ג</vt:lpwstr>
  </property>
  <property fmtid="{D5CDD505-2E9C-101B-9397-08002B2CF9AE}" pid="5" name="DATE">
    <vt:lpwstr>20021007</vt:lpwstr>
  </property>
  <property fmtid="{D5CDD505-2E9C-101B-9397-08002B2CF9AE}" pid="6" name="ISABSTRACT">
    <vt:lpwstr>Y</vt:lpwstr>
  </property>
  <property fmtid="{D5CDD505-2E9C-101B-9397-08002B2CF9AE}" pid="7" name="JUDGE">
    <vt:lpwstr>רחל ברקאי</vt:lpwstr>
  </property>
  <property fmtid="{D5CDD505-2E9C-101B-9397-08002B2CF9AE}" pid="8" name="LAWYER">
    <vt:lpwstr>מירב אברהם;דחוח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1477</vt:lpwstr>
  </property>
  <property fmtid="{D5CDD505-2E9C-101B-9397-08002B2CF9AE}" pid="29" name="PROCYEAR">
    <vt:lpwstr>02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