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Cs w:val="32"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p>
      <w:pPr>
        <w:pStyle w:val="Normal"/>
        <w:ind w:end="0"/>
        <w:jc w:val="both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394"/>
        <w:gridCol w:w="992"/>
        <w:gridCol w:w="2235"/>
      </w:tblGrid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רמלה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001060/04</w:t>
            </w:r>
          </w:p>
        </w:tc>
      </w:tr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לפני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זהבה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בוסתן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פרנץ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סלאח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4" w:name="LawTable"/>
      <w:bookmarkStart w:id="5" w:name="צד_ג"/>
      <w:bookmarkStart w:id="6" w:name="LawTable"/>
      <w:bookmarkStart w:id="7" w:name="צד_ג"/>
      <w:bookmarkEnd w:id="6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1975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צד_ג"/>
      <w:bookmarkStart w:id="11" w:name="סוג_מסמך"/>
      <w:bookmarkStart w:id="12" w:name="צד_ג"/>
      <w:bookmarkStart w:id="13" w:name="סוג_מסמך"/>
      <w:bookmarkEnd w:id="12"/>
      <w:bookmarkEnd w:id="13"/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end="0"/>
        <w:jc w:val="start"/>
        <w:rPr>
          <w:sz w:val="28"/>
          <w:lang w:eastAsia="en-US"/>
        </w:rPr>
      </w:pPr>
      <w:bookmarkStart w:id="16" w:name="PsakDin"/>
      <w:bookmarkEnd w:id="16"/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פ</w:t>
      </w:r>
      <w:r>
        <w:rPr>
          <w:sz w:val="28"/>
          <w:rtl w:val="true"/>
        </w:rPr>
        <w:t xml:space="preserve">. </w:t>
      </w:r>
      <w:r>
        <w:rPr>
          <w:sz w:val="28"/>
        </w:rPr>
        <w:t>1060/04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במהלך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מהכפירה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בעובדות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הודאתו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ניכוי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תשומות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מסמך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38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5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מס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ערך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מוסף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להתחמק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להשתמט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כוזבת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מסמך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הכוללים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כוזבת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להתחמק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להשתמט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מחמירות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rtl w:val="true"/>
          <w:lang w:eastAsia="en-US"/>
        </w:rPr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2001-2002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ואספקת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פועלים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במהלך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2001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דוחו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תקופתיים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תשומות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חשבוניות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שהוצאו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סה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התשומות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שנדרש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-</w:t>
      </w:r>
      <w:r>
        <w:rPr>
          <w:sz w:val="28"/>
        </w:rPr>
        <w:t>1,687,993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rtl w:val="true"/>
          <w:lang w:eastAsia="en-US"/>
        </w:rPr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מתסקיר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46</w:t>
      </w:r>
      <w:r>
        <w:rPr>
          <w:sz w:val="28"/>
          <w:rtl w:val="true"/>
        </w:rPr>
        <w:t xml:space="preserve"> , </w:t>
      </w:r>
      <w:r>
        <w:rPr>
          <w:sz w:val="28"/>
          <w:sz w:val="28"/>
          <w:rtl w:val="true"/>
        </w:rPr>
        <w:t>נשוי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ילדים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ומקבל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מהביטוח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הלאומי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מצבו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הבריאותי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מושתל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וסובל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מבעיות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וקוצר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נשימה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שלטונות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הסתבכותו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באחרים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תופס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כקורבן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קבלנים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חשבוניות</w:t>
      </w:r>
      <w:r>
        <w:rPr>
          <w:sz w:val="28"/>
          <w:rtl w:val="true"/>
        </w:rPr>
        <w:t xml:space="preserve">.   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מהמצוקה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וחששו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תוצאות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מסוגלותו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הכלכלית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הצליח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תשלומים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rtl w:val="true"/>
          <w:lang w:eastAsia="en-US"/>
        </w:rPr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מבהירה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הגבוה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שמתשלומו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התחמק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קצרה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מתחשבת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במצבו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rFonts w:cs="Times New Roman"/>
          <w:sz w:val="28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מדגישה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רואים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להתחמק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מתייחסים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קיזוז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תשומות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מרמה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הקלות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היחסית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והקושי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בגילוין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פיתוי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לעברייני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לעבירה</w:t>
      </w:r>
      <w:r>
        <w:rPr>
          <w:sz w:val="28"/>
          <w:rtl w:val="true"/>
        </w:rPr>
        <w:t xml:space="preserve">.  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המחדל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חלקי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הפנתה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rtl w:val="true"/>
          <w:lang w:eastAsia="en-US"/>
        </w:rPr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הסנגור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ורפואיות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rFonts w:cs="Times New Roman"/>
          <w:sz w:val="28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לטענת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קצר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ובסופו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נורמטיביים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משיורי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הסנגור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ונובעת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מעיסוק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rtl w:val="true"/>
          <w:lang w:eastAsia="en-US"/>
        </w:rPr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עסקינן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היקף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חומרה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המחדל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ולו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בחלקו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המחייבת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התחשבות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הסנגור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ומבקש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לאמץ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שרות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rtl w:val="true"/>
          <w:lang w:eastAsia="en-US"/>
        </w:rPr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ונושאות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מרמה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בהתנהגות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פאסיבית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שנקלע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דוחו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בתקווה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לשיפור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יאפשר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הדוחו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הנלווה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שגם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בהתנהגות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אקטיבית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הכוללת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דווחים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כוזבים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גדול</w:t>
      </w:r>
      <w:r>
        <w:rPr>
          <w:sz w:val="28"/>
          <w:rtl w:val="true"/>
        </w:rPr>
        <w:t xml:space="preserve">.  </w:t>
      </w:r>
      <w:r>
        <w:rPr>
          <w:sz w:val="28"/>
          <w:sz w:val="28"/>
          <w:rtl w:val="true"/>
        </w:rPr>
        <w:t>טענותיו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חשבוניות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גובתה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בתעוד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נורמטיבי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מישורי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יוצאת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כגון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6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.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sz w:val="28"/>
            <w:rtl w:val="true"/>
          </w:rPr>
          <w:t xml:space="preserve">. </w:t>
        </w:r>
        <w:r>
          <w:rPr>
            <w:rStyle w:val="Hyperlink"/>
            <w:sz w:val="28"/>
          </w:rPr>
          <w:t>70470/01</w:t>
        </w:r>
      </w:hyperlink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מחוזי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):</w:t>
      </w:r>
    </w:p>
    <w:p>
      <w:pPr>
        <w:pStyle w:val="Normal"/>
        <w:ind w:start="720"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rtl w:val="true"/>
          <w:lang w:eastAsia="en-US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נתקלת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לעיתים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קרובות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במחסום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פסיכולוגי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</w:t>
      </w:r>
      <w:r>
        <w:rPr>
          <w:sz w:val="28"/>
          <w:rtl w:val="true"/>
        </w:rPr>
        <w:t>,</w:t>
      </w:r>
      <w:r>
        <w:rPr>
          <w:sz w:val="28"/>
          <w:sz w:val="28"/>
          <w:rtl w:val="true"/>
        </w:rPr>
        <w:t>שכן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לכאורה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נורמטיביים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אהדה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והמשפחתי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שלהם</w:t>
      </w:r>
      <w:r>
        <w:rPr>
          <w:sz w:val="28"/>
          <w:rtl w:val="true"/>
        </w:rPr>
        <w:t>,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ולהמחיש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המיסים</w:t>
      </w:r>
      <w:r>
        <w:rPr>
          <w:sz w:val="28"/>
          <w:rtl w:val="true"/>
        </w:rPr>
        <w:t>,</w:t>
      </w:r>
      <w:r>
        <w:rPr>
          <w:sz w:val="28"/>
          <w:sz w:val="28"/>
          <w:rtl w:val="true"/>
        </w:rPr>
        <w:t>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שתיענש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שעברייני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יזכו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באהדה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לגיטימציה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במחזורים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נכבדים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sz w:val="28"/>
          <w:rtl w:val="true"/>
        </w:rPr>
        <w:t>,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מופיע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בעסקיו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>,</w:t>
      </w:r>
      <w:r>
        <w:rPr>
          <w:sz w:val="28"/>
          <w:sz w:val="28"/>
          <w:rtl w:val="true"/>
        </w:rPr>
        <w:t>ומבקש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שנקלע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המציאות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המתקיימת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לעיתים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נוהגים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ומכאיבה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בשטח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השווה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רע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פ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1176/94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עובדיה</w:t>
      </w:r>
      <w:r>
        <w:rPr>
          <w:sz w:val="28"/>
          <w:rtl w:val="true"/>
        </w:rPr>
        <w:t>).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תתבטא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sz w:val="28"/>
          <w:rtl w:val="true"/>
        </w:rPr>
        <w:t>."</w:t>
      </w:r>
    </w:p>
    <w:p>
      <w:pPr>
        <w:pStyle w:val="Normal"/>
        <w:ind w:start="720" w:end="0"/>
        <w:jc w:val="both"/>
        <w:rPr>
          <w:sz w:val="28"/>
          <w:lang w:eastAsia="en-US"/>
        </w:rPr>
      </w:pPr>
      <w:r>
        <w:rPr>
          <w:sz w:val="28"/>
          <w:rtl w:val="true"/>
          <w:lang w:eastAsia="en-US"/>
        </w:rPr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שוקלת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הסוהר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ערוכים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רפואי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לאסיר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שנדרש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בהתחשב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הנתונים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הבאים</w:t>
      </w:r>
      <w:r>
        <w:rPr>
          <w:sz w:val="28"/>
          <w:rtl w:val="true"/>
        </w:rPr>
        <w:t>: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  <w:lang w:eastAsia="en-US"/>
        </w:rPr>
      </w:pPr>
      <w:r>
        <w:rPr>
          <w:rFonts w:cs="David"/>
          <w:color w:val="000000"/>
          <w:sz w:val="22"/>
          <w:szCs w:val="22"/>
          <w:rtl w:val="true"/>
          <w:lang w:eastAsia="en-US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זהבה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בוסתן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54678313-1060/04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מתוכם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lang w:eastAsia="en-US"/>
        </w:rPr>
      </w:pPr>
      <w:r>
        <w:rPr>
          <w:sz w:val="28"/>
          <w:sz w:val="28"/>
          <w:rtl w:val="true"/>
        </w:rPr>
        <w:t>ערעור</w:t>
      </w:r>
      <w:r>
        <w:rPr>
          <w:sz w:val="28"/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/Users/liorb/Downloads/study2025-p2/s04001060-583.doc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1060/04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פרנץ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סלאח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9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38" TargetMode="External"/><Relationship Id="rId4" Type="http://schemas.openxmlformats.org/officeDocument/2006/relationships/hyperlink" Target="http://www.nevo.co.il/law/72813/38" TargetMode="External"/><Relationship Id="rId5" Type="http://schemas.openxmlformats.org/officeDocument/2006/relationships/hyperlink" Target="http://www.nevo.co.il/law/72813" TargetMode="External"/><Relationship Id="rId6" Type="http://schemas.openxmlformats.org/officeDocument/2006/relationships/hyperlink" Target="http://www.nevo.co.il/case/5820322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2017-06-11T15:13:00Z</dcterms:created>
  <dc:creator> </dc:creator>
  <dc:description/>
  <cp:keywords/>
  <dc:language>en-IL</dc:language>
  <cp:lastModifiedBy>run</cp:lastModifiedBy>
  <cp:lastPrinted>2006-01-04T08:37:00Z</cp:lastPrinted>
  <dcterms:modified xsi:type="dcterms:W3CDTF">2017-06-11T15:13:00Z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פרנץ סלאח</vt:lpwstr>
  </property>
  <property fmtid="{D5CDD505-2E9C-101B-9397-08002B2CF9AE}" pid="4" name="CASENOTES1">
    <vt:lpwstr>ProcID=174;133;209&amp;PartA=1176&amp;PartC=94</vt:lpwstr>
  </property>
  <property fmtid="{D5CDD505-2E9C-101B-9397-08002B2CF9AE}" pid="5" name="CASENOTES2">
    <vt:lpwstr>ProcID=209&amp;PartA=1060&amp;PartC=04</vt:lpwstr>
  </property>
  <property fmtid="{D5CDD505-2E9C-101B-9397-08002B2CF9AE}" pid="6" name="CASESLISTTMP1">
    <vt:lpwstr>5820322</vt:lpwstr>
  </property>
  <property fmtid="{D5CDD505-2E9C-101B-9397-08002B2CF9AE}" pid="7" name="CITY">
    <vt:lpwstr>רמ'</vt:lpwstr>
  </property>
  <property fmtid="{D5CDD505-2E9C-101B-9397-08002B2CF9AE}" pid="8" name="DATE">
    <vt:lpwstr>20041231</vt:lpwstr>
  </property>
  <property fmtid="{D5CDD505-2E9C-101B-9397-08002B2CF9AE}" pid="9" name="FICTIVEDATE">
    <vt:lpwstr>YES</vt:lpwstr>
  </property>
  <property fmtid="{D5CDD505-2E9C-101B-9397-08002B2CF9AE}" pid="10" name="JUDGE">
    <vt:lpwstr>זהבה בוסתן</vt:lpwstr>
  </property>
  <property fmtid="{D5CDD505-2E9C-101B-9397-08002B2CF9AE}" pid="11" name="LAWLISTTMP1">
    <vt:lpwstr>72813/038</vt:lpwstr>
  </property>
  <property fmtid="{D5CDD505-2E9C-101B-9397-08002B2CF9AE}" pid="12" name="LAWYER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1060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