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394"/>
        <w:gridCol w:w="992"/>
        <w:gridCol w:w="2235"/>
      </w:tblGrid>
      <w:tr>
        <w:trPr>
          <w:trHeight w:val="195" w:hRule="atLeast"/>
          <w:cantSplit w:val="true"/>
        </w:trPr>
        <w:tc>
          <w:tcPr>
            <w:tcW w:w="530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רמלה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001111/04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לפני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זהבה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בוסתן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01/02/2005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זיו</w:t>
            </w:r>
            <w:bookmarkStart w:id="4" w:name="בא_כוח_א"/>
            <w:bookmarkEnd w:id="4"/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בעצמו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עמר</w:t>
            </w:r>
            <w:bookmarkStart w:id="7" w:name="בא_כוח_ב"/>
            <w:bookmarkEnd w:id="7"/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8" w:name="צד_ג"/>
      <w:bookmarkStart w:id="9" w:name="צד_ג"/>
      <w:bookmarkEnd w:id="9"/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10" w:name="צד_ג"/>
      <w:bookmarkStart w:id="11" w:name="סוג_מסמך"/>
      <w:bookmarkStart w:id="12" w:name="צד_ג"/>
      <w:bookmarkStart w:id="13" w:name="סוג_מסמך"/>
      <w:bookmarkEnd w:id="12"/>
      <w:bookmarkEnd w:id="13"/>
    </w:p>
    <w:p>
      <w:pPr>
        <w:pStyle w:val="Normal"/>
        <w:ind w:end="0"/>
        <w:jc w:val="center"/>
        <w:rPr>
          <w:b/>
          <w:bCs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/>
      </w:pPr>
      <w:bookmarkStart w:id="18" w:name="ABSTRACT_START"/>
      <w:bookmarkEnd w:id="18"/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1111/04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11.3.04</w:t>
      </w:r>
      <w:r>
        <w:rPr>
          <w:rtl w:val="true"/>
        </w:rPr>
        <w:t xml:space="preserve"> 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bookmarkStart w:id="19" w:name="ABSTRACT_END"/>
      <w:bookmarkEnd w:id="19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1.11.04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מהיצוג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1490/04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1111/04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הרומנטיים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>.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לינואר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".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14.1.2004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19.1.2004</w:t>
      </w:r>
      <w:r>
        <w:rPr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</w:t>
      </w:r>
      <w:r>
        <w:rPr/>
        <w:t>1490/04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16.2.04</w:t>
      </w:r>
      <w:r>
        <w:rPr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נעימה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אלמרבוע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21.3.04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, </w:t>
      </w:r>
      <w:r>
        <w:rPr>
          <w:rtl w:val="true"/>
        </w:rPr>
        <w:t>בגבה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לנצלן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1490/04</w:t>
      </w:r>
      <w:r>
        <w:rPr>
          <w:rtl w:val="true"/>
        </w:rPr>
        <w:t xml:space="preserve"> 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0" w:name="Decision1"/>
      <w:bookmarkStart w:id="21" w:name="Decision1"/>
      <w:bookmarkEnd w:id="21"/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בפברואר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בוסתן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סגנית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Style9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2" w:name="Decision1"/>
      <w:bookmarkStart w:id="23" w:name="Decision1"/>
      <w:bookmarkEnd w:id="23"/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.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tl w:val="true"/>
        </w:rPr>
        <w:t xml:space="preserve">.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אובססיביות</w:t>
      </w:r>
      <w:r>
        <w:rPr>
          <w:rtl w:val="true"/>
        </w:rPr>
        <w:t xml:space="preserve">,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4" w:name="Decision2"/>
      <w:bookmarkEnd w:id="24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אניד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1490/04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suppressLineNumbers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זהבה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בוסתן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54678313-1111/04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בשבט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בפברואר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2005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בוסתן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סגנית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Style9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5" w:name="Decision2"/>
      <w:bookmarkStart w:id="26" w:name="Decision2"/>
      <w:bookmarkEnd w:id="26"/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ריקי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/Users/liorb/Downloads/study2025-p2/s04001111-396.doc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1111/04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ריזק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רמזי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2017-03-08T12:13:00Z</dcterms:created>
  <dc:creator> </dc:creator>
  <dc:description/>
  <cp:keywords/>
  <dc:language>en-IL</dc:language>
  <cp:lastModifiedBy>miri</cp:lastModifiedBy>
  <dcterms:modified xsi:type="dcterms:W3CDTF">2017-03-08T12:13:00Z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ריזק רמזי</vt:lpwstr>
  </property>
  <property fmtid="{D5CDD505-2E9C-101B-9397-08002B2CF9AE}" pid="4" name="CASENOTES1">
    <vt:lpwstr>ProcID=209&amp;PartA=1111&amp;PartC=04</vt:lpwstr>
  </property>
  <property fmtid="{D5CDD505-2E9C-101B-9397-08002B2CF9AE}" pid="5" name="CASENOTES2">
    <vt:lpwstr>ProcID=209&amp;PartA=1490&amp;PartC=04</vt:lpwstr>
  </property>
  <property fmtid="{D5CDD505-2E9C-101B-9397-08002B2CF9AE}" pid="6" name="CITY">
    <vt:lpwstr>רמ'</vt:lpwstr>
  </property>
  <property fmtid="{D5CDD505-2E9C-101B-9397-08002B2CF9AE}" pid="7" name="DATE">
    <vt:lpwstr>20050201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זהבה בוסתן</vt:lpwstr>
  </property>
  <property fmtid="{D5CDD505-2E9C-101B-9397-08002B2CF9AE}" pid="11" name="LAWYER">
    <vt:lpwstr>עופר זיו;אבו עמר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1111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