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680"/>
        <w:gridCol w:w="4978"/>
        <w:gridCol w:w="63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000129/03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לתעבורה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א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14/03/2004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מאיר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דרורי</w:t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16"/>
                <w:sz w:val="1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5" w:name="שם_ב"/>
            <w:bookmarkEnd w:id="5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קונדרשוב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איגור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גולן</w:t>
            </w:r>
            <w:bookmarkStart w:id="6" w:name="בא_כוח_ב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40"/>
          <w:szCs w:val="38"/>
          <w:u w:val="none"/>
        </w:rPr>
      </w:pPr>
      <w:r>
        <w:rPr>
          <w:b w:val="false"/>
          <w:bCs w:val="false"/>
          <w:sz w:val="40"/>
          <w:szCs w:val="38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ind w:end="0"/>
        <w:jc w:val="center"/>
        <w:rPr>
          <w:b/>
          <w:bCs/>
          <w:sz w:val="40"/>
          <w:szCs w:val="38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40"/>
          <w:sz w:val="40"/>
          <w:szCs w:val="38"/>
          <w:u w:val="single"/>
          <w:rtl w:val="true"/>
        </w:rPr>
        <w:t>גזר</w:t>
      </w:r>
      <w:r>
        <w:rPr>
          <w:rFonts w:cs="Times New Roman"/>
          <w:b/>
          <w:b/>
          <w:bCs/>
          <w:sz w:val="40"/>
          <w:sz w:val="40"/>
          <w:szCs w:val="38"/>
          <w:u w:val="single"/>
          <w:rtl w:val="true"/>
        </w:rPr>
        <w:t xml:space="preserve"> </w:t>
      </w:r>
      <w:r>
        <w:rPr>
          <w:b/>
          <w:b/>
          <w:bCs/>
          <w:sz w:val="40"/>
          <w:sz w:val="40"/>
          <w:szCs w:val="3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38"/>
          <w:u w:val="single"/>
        </w:rPr>
      </w:pPr>
      <w:r>
        <w:rPr>
          <w:b/>
          <w:bCs/>
          <w:sz w:val="28"/>
          <w:szCs w:val="3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both"/>
        <w:rPr>
          <w:sz w:val="22"/>
          <w:szCs w:val="24"/>
        </w:rPr>
      </w:pPr>
      <w:bookmarkStart w:id="13" w:name="ABSTRACT_START"/>
      <w:bookmarkEnd w:id="13"/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המייחסים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בשיכרות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סרוב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למסור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נשיפה</w:t>
      </w:r>
      <w:r>
        <w:rPr>
          <w:sz w:val="22"/>
          <w:szCs w:val="24"/>
          <w:rtl w:val="true"/>
        </w:rPr>
        <w:t xml:space="preserve">, 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שוטר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ברמזור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נסיעתו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דולק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אדום</w:t>
      </w:r>
      <w:r>
        <w:rPr>
          <w:sz w:val="22"/>
          <w:szCs w:val="24"/>
          <w:rtl w:val="true"/>
        </w:rPr>
        <w:t>.</w:t>
      </w:r>
      <w:bookmarkStart w:id="14" w:name="ABSTRACT_END"/>
      <w:bookmarkEnd w:id="14"/>
      <w:r>
        <w:rPr>
          <w:sz w:val="22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כספי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בהאישום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אלא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וותיק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זקוק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לצרכי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לפסול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התרחשה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תאנות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לחיזוק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טענותיו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חריגים</w:t>
      </w:r>
      <w:r>
        <w:rPr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בע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מ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לוי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סימן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טוב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כמעט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שהסתפקו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בפסילת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sz w:val="22"/>
          <w:sz w:val="22"/>
          <w:szCs w:val="24"/>
          <w:rtl w:val="true"/>
        </w:rPr>
        <w:t>פ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Cs/>
          <w:sz w:val="22"/>
          <w:szCs w:val="24"/>
        </w:rPr>
        <w:t>70159/03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טפולי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הנוהגת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ממושך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מאידך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בארץ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אינדיקציה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בנהיגתו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זלזול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הדואגים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לאכיפת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בהתנהגות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לתאונת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המינימום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לפיכך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ינהג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משכרים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שיכור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מנהיגה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נפסל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יאוחר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sz w:val="22"/>
          <w:szCs w:val="24"/>
        </w:rPr>
        <w:t>10.4.04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פסילה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מלהחזיק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רישיון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נהיגה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1,000</w:t>
      </w:r>
      <w:r>
        <w:rPr>
          <w:sz w:val="22"/>
          <w:szCs w:val="24"/>
          <w:rtl w:val="true"/>
        </w:rPr>
        <w:t xml:space="preserve"> </w:t>
      </w:r>
      <w:r>
        <w:rPr>
          <w:rFonts w:eastAsia="David" w:ascii="David" w:hAnsi="David"/>
          <w:sz w:val="22"/>
          <w:szCs w:val="24"/>
          <w:rtl w:val="true"/>
        </w:rPr>
        <w:t>₪</w:t>
      </w:r>
      <w:r>
        <w:rPr>
          <w:sz w:val="22"/>
          <w:szCs w:val="24"/>
          <w:rtl w:val="true"/>
        </w:rPr>
        <w:t xml:space="preserve"> , </w:t>
      </w:r>
      <w:r>
        <w:rPr>
          <w:sz w:val="22"/>
          <w:sz w:val="22"/>
          <w:szCs w:val="24"/>
          <w:rtl w:val="true"/>
        </w:rPr>
        <w:t>הקנס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תשלומים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10.4.04</w:t>
      </w:r>
      <w:r>
        <w:rPr>
          <w:sz w:val="22"/>
          <w:szCs w:val="24"/>
          <w:rtl w:val="true"/>
        </w:rPr>
        <w:t xml:space="preserve">.   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4"/>
        </w:rPr>
      </w:pPr>
      <w:bookmarkStart w:id="15" w:name="Decision1"/>
      <w:bookmarkEnd w:id="15"/>
      <w:r>
        <w:rPr>
          <w:b/>
          <w:b/>
          <w:bCs/>
          <w:sz w:val="22"/>
          <w:sz w:val="22"/>
          <w:szCs w:val="24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באדר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במרץ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2004</w:t>
      </w:r>
      <w:r>
        <w:rPr>
          <w:b/>
          <w:bCs/>
          <w:sz w:val="22"/>
          <w:szCs w:val="24"/>
          <w:rtl w:val="true"/>
        </w:rPr>
        <w:t xml:space="preserve">)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הצדדים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16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מאיר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דרורי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16"/>
          <w:szCs w:val="24"/>
        </w:rPr>
      </w:pPr>
      <w:r>
        <w:rPr>
          <w:sz w:val="22"/>
          <w:sz w:val="22"/>
          <w:szCs w:val="24"/>
          <w:rtl w:val="true"/>
        </w:rPr>
        <w:t>קלדנית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</w:rPr>
      </w:pPr>
      <w:bookmarkStart w:id="16" w:name="Decision1"/>
      <w:bookmarkEnd w:id="16"/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/Users/liorb/Downloads/study2025-p2/st03000129-1.doc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קונדרשוב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איגור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2004-03-15T09:04:00Z</dcterms:created>
  <dc:creator> </dc:creator>
  <dc:description/>
  <dc:language>en-IL</dc:language>
  <cp:lastModifiedBy>eli</cp:lastModifiedBy>
  <dcterms:modified xsi:type="dcterms:W3CDTF">2004-03-15T17:07:00Z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קונדרשוב איגור</vt:lpwstr>
  </property>
  <property fmtid="{D5CDD505-2E9C-101B-9397-08002B2CF9AE}" pid="4" name="CITY">
    <vt:lpwstr>ת"א</vt:lpwstr>
  </property>
  <property fmtid="{D5CDD505-2E9C-101B-9397-08002B2CF9AE}" pid="5" name="DATE">
    <vt:lpwstr>20040314</vt:lpwstr>
  </property>
  <property fmtid="{D5CDD505-2E9C-101B-9397-08002B2CF9AE}" pid="6" name="ISABSTRACT">
    <vt:lpwstr>Y</vt:lpwstr>
  </property>
  <property fmtid="{D5CDD505-2E9C-101B-9397-08002B2CF9AE}" pid="7" name="JUDGE">
    <vt:lpwstr>מאיר דרורי</vt:lpwstr>
  </property>
  <property fmtid="{D5CDD505-2E9C-101B-9397-08002B2CF9AE}" pid="8" name="LAWYER">
    <vt:lpwstr>תומר;גולן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129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7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