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Start w:id="1" w:name="LastJudge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אביב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001886/02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09/11/2004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שוורץ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וולשטיין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sz w:val="38"/>
          <w:szCs w:val="36"/>
        </w:rPr>
      </w:pPr>
      <w:r>
        <w:rPr>
          <w:sz w:val="38"/>
          <w:szCs w:val="36"/>
          <w:rtl w:val="true"/>
        </w:rPr>
      </w:r>
      <w:bookmarkStart w:id="11" w:name="צד_ג"/>
      <w:bookmarkStart w:id="12" w:name="LawTable"/>
      <w:bookmarkStart w:id="13" w:name="צד_ג"/>
      <w:bookmarkStart w:id="14" w:name="LawTable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430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8"/>
          <w:szCs w:val="36"/>
        </w:rPr>
      </w:pPr>
      <w:r>
        <w:rPr>
          <w:rFonts w:cs="FrankRuehl" w:ascii="FrankRuehl" w:hAnsi="FrankRuehl"/>
          <w:sz w:val="38"/>
          <w:szCs w:val="36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center"/>
        <w:rPr>
          <w:sz w:val="38"/>
          <w:szCs w:val="36"/>
        </w:rPr>
      </w:pPr>
      <w:r>
        <w:rPr>
          <w:sz w:val="38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Cs/>
          <w:sz w:val="38"/>
          <w:szCs w:val="36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: 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2586/02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1277/04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</w:rPr>
          <w:t>430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1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1886/02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 xml:space="preserve"> ;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tl w:val="true"/>
        </w:rPr>
        <w:t>-</w:t>
      </w:r>
      <w:r>
        <w:rPr>
          <w:rtl w:val="true"/>
        </w:rPr>
        <w:t>טייפ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בדצמבר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2586/02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1,250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1277/04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. </w:t>
      </w:r>
      <w:r>
        <w:rPr>
          <w:rtl w:val="true"/>
        </w:rPr>
        <w:t>ההתפרצויות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ריבויין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דהגנה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מודריק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) </w:t>
      </w:r>
      <w:r>
        <w:rPr>
          <w:rtl w:val="true"/>
        </w:rPr>
        <w:t>כשלו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והמגוונות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27.02.03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היכל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04.07.2004</w:t>
      </w:r>
      <w:r>
        <w:rPr>
          <w:rtl w:val="true"/>
        </w:rPr>
        <w:t xml:space="preserve"> </w:t>
      </w:r>
      <w:r>
        <w:rPr>
          <w:rtl w:val="true"/>
        </w:rPr>
        <w:t>הממליצה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08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22.02.2004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מוצגים</w:t>
      </w:r>
      <w:r>
        <w:rPr>
          <w:rtl w:val="true"/>
        </w:rPr>
        <w:t xml:space="preserve">: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470/04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tl w:val="true"/>
        </w:rPr>
        <w:t xml:space="preserve">.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ינהגו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bookmarkStart w:id="21" w:name="Decision1"/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כ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בחשון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9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2004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גרינברג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רחל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bookmarkEnd w:id="21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/Users/liorb/Downloads/study2025-p2/s02001886-279.doc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1886/02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שוורץ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87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409" TargetMode="External"/><Relationship Id="rId11" Type="http://schemas.openxmlformats.org/officeDocument/2006/relationships/hyperlink" Target="http://www.nevo.co.il/law/70301/411" TargetMode="External"/><Relationship Id="rId12" Type="http://schemas.openxmlformats.org/officeDocument/2006/relationships/hyperlink" Target="http://www.nevo.co.il/law/70301/413" TargetMode="External"/><Relationship Id="rId13" Type="http://schemas.openxmlformats.org/officeDocument/2006/relationships/hyperlink" Target="http://www.nevo.co.il/law/70301/413c" TargetMode="External"/><Relationship Id="rId14" Type="http://schemas.openxmlformats.org/officeDocument/2006/relationships/hyperlink" Target="http://www.nevo.co.il/law/70301/413d.a" TargetMode="External"/><Relationship Id="rId15" Type="http://schemas.openxmlformats.org/officeDocument/2006/relationships/hyperlink" Target="http://www.nevo.co.il/law/70301/413d.b" TargetMode="External"/><Relationship Id="rId16" Type="http://schemas.openxmlformats.org/officeDocument/2006/relationships/hyperlink" Target="http://www.nevo.co.il/law/70301/413f" TargetMode="External"/><Relationship Id="rId17" Type="http://schemas.openxmlformats.org/officeDocument/2006/relationships/hyperlink" Target="http://www.nevo.co.il/law/70301/413i" TargetMode="External"/><Relationship Id="rId18" Type="http://schemas.openxmlformats.org/officeDocument/2006/relationships/hyperlink" Target="http://www.nevo.co.il/law/70301/430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7.a.c" TargetMode="External"/><Relationship Id="rId22" Type="http://schemas.openxmlformats.org/officeDocument/2006/relationships/hyperlink" Target="http://www.nevo.co.il/case/2286201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6.b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413" TargetMode="External"/><Relationship Id="rId29" Type="http://schemas.openxmlformats.org/officeDocument/2006/relationships/hyperlink" Target="http://www.nevo.co.il/law/70301/411" TargetMode="External"/><Relationship Id="rId30" Type="http://schemas.openxmlformats.org/officeDocument/2006/relationships/hyperlink" Target="http://www.nevo.co.il/law/70301/409" TargetMode="External"/><Relationship Id="rId31" Type="http://schemas.openxmlformats.org/officeDocument/2006/relationships/hyperlink" Target="http://www.nevo.co.il/law/70301/186" TargetMode="External"/><Relationship Id="rId32" Type="http://schemas.openxmlformats.org/officeDocument/2006/relationships/hyperlink" Target="http://www.nevo.co.il/law/70301/287" TargetMode="External"/><Relationship Id="rId33" Type="http://schemas.openxmlformats.org/officeDocument/2006/relationships/hyperlink" Target="http://www.nevo.co.il/law/70301/430" TargetMode="External"/><Relationship Id="rId34" Type="http://schemas.openxmlformats.org/officeDocument/2006/relationships/hyperlink" Target="http://www.nevo.co.il/law/70301/413d.b" TargetMode="External"/><Relationship Id="rId35" Type="http://schemas.openxmlformats.org/officeDocument/2006/relationships/hyperlink" Target="http://www.nevo.co.il/law/70301/413f" TargetMode="External"/><Relationship Id="rId36" Type="http://schemas.openxmlformats.org/officeDocument/2006/relationships/hyperlink" Target="http://www.nevo.co.il/law/70301/413d.a" TargetMode="External"/><Relationship Id="rId37" Type="http://schemas.openxmlformats.org/officeDocument/2006/relationships/hyperlink" Target="http://www.nevo.co.il/law/70301/413i" TargetMode="External"/><Relationship Id="rId38" Type="http://schemas.openxmlformats.org/officeDocument/2006/relationships/hyperlink" Target="http://www.nevo.co.il/law/70301/452" TargetMode="External"/><Relationship Id="rId39" Type="http://schemas.openxmlformats.org/officeDocument/2006/relationships/hyperlink" Target="http://www.nevo.co.il/law/70301/413c" TargetMode="External"/><Relationship Id="rId40" Type="http://schemas.openxmlformats.org/officeDocument/2006/relationships/hyperlink" Target="http://www.nevo.co.il/law/70301/384" TargetMode="External"/><Relationship Id="rId41" Type="http://schemas.openxmlformats.org/officeDocument/2006/relationships/hyperlink" Target="http://www.nevo.co.il/law/70301/25" TargetMode="External"/><Relationship Id="rId42" Type="http://schemas.openxmlformats.org/officeDocument/2006/relationships/hyperlink" Target="http://www.nevo.co.il/law/4216/7.a.c" TargetMode="External"/><Relationship Id="rId43" Type="http://schemas.openxmlformats.org/officeDocument/2006/relationships/hyperlink" Target="http://www.nevo.co.il/law/4216" TargetMode="External"/><Relationship Id="rId44" Type="http://schemas.openxmlformats.org/officeDocument/2006/relationships/hyperlink" Target="http://www.nevo.co.il/law/4216/7.a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case/2286201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2017-07-06T10:26:00Z</dcterms:created>
  <dc:creator> </dc:creator>
  <dc:description/>
  <cp:keywords/>
  <dc:language>en-IL</dc:language>
  <cp:lastModifiedBy>run</cp:lastModifiedBy>
  <cp:lastPrinted>2004-11-09T10:22:00Z</cp:lastPrinted>
  <dcterms:modified xsi:type="dcterms:W3CDTF">2017-07-06T10:26:00Z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שוורץ סיני</vt:lpwstr>
  </property>
  <property fmtid="{D5CDD505-2E9C-101B-9397-08002B2CF9AE}" pid="4" name="CASENOTES1">
    <vt:lpwstr>ProcID=154;184&amp;PartA=470&amp;PartC=04</vt:lpwstr>
  </property>
  <property fmtid="{D5CDD505-2E9C-101B-9397-08002B2CF9AE}" pid="5" name="CASENOTES2">
    <vt:lpwstr>ProcID=209&amp;PartA=1277&amp;PartC=04</vt:lpwstr>
  </property>
  <property fmtid="{D5CDD505-2E9C-101B-9397-08002B2CF9AE}" pid="6" name="CASENOTES3">
    <vt:lpwstr>ProcID=209&amp;PartA=1886&amp;PartC=02</vt:lpwstr>
  </property>
  <property fmtid="{D5CDD505-2E9C-101B-9397-08002B2CF9AE}" pid="7" name="CASESLISTTMP1">
    <vt:lpwstr>2286201:2</vt:lpwstr>
  </property>
  <property fmtid="{D5CDD505-2E9C-101B-9397-08002B2CF9AE}" pid="8" name="CITY">
    <vt:lpwstr>ת"א</vt:lpwstr>
  </property>
  <property fmtid="{D5CDD505-2E9C-101B-9397-08002B2CF9AE}" pid="9" name="DATE">
    <vt:lpwstr>20041109</vt:lpwstr>
  </property>
  <property fmtid="{D5CDD505-2E9C-101B-9397-08002B2CF9AE}" pid="10" name="JUDGE">
    <vt:lpwstr>רחל גרינברג</vt:lpwstr>
  </property>
  <property fmtid="{D5CDD505-2E9C-101B-9397-08002B2CF9AE}" pid="11" name="LAWLISTTMP1">
    <vt:lpwstr>70301/144.a;406.b;384:2;192;413;411;409;186;287;430;413d.b;413f;413d.a;413i;452;413c;025</vt:lpwstr>
  </property>
  <property fmtid="{D5CDD505-2E9C-101B-9397-08002B2CF9AE}" pid="12" name="LAWLISTTMP2">
    <vt:lpwstr>4216/007.a.c:2</vt:lpwstr>
  </property>
  <property fmtid="{D5CDD505-2E9C-101B-9397-08002B2CF9AE}" pid="13" name="LAWYER">
    <vt:lpwstr>עדי אור;וולשטיין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1886</vt:lpwstr>
  </property>
  <property fmtid="{D5CDD505-2E9C-101B-9397-08002B2CF9AE}" pid="31" name="PROCYEAR">
    <vt:lpwstr>02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