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pacing w:val="110"/>
          <w:sz w:val="40"/>
          <w:sz w:val="40"/>
          <w:szCs w:val="40"/>
          <w:rtl w:val="true"/>
        </w:rPr>
        <w:t>בתי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040036/03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כספי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28/10/2004</w:t>
            </w:r>
          </w:p>
        </w:tc>
      </w:tr>
    </w:tbl>
    <w:p>
      <w:pPr>
        <w:pStyle w:val="Header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Style12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Cs w:val="26"/>
                <w:rtl w:val="true"/>
              </w:rPr>
              <w:t>המאשימה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ג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ד</w:t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Cs w:val="26"/>
              </w:rPr>
            </w:pPr>
            <w:bookmarkStart w:id="2" w:name="שם_ב"/>
            <w:bookmarkEnd w:id="2"/>
            <w:r>
              <w:rPr>
                <w:szCs w:val="26"/>
                <w:rtl w:val="true"/>
              </w:rPr>
              <w:t>הנאשם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אמיר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חאג</w:t>
            </w:r>
            <w:r>
              <w:rPr>
                <w:szCs w:val="26"/>
                <w:rtl w:val="true"/>
              </w:rPr>
              <w:t xml:space="preserve">' </w:t>
            </w:r>
            <w:r>
              <w:rPr>
                <w:szCs w:val="26"/>
                <w:rtl w:val="true"/>
              </w:rPr>
              <w:t>יחיא</w:t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648" w:type="dxa"/>
        <w:jc w:val="start"/>
        <w:tblInd w:w="-184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10"/>
        <w:gridCol w:w="6238"/>
      </w:tblGrid>
      <w:tr>
        <w:trPr/>
        <w:tc>
          <w:tcPr>
            <w:tcW w:w="241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bookmarkStart w:id="3" w:name="FirstLawyer"/>
            <w:bookmarkEnd w:id="3"/>
            <w:r>
              <w:rPr>
                <w:szCs w:val="26"/>
                <w:rtl w:val="true"/>
              </w:rPr>
              <w:t>ב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כ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המאשימה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6238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ג</w:t>
            </w:r>
            <w:r>
              <w:rPr>
                <w:szCs w:val="26"/>
                <w:rtl w:val="true"/>
              </w:rPr>
              <w:t xml:space="preserve">. </w:t>
            </w:r>
            <w:r>
              <w:rPr>
                <w:szCs w:val="26"/>
                <w:rtl w:val="true"/>
              </w:rPr>
              <w:t>אברס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ב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כ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הנאשם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6238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א</w:t>
            </w:r>
            <w:r>
              <w:rPr>
                <w:szCs w:val="26"/>
                <w:rtl w:val="true"/>
              </w:rPr>
              <w:t xml:space="preserve">. </w:t>
            </w:r>
            <w:r>
              <w:rPr>
                <w:szCs w:val="26"/>
                <w:rtl w:val="true"/>
              </w:rPr>
              <w:t>בר</w:t>
            </w:r>
            <w:r>
              <w:rPr>
                <w:szCs w:val="26"/>
                <w:rtl w:val="true"/>
              </w:rPr>
              <w:t>-</w:t>
            </w:r>
            <w:r>
              <w:rPr>
                <w:szCs w:val="26"/>
                <w:rtl w:val="true"/>
              </w:rPr>
              <w:t>עוז</w:t>
            </w:r>
          </w:p>
        </w:tc>
      </w:tr>
    </w:tbl>
    <w:p>
      <w:pPr>
        <w:pStyle w:val="Normal"/>
        <w:ind w:end="0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</w:r>
      <w:bookmarkStart w:id="4" w:name="LastJudge"/>
      <w:bookmarkStart w:id="5" w:name="LawTable"/>
      <w:bookmarkStart w:id="6" w:name="PsakDin"/>
      <w:bookmarkStart w:id="7" w:name="LastJudge"/>
      <w:bookmarkStart w:id="8" w:name="LawTable"/>
      <w:bookmarkStart w:id="9" w:name="PsakDin"/>
      <w:bookmarkEnd w:id="7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6"/>
        </w:rPr>
      </w:pPr>
      <w:r>
        <w:rPr>
          <w:rFonts w:cs="FrankRuehl" w:ascii="FrankRuehl" w:hAnsi="FrankRuehl"/>
          <w:sz w:val="24"/>
          <w:szCs w:val="3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</w:rPr>
      </w:pPr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b/>
          <w:bCs/>
          <w:sz w:val="36"/>
          <w:szCs w:val="36"/>
          <w:u w:val="single"/>
          <w:rtl w:val="true"/>
        </w:rPr>
        <w:t>-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start"/>
        <w:rPr>
          <w:b/>
          <w:bCs/>
          <w:sz w:val="28"/>
          <w:szCs w:val="26"/>
          <w:u w:val="single"/>
        </w:rPr>
      </w:pPr>
      <w:r>
        <w:rPr>
          <w:b/>
          <w:b/>
          <w:bCs/>
          <w:sz w:val="28"/>
          <w:sz w:val="28"/>
          <w:szCs w:val="26"/>
          <w:u w:val="single"/>
          <w:rtl w:val="true"/>
        </w:rPr>
        <w:t>מעשי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הנאשם</w:t>
      </w:r>
    </w:p>
    <w:p>
      <w:pPr>
        <w:pStyle w:val="Normal"/>
        <w:ind w:end="0"/>
        <w:jc w:val="start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  <w:rtl w:val="true"/>
        </w:rPr>
      </w:r>
    </w:p>
    <w:p>
      <w:pPr>
        <w:pStyle w:val="Normal"/>
        <w:ind w:firstLine="720" w:end="0"/>
        <w:jc w:val="start"/>
        <w:rPr>
          <w:b/>
          <w:bCs/>
          <w:color w:val="FFFFFF"/>
          <w:sz w:val="4"/>
          <w:szCs w:val="4"/>
          <w:u w:val="single"/>
        </w:rPr>
      </w:pPr>
      <w:r>
        <w:rPr>
          <w:b/>
          <w:bCs/>
          <w:color w:val="FFFFFF"/>
          <w:sz w:val="4"/>
          <w:szCs w:val="4"/>
          <w:u w:val="single"/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color w:val="FFFFFF"/>
          <w:sz w:val="4"/>
          <w:szCs w:val="4"/>
        </w:rPr>
        <w:t>5129371</w:t>
      </w:r>
      <w:r>
        <w:rPr>
          <w:sz w:val="28"/>
          <w:sz w:val="28"/>
          <w:szCs w:val="26"/>
          <w:rtl w:val="true"/>
        </w:rPr>
        <w:t>ביום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1.1.00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הוצת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בטייבה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רכבו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זה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חשד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וויסאם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עזאם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הרכב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החליט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לנקום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בו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הצטייד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באקדח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ונסע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ברחובות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טייבה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למצאו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שהבחין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בוויסאם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יצא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מרכבו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שלף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האקדח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יריה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אחת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לעברו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ממרחק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קצר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המתלונן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וויסאם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נפצע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בקרסול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רגל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ימינו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נגרם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נותח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החולים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אושפז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למשך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ימים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firstLine="720" w:end="0"/>
        <w:jc w:val="start"/>
        <w:rPr/>
      </w:pPr>
      <w:bookmarkStart w:id="14" w:name="ABSTRACT_START"/>
      <w:bookmarkEnd w:id="14"/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הודה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במיוחס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והורשע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חבלה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חמורה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מחמירות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7">
        <w:r>
          <w:rPr>
            <w:rStyle w:val="Hyperlink"/>
            <w:sz w:val="28"/>
            <w:sz w:val="28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Cs w:val="26"/>
          </w:rPr>
          <w:t>333</w:t>
        </w:r>
        <w:r>
          <w:rPr>
            <w:rStyle w:val="Hyperlink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ו</w:t>
        </w:r>
        <w:r>
          <w:rPr>
            <w:rStyle w:val="Hyperlink"/>
            <w:sz w:val="28"/>
            <w:szCs w:val="26"/>
            <w:rtl w:val="true"/>
          </w:rPr>
          <w:t xml:space="preserve">- </w:t>
        </w:r>
        <w:r>
          <w:rPr>
            <w:rStyle w:val="Hyperlink"/>
            <w:sz w:val="28"/>
            <w:szCs w:val="26"/>
          </w:rPr>
          <w:t>335</w:t>
        </w:r>
        <w:r>
          <w:rPr>
            <w:rStyle w:val="Hyperlink"/>
            <w:sz w:val="28"/>
            <w:szCs w:val="26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6"/>
            <w:rtl w:val="true"/>
          </w:rPr>
          <w:t>א</w:t>
        </w:r>
        <w:r>
          <w:rPr>
            <w:rStyle w:val="Hyperlink"/>
            <w:sz w:val="28"/>
            <w:szCs w:val="26"/>
            <w:rtl w:val="true"/>
          </w:rPr>
          <w:t>)(</w:t>
        </w:r>
        <w:r>
          <w:rPr>
            <w:rStyle w:val="Hyperlink"/>
            <w:sz w:val="28"/>
            <w:szCs w:val="26"/>
          </w:rPr>
          <w:t>1</w:t>
        </w:r>
        <w:r>
          <w:rPr>
            <w:rStyle w:val="Hyperlink"/>
            <w:sz w:val="28"/>
            <w:szCs w:val="26"/>
            <w:rtl w:val="true"/>
          </w:rPr>
          <w:t>)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</w:t>
      </w:r>
      <w:hyperlink r:id="rId8">
        <w:r>
          <w:rPr>
            <w:rStyle w:val="Hyperlink"/>
            <w:sz w:val="28"/>
            <w:sz w:val="28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העונשין</w:t>
        </w:r>
      </w:hyperlink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תשל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ז</w:t>
      </w:r>
      <w:r>
        <w:rPr>
          <w:sz w:val="28"/>
          <w:szCs w:val="26"/>
          <w:rtl w:val="true"/>
        </w:rPr>
        <w:t>-</w:t>
      </w:r>
      <w:r>
        <w:rPr>
          <w:sz w:val="28"/>
          <w:szCs w:val="26"/>
        </w:rPr>
        <w:t>1977</w:t>
      </w:r>
      <w:r>
        <w:rPr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ובהחזקת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נשק</w:t>
      </w:r>
      <w:r>
        <w:rPr>
          <w:b/>
          <w:bCs/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נשיאתו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והובלתו</w:t>
      </w:r>
      <w:r>
        <w:rPr>
          <w:b/>
          <w:bCs/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בלא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רשות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דין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9"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6"/>
            <w:u w:val="single"/>
          </w:rPr>
          <w:t>144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רישא</w:t>
        </w:r>
        <w:r>
          <w:rPr>
            <w:rStyle w:val="Hyperlink"/>
            <w:rFonts w:cs="Times New Roman"/>
            <w:color w:val="0000FF"/>
            <w:sz w:val="28"/>
            <w:sz w:val="28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-</w:t>
        </w:r>
        <w:r>
          <w:rPr>
            <w:rStyle w:val="Hyperlink"/>
            <w:color w:val="0000FF"/>
            <w:sz w:val="28"/>
            <w:szCs w:val="26"/>
            <w:u w:val="single"/>
          </w:rPr>
          <w:t>144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)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רישא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bookmarkStart w:id="15" w:name="ABSTRACT_END"/>
      <w:bookmarkEnd w:id="15"/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firstLine="720" w:end="0"/>
        <w:jc w:val="start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b/>
          <w:b/>
          <w:bCs/>
          <w:sz w:val="28"/>
          <w:sz w:val="28"/>
          <w:szCs w:val="26"/>
          <w:u w:val="single"/>
          <w:rtl w:val="true"/>
        </w:rPr>
        <w:t>הנסיבות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וטיעוני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הצדדים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התובע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שהגדיר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התיק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כמיוחד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מאוד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הבהיר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המתלונן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הגיש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תלונה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במשטרה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כנגד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כחודש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האירוע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המשטרה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חקרה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כחצי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מכן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בשלב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מסויים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הפסיק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המתלונן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לשתף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פעולה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והתיק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נסגר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עצמו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חשף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מעורבותו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בעניין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בהליכים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אחרים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כאשר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נחקר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המשטרה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וסיפר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סובל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מבעיות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רפואיות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עצמו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נורה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המתלונן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ואחיו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בתגובה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במתלונן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חשד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שהצית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רכבו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הודאת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באותן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נסיבות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התובע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היא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הראייה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העיקרית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נגדו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עניין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פציעתו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מכן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בידי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המתלונן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אחיו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והעובדה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האירוע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האישום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בתיק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התרחש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כמעט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חמש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בגדר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נסיבות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ממשיות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לקולא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האיזון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המתאים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חומרת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התנהגותו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שהיתה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מצדיקה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עתירה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בפועל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ממושך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הביאה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התביעה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לדרוש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בעבורו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בפועל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15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חודשים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בצירוף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מותנה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עוד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הוברר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המשפחות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נערכה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סולחה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שמכוחה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שולמו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לוויסאם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50,000</w:t>
      </w:r>
      <w:r>
        <w:rPr>
          <w:sz w:val="28"/>
          <w:szCs w:val="26"/>
          <w:rtl w:val="true"/>
        </w:rPr>
        <w:t xml:space="preserve"> </w:t>
      </w:r>
      <w:r>
        <w:rPr>
          <w:rFonts w:eastAsia="David" w:ascii="David" w:hAnsi="David"/>
          <w:sz w:val="28"/>
          <w:szCs w:val="26"/>
          <w:rtl w:val="true"/>
        </w:rPr>
        <w:t>₪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לפיכך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עתר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התובע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לפיצוי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הסניגור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ביקש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לשים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דגש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הנסיבות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החריגות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שמכוחן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מקום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להימנע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משליחתו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שוב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מאחורי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סורג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ובריח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עצור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במשך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17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ימים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שהה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במעצר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במשך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במעצר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חלקי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במשך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חצי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והורחק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מגוריו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טייבה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כחצי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שנה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עוד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ביקש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להתחשב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בתוצאות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פציעתו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המתלונן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ברצונו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להינשא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בעתיד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אשתו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שנפצעה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בתאונת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דרכים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מטפל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נאמנה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ובתוצאות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הסולחה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שהביאה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להשקטת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הרוחות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ביקש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להימנע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מהחזרתו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לכלא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ולהסתפק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מתון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בעבודות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שירות</w:t>
      </w:r>
      <w:r>
        <w:rPr>
          <w:sz w:val="28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לנאשם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רווק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יליד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1980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הרשעות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אחדות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רכוש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עברו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מכביד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התסקיר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שהוגש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אודותיו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איננו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מביא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המלצה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טיפולית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בענינו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הביע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נזקקות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טיפולית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קשיים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קצין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המבחן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בשירות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המבחן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המשפט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הביע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חרטה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התנהגותו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וסיפר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לקחו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למד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b/>
          <w:b/>
          <w:bCs/>
          <w:sz w:val="28"/>
          <w:sz w:val="28"/>
          <w:szCs w:val="26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וברירתם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אין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חולקין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חומרת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מעשי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שימוש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שהוחזק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כדין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להיפרע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מאדם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אחר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תוך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נטילת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החוק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לידיים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ופציעת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אדם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הגורר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דרך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כלל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ענישה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מחמירה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תכליתה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היא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בעיקרו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דבר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להרתיע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מפני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שימוש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באלימות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כזו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בעיתות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וריבוי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במספר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מעשי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האלימות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למיניהם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בחברה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ענישה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מחמירה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פירושה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ממשי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לריצוי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בפועל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זה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הכלל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רק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במקרים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חריגים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מותר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לסטות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הכלל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הזה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ולהעדיף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שיקולים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אישיים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נסיבות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עניניות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מיוחדות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האינטרס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הציבורי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אכחד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התלבטתי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בשאלה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ענייננו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נמנה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אותם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מקרים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מיוחדים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חריגים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המצדיקים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לעמדת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התביעה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שראתה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בפועל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שהציעה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התחשבות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נאותה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בייחוד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המקרה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בסופו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דבר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החלטתי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לראות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ענינו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נסיבותיו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המיוחדות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מצדיק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מקלה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שאיננה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מחייבת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שליחתו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שוב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מאחורי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סורג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ובריח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אין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לשכוח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למעשה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הסגיר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עצמו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במו</w:t>
      </w:r>
      <w:r>
        <w:rPr>
          <w:sz w:val="28"/>
          <w:szCs w:val="26"/>
          <w:rtl w:val="true"/>
        </w:rPr>
        <w:t>-</w:t>
      </w:r>
      <w:r>
        <w:rPr>
          <w:sz w:val="28"/>
          <w:sz w:val="28"/>
          <w:szCs w:val="26"/>
          <w:rtl w:val="true"/>
        </w:rPr>
        <w:t>פיו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שהמתלונן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עצמו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חדל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מלשתף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פעולה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המשטרה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והתיק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נסגר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נענש</w:t>
      </w:r>
      <w:r>
        <w:rPr>
          <w:sz w:val="28"/>
          <w:szCs w:val="26"/>
          <w:rtl w:val="true"/>
        </w:rPr>
        <w:t xml:space="preserve">" </w:t>
      </w:r>
      <w:r>
        <w:rPr>
          <w:sz w:val="28"/>
          <w:sz w:val="28"/>
          <w:szCs w:val="26"/>
          <w:rtl w:val="true"/>
        </w:rPr>
        <w:t>באותה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דרך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בלתי</w:t>
      </w:r>
      <w:r>
        <w:rPr>
          <w:sz w:val="28"/>
          <w:szCs w:val="26"/>
          <w:rtl w:val="true"/>
        </w:rPr>
        <w:t>-</w:t>
      </w:r>
      <w:r>
        <w:rPr>
          <w:sz w:val="28"/>
          <w:sz w:val="28"/>
          <w:szCs w:val="26"/>
          <w:rtl w:val="true"/>
        </w:rPr>
        <w:t>חוקית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נקט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המתלונן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ונותר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נכות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שנורה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הוא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לסולחה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שנערכה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מעמד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חברתי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בעל</w:t>
      </w:r>
      <w:r>
        <w:rPr>
          <w:sz w:val="28"/>
          <w:szCs w:val="26"/>
          <w:rtl w:val="true"/>
        </w:rPr>
        <w:t>-</w:t>
      </w:r>
      <w:r>
        <w:rPr>
          <w:sz w:val="28"/>
          <w:sz w:val="28"/>
          <w:szCs w:val="26"/>
          <w:rtl w:val="true"/>
        </w:rPr>
        <w:t>חשיבות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להרגעת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הרוחות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ולמגמה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שמירת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החוק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והסדר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הציבורי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כיוצא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מזה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נימוק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בן</w:t>
      </w:r>
      <w:r>
        <w:rPr>
          <w:sz w:val="28"/>
          <w:szCs w:val="26"/>
          <w:rtl w:val="true"/>
        </w:rPr>
        <w:t>-</w:t>
      </w:r>
      <w:r>
        <w:rPr>
          <w:sz w:val="28"/>
          <w:sz w:val="28"/>
          <w:szCs w:val="26"/>
          <w:rtl w:val="true"/>
        </w:rPr>
        <w:t>משקל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להקלה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מסויימת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בעונש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ולבסוף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הודאתו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וחרטתו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וזה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שהמדובר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באירוע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שהתרחש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כמעט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חמש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שנים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סוגרים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שורת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הנימוקים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המאפשרים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סטייה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מרמת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הענישה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המקובלת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במקרי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אלימות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כגון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זה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מצינו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בפסיקה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מקרים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דומים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לזה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שבהם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ננקטה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דרך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כזו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המשפט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סברו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עומדים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לזכות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נתונים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המצדיקים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הסטייה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הענישה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המקובל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הימנעות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משליחתו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הכלא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כך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דחה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נימוקים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כאלה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המשפט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העליון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כב</w:t>
      </w:r>
      <w:r>
        <w:rPr>
          <w:sz w:val="28"/>
          <w:szCs w:val="26"/>
          <w:rtl w:val="true"/>
        </w:rPr>
        <w:t xml:space="preserve">' </w:t>
      </w:r>
      <w:r>
        <w:rPr>
          <w:sz w:val="28"/>
          <w:sz w:val="28"/>
          <w:szCs w:val="26"/>
          <w:rtl w:val="true"/>
        </w:rPr>
        <w:t>השופטת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בייניש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דרישת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התביעה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להחמיר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בעונשו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צעיר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שנידון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רקע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דומה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שימוש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באקדח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בפועל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לנשיאה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בעבודות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שירות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</w:t>
      </w:r>
      <w:hyperlink r:id="rId10">
        <w:r>
          <w:rPr>
            <w:rStyle w:val="Hyperlink"/>
            <w:sz w:val="28"/>
            <w:sz w:val="28"/>
            <w:szCs w:val="26"/>
            <w:rtl w:val="true"/>
          </w:rPr>
          <w:t>ע</w:t>
        </w:r>
        <w:r>
          <w:rPr>
            <w:rStyle w:val="Hyperlink"/>
            <w:sz w:val="28"/>
            <w:szCs w:val="26"/>
            <w:rtl w:val="true"/>
          </w:rPr>
          <w:t>"</w:t>
        </w:r>
        <w:r>
          <w:rPr>
            <w:rStyle w:val="Hyperlink"/>
            <w:sz w:val="28"/>
            <w:sz w:val="28"/>
            <w:szCs w:val="26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Cs w:val="26"/>
          </w:rPr>
          <w:t>3120/04</w:t>
        </w:r>
      </w:hyperlink>
      <w:r>
        <w:rPr>
          <w:sz w:val="28"/>
          <w:szCs w:val="26"/>
          <w:rtl w:val="true"/>
        </w:rPr>
        <w:t xml:space="preserve">, </w:t>
      </w:r>
      <w:r>
        <w:rPr>
          <w:sz w:val="28"/>
          <w:szCs w:val="26"/>
        </w:rPr>
        <w:t>4673</w:t>
      </w:r>
      <w:r>
        <w:rPr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נ</w:t>
      </w:r>
      <w:r>
        <w:rPr>
          <w:b/>
          <w:bCs/>
          <w:sz w:val="28"/>
          <w:szCs w:val="26"/>
          <w:rtl w:val="true"/>
        </w:rPr>
        <w:t xml:space="preserve">' </w:t>
      </w:r>
      <w:r>
        <w:rPr>
          <w:b/>
          <w:b/>
          <w:bCs/>
          <w:sz w:val="28"/>
          <w:sz w:val="28"/>
          <w:szCs w:val="26"/>
          <w:rtl w:val="true"/>
        </w:rPr>
        <w:t>חזיזה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וערעור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שכנגד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טרם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פורסם</w:t>
      </w:r>
      <w:r>
        <w:rPr>
          <w:sz w:val="28"/>
          <w:szCs w:val="26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ראה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שיקול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החזרה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לכלא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והימנעות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ממנה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</w:t>
      </w:r>
      <w:hyperlink r:id="rId11">
        <w:r>
          <w:rPr>
            <w:rStyle w:val="Hyperlink"/>
            <w:sz w:val="28"/>
            <w:sz w:val="28"/>
            <w:szCs w:val="26"/>
            <w:rtl w:val="true"/>
          </w:rPr>
          <w:t>רע</w:t>
        </w:r>
        <w:r>
          <w:rPr>
            <w:rStyle w:val="Hyperlink"/>
            <w:sz w:val="28"/>
            <w:szCs w:val="26"/>
            <w:rtl w:val="true"/>
          </w:rPr>
          <w:t>"</w:t>
        </w:r>
        <w:r>
          <w:rPr>
            <w:rStyle w:val="Hyperlink"/>
            <w:sz w:val="28"/>
            <w:sz w:val="28"/>
            <w:szCs w:val="26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Cs w:val="26"/>
          </w:rPr>
          <w:t>5356/01</w:t>
        </w:r>
      </w:hyperlink>
      <w:r>
        <w:rPr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שוורץ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נ</w:t>
      </w:r>
      <w:r>
        <w:rPr>
          <w:b/>
          <w:bCs/>
          <w:sz w:val="28"/>
          <w:szCs w:val="26"/>
          <w:rtl w:val="true"/>
        </w:rPr>
        <w:t xml:space="preserve">' </w:t>
      </w:r>
      <w:r>
        <w:rPr>
          <w:b/>
          <w:b/>
          <w:bCs/>
          <w:sz w:val="28"/>
          <w:sz w:val="28"/>
          <w:szCs w:val="26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ישראל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תקדין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עליון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2001</w:t>
      </w:r>
      <w:r>
        <w:rPr>
          <w:sz w:val="28"/>
          <w:szCs w:val="26"/>
          <w:rtl w:val="true"/>
        </w:rPr>
        <w:t>(</w:t>
      </w:r>
      <w:r>
        <w:rPr>
          <w:sz w:val="28"/>
          <w:szCs w:val="26"/>
        </w:rPr>
        <w:t>2</w:t>
      </w:r>
      <w:r>
        <w:rPr>
          <w:sz w:val="28"/>
          <w:szCs w:val="26"/>
          <w:rtl w:val="true"/>
        </w:rPr>
        <w:t xml:space="preserve">), </w:t>
      </w:r>
      <w:r>
        <w:rPr>
          <w:sz w:val="28"/>
          <w:szCs w:val="26"/>
        </w:rPr>
        <w:t>708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משקלה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סולחה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כשיקול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להקלה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בעונש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ראה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האמור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כב</w:t>
      </w:r>
      <w:r>
        <w:rPr>
          <w:sz w:val="28"/>
          <w:szCs w:val="26"/>
          <w:rtl w:val="true"/>
        </w:rPr>
        <w:t xml:space="preserve">' </w:t>
      </w:r>
      <w:r>
        <w:rPr>
          <w:sz w:val="28"/>
          <w:sz w:val="28"/>
          <w:szCs w:val="26"/>
          <w:rtl w:val="true"/>
        </w:rPr>
        <w:t>השופט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קרא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</w:t>
      </w:r>
      <w:hyperlink r:id="rId12">
        <w:r>
          <w:rPr>
            <w:rStyle w:val="Hyperlink"/>
            <w:sz w:val="28"/>
            <w:sz w:val="28"/>
            <w:szCs w:val="26"/>
            <w:rtl w:val="true"/>
          </w:rPr>
          <w:t>ת</w:t>
        </w:r>
        <w:r>
          <w:rPr>
            <w:rStyle w:val="Hyperlink"/>
            <w:sz w:val="28"/>
            <w:szCs w:val="26"/>
            <w:rtl w:val="true"/>
          </w:rPr>
          <w:t>"</w:t>
        </w:r>
        <w:r>
          <w:rPr>
            <w:rStyle w:val="Hyperlink"/>
            <w:sz w:val="28"/>
            <w:sz w:val="28"/>
            <w:szCs w:val="26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Cs w:val="26"/>
            <w:rtl w:val="true"/>
          </w:rPr>
          <w:t>(</w:t>
        </w:r>
        <w:r>
          <w:rPr>
            <w:rStyle w:val="Hyperlink"/>
            <w:sz w:val="28"/>
            <w:sz w:val="28"/>
            <w:szCs w:val="26"/>
            <w:rtl w:val="true"/>
          </w:rPr>
          <w:t>תל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אביב</w:t>
        </w:r>
        <w:r>
          <w:rPr>
            <w:rStyle w:val="Hyperlink"/>
            <w:sz w:val="28"/>
            <w:szCs w:val="26"/>
            <w:rtl w:val="true"/>
          </w:rPr>
          <w:t xml:space="preserve">) </w:t>
        </w:r>
        <w:r>
          <w:rPr>
            <w:rStyle w:val="Hyperlink"/>
            <w:sz w:val="28"/>
            <w:szCs w:val="26"/>
          </w:rPr>
          <w:t>40187/03</w:t>
        </w:r>
      </w:hyperlink>
      <w:r>
        <w:rPr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נ</w:t>
      </w:r>
      <w:r>
        <w:rPr>
          <w:b/>
          <w:bCs/>
          <w:sz w:val="28"/>
          <w:szCs w:val="26"/>
          <w:rtl w:val="true"/>
        </w:rPr>
        <w:t xml:space="preserve">' </w:t>
      </w:r>
      <w:r>
        <w:rPr>
          <w:b/>
          <w:b/>
          <w:bCs/>
          <w:sz w:val="28"/>
          <w:sz w:val="28"/>
          <w:szCs w:val="26"/>
          <w:rtl w:val="true"/>
        </w:rPr>
        <w:t>מרעב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פורסם</w:t>
      </w:r>
      <w:r>
        <w:rPr>
          <w:sz w:val="28"/>
          <w:szCs w:val="26"/>
          <w:rtl w:val="true"/>
        </w:rPr>
        <w:t xml:space="preserve">) </w:t>
      </w:r>
      <w:r>
        <w:rPr>
          <w:sz w:val="28"/>
          <w:sz w:val="28"/>
          <w:szCs w:val="26"/>
          <w:rtl w:val="true"/>
        </w:rPr>
        <w:t>ועל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כב</w:t>
      </w:r>
      <w:r>
        <w:rPr>
          <w:sz w:val="28"/>
          <w:szCs w:val="26"/>
          <w:rtl w:val="true"/>
        </w:rPr>
        <w:t xml:space="preserve">' </w:t>
      </w:r>
      <w:r>
        <w:rPr>
          <w:sz w:val="28"/>
          <w:sz w:val="28"/>
          <w:szCs w:val="26"/>
          <w:rtl w:val="true"/>
        </w:rPr>
        <w:t>השופט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שפירא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</w:t>
      </w:r>
      <w:hyperlink r:id="rId13">
        <w:r>
          <w:rPr>
            <w:rStyle w:val="Hyperlink"/>
            <w:sz w:val="28"/>
            <w:sz w:val="28"/>
            <w:szCs w:val="26"/>
            <w:rtl w:val="true"/>
          </w:rPr>
          <w:t>ת</w:t>
        </w:r>
        <w:r>
          <w:rPr>
            <w:rStyle w:val="Hyperlink"/>
            <w:sz w:val="28"/>
            <w:szCs w:val="26"/>
            <w:rtl w:val="true"/>
          </w:rPr>
          <w:t>"</w:t>
        </w:r>
        <w:r>
          <w:rPr>
            <w:rStyle w:val="Hyperlink"/>
            <w:sz w:val="28"/>
            <w:sz w:val="28"/>
            <w:szCs w:val="26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Cs w:val="26"/>
            <w:rtl w:val="true"/>
          </w:rPr>
          <w:t>(</w:t>
        </w:r>
        <w:r>
          <w:rPr>
            <w:rStyle w:val="Hyperlink"/>
            <w:sz w:val="28"/>
            <w:sz w:val="28"/>
            <w:szCs w:val="26"/>
            <w:rtl w:val="true"/>
          </w:rPr>
          <w:t>חיפה</w:t>
        </w:r>
        <w:r>
          <w:rPr>
            <w:rStyle w:val="Hyperlink"/>
            <w:sz w:val="28"/>
            <w:szCs w:val="26"/>
            <w:rtl w:val="true"/>
          </w:rPr>
          <w:t xml:space="preserve">) </w:t>
        </w:r>
        <w:r>
          <w:rPr>
            <w:rStyle w:val="Hyperlink"/>
            <w:sz w:val="28"/>
            <w:szCs w:val="26"/>
          </w:rPr>
          <w:t>161/01</w:t>
        </w:r>
      </w:hyperlink>
      <w:r>
        <w:rPr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נ</w:t>
      </w:r>
      <w:r>
        <w:rPr>
          <w:b/>
          <w:bCs/>
          <w:sz w:val="28"/>
          <w:szCs w:val="26"/>
          <w:rtl w:val="true"/>
        </w:rPr>
        <w:t xml:space="preserve">' </w:t>
      </w:r>
      <w:r>
        <w:rPr>
          <w:b/>
          <w:b/>
          <w:bCs/>
          <w:sz w:val="28"/>
          <w:sz w:val="28"/>
          <w:szCs w:val="26"/>
          <w:rtl w:val="true"/>
        </w:rPr>
        <w:t>שאהב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פורסם</w:t>
      </w:r>
      <w:r>
        <w:rPr>
          <w:sz w:val="28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b/>
          <w:b/>
          <w:bCs/>
          <w:sz w:val="28"/>
          <w:sz w:val="28"/>
          <w:szCs w:val="26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דבר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מתוך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חריגה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משורת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הענישה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הראויה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דרך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כלל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והעדפת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הנסיבות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המיוחדות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בגדר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חריג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גוזר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עונשים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אלה</w:t>
      </w:r>
      <w:r>
        <w:rPr>
          <w:sz w:val="28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8"/>
          <w:szCs w:val="26"/>
        </w:rPr>
        <w:t>1</w:t>
      </w:r>
      <w:r>
        <w:rPr>
          <w:b/>
          <w:bCs/>
          <w:sz w:val="28"/>
          <w:szCs w:val="26"/>
          <w:rtl w:val="true"/>
        </w:rPr>
        <w:t>.</w:t>
        <w:tab/>
      </w:r>
      <w:r>
        <w:rPr>
          <w:sz w:val="28"/>
          <w:szCs w:val="26"/>
        </w:rPr>
        <w:t>6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חודשי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בפועל</w:t>
      </w:r>
      <w:r>
        <w:rPr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לנשיאה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בעבודות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שירות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בניכוי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17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ימי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מעצרו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8"/>
          <w:szCs w:val="26"/>
        </w:rPr>
        <w:t>2</w:t>
      </w:r>
      <w:r>
        <w:rPr>
          <w:b/>
          <w:bCs/>
          <w:sz w:val="28"/>
          <w:szCs w:val="26"/>
          <w:rtl w:val="true"/>
        </w:rPr>
        <w:t>.</w:t>
        <w:tab/>
      </w:r>
      <w:r>
        <w:rPr>
          <w:sz w:val="28"/>
          <w:szCs w:val="26"/>
        </w:rPr>
        <w:t>12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חודשי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ת</w:t>
      </w:r>
      <w:r>
        <w:rPr>
          <w:rFonts w:cs="Times New Roman"/>
          <w:sz w:val="28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לשלוש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יעבור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במהלך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תקופה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הורשע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עבירת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אלימות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מסוג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פשע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יתייצב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לתחילת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עבודות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הקשיש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בטייבה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1.12.04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הממונה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עבודות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19.10.04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שמצא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כשיר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לעבודות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שירות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תיאום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הממונה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מקוה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יפרש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ענישה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מתחשבת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שגזרתי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כרכות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יתר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המשפט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וכי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אכן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יעשה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להינתק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סופית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העבריינות</w:t>
      </w:r>
      <w:r>
        <w:rPr>
          <w:sz w:val="28"/>
          <w:szCs w:val="26"/>
          <w:rtl w:val="true"/>
        </w:rPr>
        <w:t xml:space="preserve">,  </w:t>
      </w:r>
      <w:r>
        <w:rPr>
          <w:sz w:val="28"/>
          <w:sz w:val="28"/>
          <w:szCs w:val="26"/>
          <w:rtl w:val="true"/>
        </w:rPr>
        <w:t>לעלות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דרך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הישר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להקים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משפחה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ולהיות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אזרח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נורמטיבי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ומועיל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לחברה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firstLine="720" w:end="0"/>
        <w:jc w:val="both"/>
        <w:rPr>
          <w:b/>
          <w:bCs/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</w:rPr>
        <w:t>45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ימים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מהיום</w:t>
      </w:r>
      <w:r>
        <w:rPr>
          <w:b/>
          <w:bCs/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  <w:bookmarkStart w:id="16" w:name="Decision1"/>
      <w:bookmarkStart w:id="17" w:name="Decision1"/>
      <w:bookmarkEnd w:id="17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  <w:bookmarkStart w:id="18" w:name="Decision1"/>
      <w:bookmarkStart w:id="19" w:name="Decision1"/>
      <w:bookmarkEnd w:id="19"/>
    </w:p>
    <w:p>
      <w:pPr>
        <w:pStyle w:val="Normal"/>
        <w:ind w:end="0"/>
        <w:jc w:val="end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/Users/liorb/Downloads/study2025-p2/m03040036-484.doc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40036/03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חאג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יחיא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3;335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.;144.b" TargetMode="External"/><Relationship Id="rId10" Type="http://schemas.openxmlformats.org/officeDocument/2006/relationships/hyperlink" Target="http://www.nevo.co.il/case/5877504" TargetMode="External"/><Relationship Id="rId11" Type="http://schemas.openxmlformats.org/officeDocument/2006/relationships/hyperlink" Target="http://www.nevo.co.il/case/6008387" TargetMode="External"/><Relationship Id="rId12" Type="http://schemas.openxmlformats.org/officeDocument/2006/relationships/hyperlink" Target="http://www.nevo.co.il/case/2234143" TargetMode="External"/><Relationship Id="rId13" Type="http://schemas.openxmlformats.org/officeDocument/2006/relationships/hyperlink" Target="http://www.nevo.co.il/case/225102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2017-04-18T13:17:00Z</dcterms:created>
  <dc:creator> </dc:creator>
  <dc:description/>
  <cp:keywords/>
  <dc:language>en-IL</dc:language>
  <cp:lastModifiedBy>run</cp:lastModifiedBy>
  <cp:lastPrinted>2004-10-28T08:34:00Z</cp:lastPrinted>
  <dcterms:modified xsi:type="dcterms:W3CDTF">2017-04-18T13:17:00Z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אמיר חאג' יחיא</vt:lpwstr>
  </property>
  <property fmtid="{D5CDD505-2E9C-101B-9397-08002B2CF9AE}" pid="4" name="CASESLISTTMP1">
    <vt:lpwstr>5877504;6008387;2234143;225102</vt:lpwstr>
  </property>
  <property fmtid="{D5CDD505-2E9C-101B-9397-08002B2CF9AE}" pid="5" name="CITY">
    <vt:lpwstr>ת"א</vt:lpwstr>
  </property>
  <property fmtid="{D5CDD505-2E9C-101B-9397-08002B2CF9AE}" pid="6" name="DATE">
    <vt:lpwstr>20041028</vt:lpwstr>
  </property>
  <property fmtid="{D5CDD505-2E9C-101B-9397-08002B2CF9AE}" pid="7" name="ISABSTRACT">
    <vt:lpwstr>Y</vt:lpwstr>
  </property>
  <property fmtid="{D5CDD505-2E9C-101B-9397-08002B2CF9AE}" pid="8" name="JUDGE">
    <vt:lpwstr>זכריה כספי</vt:lpwstr>
  </property>
  <property fmtid="{D5CDD505-2E9C-101B-9397-08002B2CF9AE}" pid="9" name="LAWLISTTMP1">
    <vt:lpwstr>70301/333;335.a.1;144.a;144.b</vt:lpwstr>
  </property>
  <property fmtid="{D5CDD505-2E9C-101B-9397-08002B2CF9AE}" pid="10" name="LAWYER">
    <vt:lpwstr>ג. אברס;א. בר-עוז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40036</vt:lpwstr>
  </property>
  <property fmtid="{D5CDD505-2E9C-101B-9397-08002B2CF9AE}" pid="28" name="PROCYEAR">
    <vt:lpwstr>03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