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47"/>
        <w:gridCol w:w="1134"/>
        <w:gridCol w:w="2233"/>
      </w:tblGrid>
      <w:tr>
        <w:trPr>
          <w:trHeight w:val="195" w:hRule="atLeast"/>
          <w:cantSplit w:val="true"/>
        </w:trPr>
        <w:tc>
          <w:tcPr>
            <w:tcW w:w="515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040089/05</w:t>
            </w:r>
          </w:p>
        </w:tc>
      </w:tr>
      <w:tr>
        <w:trPr>
          <w:trHeight w:val="195" w:hRule="atLeast"/>
          <w:cantSplit w:val="true"/>
        </w:trPr>
        <w:tc>
          <w:tcPr>
            <w:tcW w:w="515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חאלד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17/01/2006</w:t>
            </w:r>
          </w:p>
        </w:tc>
      </w:tr>
    </w:tbl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741"/>
        <w:gridCol w:w="3488"/>
      </w:tblGrid>
      <w:tr>
        <w:trPr/>
        <w:tc>
          <w:tcPr>
            <w:tcW w:w="136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3488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שלום</w:t>
            </w:r>
          </w:p>
        </w:tc>
        <w:tc>
          <w:tcPr>
            <w:tcW w:w="3488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488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מכלוף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(</w:t>
            </w:r>
            <w:r>
              <w:rPr>
                <w:sz w:val="24"/>
                <w:sz w:val="24"/>
                <w:rtl w:val="true"/>
              </w:rPr>
              <w:t>בבר</w:t>
            </w:r>
            <w:r>
              <w:rPr>
                <w:sz w:val="24"/>
                <w:rtl w:val="true"/>
              </w:rPr>
              <w:t xml:space="preserve">) </w:t>
            </w:r>
            <w:r>
              <w:rPr>
                <w:sz w:val="24"/>
                <w:sz w:val="24"/>
                <w:rtl w:val="true"/>
              </w:rPr>
              <w:t>אלקובי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אונגר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מאדי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אגבריה</w:t>
            </w:r>
          </w:p>
        </w:tc>
        <w:tc>
          <w:tcPr>
            <w:tcW w:w="3488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דרויש</w:t>
            </w:r>
          </w:p>
        </w:tc>
        <w:tc>
          <w:tcPr>
            <w:tcW w:w="3488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  <w:bookmarkStart w:id="6" w:name="LawTable"/>
      <w:bookmarkStart w:id="7" w:name="LawTable"/>
      <w:bookmarkEnd w:id="7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1973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bookmarkStart w:id="8" w:name="LawTable_End"/>
      <w:bookmarkEnd w:id="8"/>
      <w:r>
        <w:rPr>
          <w:rFonts w:cs="Times New Roman"/>
          <w:b w:val="false"/>
          <w:bCs w:val="false"/>
          <w:sz w:val="24"/>
          <w:rtl w:val="true"/>
        </w:rPr>
        <w:t xml:space="preserve">   </w:t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11" w:name="LastJudge"/>
      <w:bookmarkStart w:id="12" w:name="PsakDin"/>
      <w:bookmarkEnd w:id="11"/>
      <w:bookmarkEnd w:id="12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דין</w:t>
      </w:r>
    </w:p>
    <w:p>
      <w:pPr>
        <w:pStyle w:val="Heading1"/>
        <w:ind w:end="0"/>
        <w:jc w:val="center"/>
        <w:rPr>
          <w:u w:val="none"/>
        </w:rPr>
      </w:pPr>
      <w:bookmarkStart w:id="13" w:name="PsakDin"/>
      <w:bookmarkEnd w:id="13"/>
      <w:r>
        <w:rPr>
          <w:u w:val="none"/>
          <w:rtl w:val="true"/>
        </w:rPr>
        <w:t>(</w:t>
      </w:r>
      <w:r>
        <w:rPr>
          <w:u w:val="none"/>
          <w:rtl w:val="true"/>
        </w:rPr>
        <w:t>לגבי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הנאשמים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1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r>
        <w:rPr>
          <w:u w:val="none"/>
          <w:rtl w:val="true"/>
        </w:rPr>
        <w:t xml:space="preserve">- </w:t>
      </w:r>
      <w:r>
        <w:rPr>
          <w:u w:val="none"/>
        </w:rPr>
        <w:t>4</w:t>
      </w:r>
      <w:r>
        <w:rPr>
          <w:u w:val="none"/>
          <w:rtl w:val="true"/>
        </w:rPr>
        <w:t>)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bookmarkStart w:id="15" w:name="ABSTRACT_END"/>
      <w:bookmarkEnd w:id="15"/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1,900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370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tl w:val="true"/>
        </w:rPr>
        <w:t xml:space="preserve">,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)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מפעיליהם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 xml:space="preserve">- </w:t>
      </w:r>
      <w:r>
        <w:rPr/>
        <w:t>1,900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.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הסוכנים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, 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אונגר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מהתביעה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/>
        <w:t>70%</w:t>
      </w:r>
      <w:r>
        <w:rPr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אם</w:t>
      </w:r>
      <w:r>
        <w:rPr>
          <w:rtl w:val="true"/>
        </w:rPr>
        <w:t>.</w:t>
      </w:r>
      <w:r>
        <w:rPr>
          <w:rtl w:val="true"/>
        </w:rPr>
        <w:t>אי</w:t>
      </w:r>
      <w:r>
        <w:rPr>
          <w:rtl w:val="true"/>
        </w:rPr>
        <w:t xml:space="preserve">.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שמסייע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,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'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לחרטתו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דרויש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ולדידו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</w:p>
    <w:p>
      <w:pPr>
        <w:pStyle w:val="BodyTextIndent2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בתקינותה</w:t>
      </w:r>
      <w:r>
        <w:rPr>
          <w:rtl w:val="true"/>
        </w:rPr>
        <w:t xml:space="preserve">, </w:t>
      </w:r>
      <w:r>
        <w:rPr>
          <w:rtl w:val="true"/>
        </w:rPr>
        <w:t>שלומה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ושגשוג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האומללים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במועדונים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144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משאלת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start="1440" w:end="567"/>
        <w:jc w:val="both"/>
        <w:rPr/>
      </w:pPr>
      <w:r>
        <w:rPr>
          <w:rtl w:val="true"/>
        </w:rPr>
        <w:t>(</w:t>
      </w:r>
      <w:hyperlink r:id="rId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2649/00</w:t>
        </w:r>
      </w:hyperlink>
      <w:r>
        <w:rPr>
          <w:rtl w:val="true"/>
        </w:rPr>
        <w:t xml:space="preserve"> </w:t>
      </w:r>
      <w:r>
        <w:rPr>
          <w:rtl w:val="true"/>
        </w:rPr>
        <w:t>בועז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460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>)</w:t>
      </w:r>
      <w:r>
        <w:rPr/>
        <w:t>2001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מהרחבת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;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18/11/02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3480/01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ונכותו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3480/01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)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3.4.05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7,600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1.6.06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),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BodyTextIndent3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7,600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1.6.06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כבוב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חאלד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54678313-40089/05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126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6"/>
      </w:tblGrid>
      <w:tr>
        <w:trPr/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חאלד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8" w:name="סוג_מסמך"/>
      <w:bookmarkStart w:id="19" w:name="Decision1"/>
      <w:bookmarkEnd w:id="18"/>
      <w:bookmarkEnd w:id="19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/Users/liorb/Downloads/study2025-p2/m05040089-592.doc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40089/05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מכלוף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בבר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אלקובי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2"/>
      </w:numPr>
      <w:ind w:hanging="0" w:start="720" w:end="0"/>
      <w:jc w:val="both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sz w:val="32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sz w:val="24"/>
    </w:rPr>
  </w:style>
  <w:style w:type="paragraph" w:styleId="BodyTextIndent2">
    <w:name w:val="Body Text Indent 2"/>
    <w:basedOn w:val="Normal"/>
    <w:qFormat/>
    <w:pPr>
      <w:ind w:hanging="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case/5849172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case/909585" TargetMode="External"/><Relationship Id="rId6" Type="http://schemas.openxmlformats.org/officeDocument/2006/relationships/hyperlink" Target="http://www.nevo.co.il/case/90958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2016-10-25T16:36:00Z</dcterms:created>
  <dc:creator> </dc:creator>
  <dc:description/>
  <cp:keywords/>
  <dc:language>en-IL</dc:language>
  <cp:lastModifiedBy>yafit</cp:lastModifiedBy>
  <cp:lastPrinted>2006-01-15T12:07:00Z</cp:lastPrinted>
  <dcterms:modified xsi:type="dcterms:W3CDTF">2016-10-25T16:36:00Z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מכלוף בבר אלקובי;מאדי אגבריה</vt:lpwstr>
  </property>
  <property fmtid="{D5CDD505-2E9C-101B-9397-08002B2CF9AE}" pid="4" name="CASESLISTTMP1">
    <vt:lpwstr>5849172;909585:2</vt:lpwstr>
  </property>
  <property fmtid="{D5CDD505-2E9C-101B-9397-08002B2CF9AE}" pid="5" name="CITY">
    <vt:lpwstr>ת"א</vt:lpwstr>
  </property>
  <property fmtid="{D5CDD505-2E9C-101B-9397-08002B2CF9AE}" pid="6" name="DATE">
    <vt:lpwstr>20060117</vt:lpwstr>
  </property>
  <property fmtid="{D5CDD505-2E9C-101B-9397-08002B2CF9AE}" pid="7" name="DELEMATA">
    <vt:lpwstr>http://elyon2.court.gov.il/scripts9/mgrqispi93.dll?Appname=eScourt&amp;Prgname=GetFileDetails&amp;Arguments=-N2006-002166-0</vt:lpwstr>
  </property>
  <property fmtid="{D5CDD505-2E9C-101B-9397-08002B2CF9AE}" pid="8" name="ISABSTRACT">
    <vt:lpwstr>Y</vt:lpwstr>
  </property>
  <property fmtid="{D5CDD505-2E9C-101B-9397-08002B2CF9AE}" pid="9" name="JUDGE">
    <vt:lpwstr>כבוב חאלד</vt:lpwstr>
  </property>
  <property fmtid="{D5CDD505-2E9C-101B-9397-08002B2CF9AE}" pid="10" name="LAWLISTTMP1">
    <vt:lpwstr>4216</vt:lpwstr>
  </property>
  <property fmtid="{D5CDD505-2E9C-101B-9397-08002B2CF9AE}" pid="11" name="LAWYER">
    <vt:lpwstr>שלום;אונגר;דרויש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http://www.nevo.co.il/Psika_word/elyon/06021660-o02-et.doc;להחלטה בעליון (04-12-06) # ע''פ 2166/06 ממכלוף אלקובי נ' מדינת ישראל # שופטים: אדמונד לוי#עו''ד: סרוגוביץ משה, פרקליטות המדינה</vt:lpwstr>
  </property>
  <property fmtid="{D5CDD505-2E9C-101B-9397-08002B2CF9AE}" pid="16" name="LINKK2">
    <vt:lpwstr>http://www.nevo.co.il/psika_word/mechozi/m05091208-582.doc;להחלטה במחוזי (08-06-05) # בש (ת''א) 91208/05 מדינת ישראל נ' מכלוף בבר אלקובי # שופטים: נגה אהד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40089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