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lineRule="auto" w:line="360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b/>
          <w:bCs/>
          <w:sz w:val="18"/>
          <w:szCs w:val="32"/>
          <w:vertAlign w:val="superscript"/>
          <w:rtl w:val="true"/>
        </w:rPr>
        <w:t>-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06" w:type="dxa"/>
        <w:jc w:val="start"/>
        <w:tblInd w:w="-4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93"/>
        <w:gridCol w:w="4564"/>
        <w:gridCol w:w="964"/>
        <w:gridCol w:w="1985"/>
      </w:tblGrid>
      <w:tr>
        <w:trPr>
          <w:trHeight w:val="195" w:hRule="atLeast"/>
        </w:trPr>
        <w:tc>
          <w:tcPr>
            <w:tcW w:w="5557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תל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אביב</w:t>
            </w:r>
            <w:r>
              <w:rPr>
                <w:b/>
                <w:bCs/>
                <w:sz w:val="24"/>
                <w:rtl w:val="true"/>
              </w:rPr>
              <w:t>-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יפו</w:t>
            </w:r>
          </w:p>
        </w:tc>
        <w:tc>
          <w:tcPr>
            <w:tcW w:w="294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 </w:t>
            </w:r>
            <w:r>
              <w:rPr>
                <w:b/>
                <w:bCs/>
                <w:sz w:val="24"/>
              </w:rPr>
              <w:t>040130/08</w:t>
            </w:r>
          </w:p>
        </w:tc>
      </w:tr>
      <w:tr>
        <w:trPr>
          <w:trHeight w:val="195" w:hRule="atLeast"/>
        </w:trPr>
        <w:tc>
          <w:tcPr>
            <w:tcW w:w="5557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294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5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ג</w:t>
            </w:r>
            <w:r>
              <w:rPr>
                <w:b/>
                <w:bCs/>
                <w:sz w:val="24"/>
                <w:rtl w:val="true"/>
              </w:rPr>
              <w:t>'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ורג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קרא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rFonts w:cs="Times New Roman"/>
                <w:b/>
                <w:bCs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1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07/12/2008</w:t>
            </w:r>
          </w:p>
        </w:tc>
      </w:tr>
    </w:tbl>
    <w:p>
      <w:pPr>
        <w:pStyle w:val="Style6"/>
        <w:spacing w:lineRule="auto" w:line="240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bidiVisual w:val="true"/>
        <w:tblW w:w="8506" w:type="dxa"/>
        <w:jc w:val="start"/>
        <w:tblInd w:w="-4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276"/>
        <w:gridCol w:w="992"/>
        <w:gridCol w:w="3914"/>
        <w:gridCol w:w="2324"/>
      </w:tblGrid>
      <w:tr>
        <w:trPr/>
        <w:tc>
          <w:tcPr>
            <w:tcW w:w="1276" w:type="dxa"/>
            <w:tcBorders/>
          </w:tcPr>
          <w:p>
            <w:pPr>
              <w:pStyle w:val="Style6"/>
              <w:ind w:end="0"/>
              <w:jc w:val="both"/>
              <w:rPr>
                <w:szCs w:val="26"/>
              </w:rPr>
            </w:pPr>
            <w:bookmarkStart w:id="1" w:name="FirstAppellant"/>
            <w:bookmarkEnd w:id="1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906" w:type="dxa"/>
            <w:gridSpan w:val="2"/>
            <w:tcBorders/>
          </w:tcPr>
          <w:p>
            <w:pPr>
              <w:pStyle w:val="Style6"/>
              <w:ind w:end="0"/>
              <w:jc w:val="both"/>
              <w:rPr/>
            </w:pPr>
            <w:bookmarkStart w:id="2" w:name="שם_א"/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bookmarkEnd w:id="2"/>
          </w:p>
        </w:tc>
        <w:tc>
          <w:tcPr>
            <w:tcW w:w="2324" w:type="dxa"/>
            <w:tcBorders/>
          </w:tcPr>
          <w:p>
            <w:pPr>
              <w:pStyle w:val="Style6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Style6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3" w:name="FirstLawyer"/>
            <w:bookmarkStart w:id="4" w:name="FirstLawyer"/>
            <w:bookmarkEnd w:id="4"/>
          </w:p>
        </w:tc>
        <w:tc>
          <w:tcPr>
            <w:tcW w:w="992" w:type="dxa"/>
            <w:tcBorders/>
          </w:tcPr>
          <w:p>
            <w:pPr>
              <w:pStyle w:val="Style6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ע</w:t>
            </w:r>
            <w:r>
              <w:rPr>
                <w:szCs w:val="22"/>
                <w:rtl w:val="true"/>
              </w:rPr>
              <w:t>"</w:t>
            </w:r>
            <w:r>
              <w:rPr>
                <w:szCs w:val="22"/>
                <w:rtl w:val="true"/>
              </w:rPr>
              <w:t>י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ב</w:t>
            </w:r>
            <w:r>
              <w:rPr>
                <w:szCs w:val="22"/>
                <w:rtl w:val="true"/>
              </w:rPr>
              <w:t>"</w:t>
            </w:r>
            <w:r>
              <w:rPr>
                <w:szCs w:val="22"/>
                <w:rtl w:val="true"/>
              </w:rPr>
              <w:t>כ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</w:p>
        </w:tc>
        <w:tc>
          <w:tcPr>
            <w:tcW w:w="3914" w:type="dxa"/>
            <w:tcBorders/>
          </w:tcPr>
          <w:p>
            <w:pPr>
              <w:pStyle w:val="Style6"/>
              <w:ind w:end="0"/>
              <w:jc w:val="both"/>
              <w:rPr>
                <w:szCs w:val="22"/>
              </w:rPr>
            </w:pPr>
            <w:bookmarkStart w:id="5" w:name="בא_כוח_א"/>
            <w:r>
              <w:rPr>
                <w:szCs w:val="22"/>
                <w:rtl w:val="true"/>
              </w:rPr>
              <w:t>עוה</w:t>
            </w:r>
            <w:r>
              <w:rPr>
                <w:szCs w:val="22"/>
                <w:rtl w:val="true"/>
              </w:rPr>
              <w:t>"</w:t>
            </w:r>
            <w:r>
              <w:rPr>
                <w:szCs w:val="22"/>
                <w:rtl w:val="true"/>
              </w:rPr>
              <w:t>ד</w:t>
            </w:r>
            <w:bookmarkEnd w:id="5"/>
            <w:r>
              <w:rPr>
                <w:rFonts w:cs="Times New Roman"/>
                <w:szCs w:val="22"/>
                <w:rtl w:val="true"/>
              </w:rPr>
              <w:t xml:space="preserve">  </w:t>
            </w:r>
            <w:r>
              <w:rPr>
                <w:szCs w:val="22"/>
                <w:rtl w:val="true"/>
              </w:rPr>
              <w:t>כבאז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rFonts w:cs="Times New Roman"/>
                <w:szCs w:val="22"/>
                <w:rtl w:val="true"/>
              </w:rPr>
              <w:t xml:space="preserve">  </w:t>
            </w:r>
          </w:p>
        </w:tc>
        <w:tc>
          <w:tcPr>
            <w:tcW w:w="2324" w:type="dxa"/>
            <w:tcBorders/>
          </w:tcPr>
          <w:p>
            <w:pPr>
              <w:pStyle w:val="Style6"/>
              <w:ind w:end="0"/>
              <w:jc w:val="both"/>
              <w:rPr/>
            </w:pPr>
            <w:bookmarkStart w:id="6" w:name="כינוי_א"/>
            <w:r>
              <w:rPr>
                <w:rtl w:val="true"/>
              </w:rPr>
              <w:t>המאשימה</w:t>
            </w:r>
            <w:bookmarkEnd w:id="6"/>
          </w:p>
        </w:tc>
      </w:tr>
      <w:tr>
        <w:trPr/>
        <w:tc>
          <w:tcPr>
            <w:tcW w:w="1276" w:type="dxa"/>
            <w:tcBorders/>
          </w:tcPr>
          <w:p>
            <w:pPr>
              <w:pStyle w:val="Style6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906" w:type="dxa"/>
            <w:gridSpan w:val="2"/>
            <w:tcBorders/>
          </w:tcPr>
          <w:p>
            <w:pPr>
              <w:pStyle w:val="Style6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324" w:type="dxa"/>
            <w:tcBorders/>
          </w:tcPr>
          <w:p>
            <w:pPr>
              <w:pStyle w:val="Style6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Style6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4906" w:type="dxa"/>
            <w:gridSpan w:val="2"/>
            <w:tcBorders/>
          </w:tcPr>
          <w:p>
            <w:pPr>
              <w:pStyle w:val="Style6"/>
              <w:ind w:end="0"/>
              <w:jc w:val="both"/>
              <w:rPr/>
            </w:pPr>
            <w:bookmarkStart w:id="7" w:name="שם_ב"/>
            <w:r>
              <w:rPr/>
              <w:t>1</w:t>
            </w:r>
            <w:r>
              <w:rPr>
                <w:rtl w:val="true"/>
              </w:rPr>
              <w:t xml:space="preserve"> . </w:t>
            </w:r>
            <w:r>
              <w:rPr>
                <w:rtl w:val="true"/>
              </w:rPr>
              <w:t>כהן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אליהו</w:t>
            </w:r>
            <w:bookmarkEnd w:id="7"/>
          </w:p>
          <w:p>
            <w:pPr>
              <w:pStyle w:val="Style6"/>
              <w:ind w:end="0"/>
              <w:jc w:val="both"/>
              <w:rPr/>
            </w:pPr>
            <w:r>
              <w:rPr/>
              <w:t>2</w:t>
            </w:r>
            <w:r>
              <w:rPr>
                <w:rtl w:val="true"/>
              </w:rPr>
              <w:t xml:space="preserve"> . </w:t>
            </w:r>
            <w:r>
              <w:rPr>
                <w:rtl w:val="true"/>
              </w:rPr>
              <w:t>כהן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אסי</w:t>
            </w:r>
          </w:p>
          <w:p>
            <w:pPr>
              <w:pStyle w:val="Style6"/>
              <w:ind w:end="0"/>
              <w:jc w:val="both"/>
              <w:rPr/>
            </w:pPr>
            <w:r>
              <w:rPr/>
              <w:t>3</w:t>
            </w:r>
            <w:r>
              <w:rPr>
                <w:rtl w:val="true"/>
              </w:rPr>
              <w:t xml:space="preserve"> . </w:t>
            </w:r>
            <w:r>
              <w:rPr>
                <w:rtl w:val="true"/>
              </w:rPr>
              <w:t>לוגסי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מרדכי</w:t>
            </w:r>
          </w:p>
        </w:tc>
        <w:tc>
          <w:tcPr>
            <w:tcW w:w="2324" w:type="dxa"/>
            <w:tcBorders/>
          </w:tcPr>
          <w:p>
            <w:pPr>
              <w:pStyle w:val="Style6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Style6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992" w:type="dxa"/>
            <w:tcBorders/>
          </w:tcPr>
          <w:p>
            <w:pPr>
              <w:pStyle w:val="Style6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ע</w:t>
            </w:r>
            <w:r>
              <w:rPr>
                <w:szCs w:val="22"/>
                <w:rtl w:val="true"/>
              </w:rPr>
              <w:t>"</w:t>
            </w:r>
            <w:r>
              <w:rPr>
                <w:szCs w:val="22"/>
                <w:rtl w:val="true"/>
              </w:rPr>
              <w:t>י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ב</w:t>
            </w:r>
            <w:r>
              <w:rPr>
                <w:szCs w:val="22"/>
                <w:rtl w:val="true"/>
              </w:rPr>
              <w:t>"</w:t>
            </w:r>
            <w:r>
              <w:rPr>
                <w:szCs w:val="22"/>
                <w:rtl w:val="true"/>
              </w:rPr>
              <w:t>כ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</w:p>
        </w:tc>
        <w:tc>
          <w:tcPr>
            <w:tcW w:w="3914" w:type="dxa"/>
            <w:tcBorders/>
          </w:tcPr>
          <w:p>
            <w:pPr>
              <w:pStyle w:val="Style6"/>
              <w:ind w:end="0"/>
              <w:jc w:val="both"/>
              <w:rPr>
                <w:szCs w:val="22"/>
              </w:rPr>
            </w:pPr>
            <w:bookmarkStart w:id="8" w:name="בא_כוח_ב"/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וייס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ממשרדו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של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עו</w:t>
            </w:r>
            <w:r>
              <w:rPr>
                <w:szCs w:val="22"/>
                <w:rtl w:val="true"/>
              </w:rPr>
              <w:t>"</w:t>
            </w:r>
            <w:r>
              <w:rPr>
                <w:szCs w:val="22"/>
                <w:rtl w:val="true"/>
              </w:rPr>
              <w:t>ד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חימי</w:t>
            </w:r>
            <w:bookmarkEnd w:id="8"/>
          </w:p>
        </w:tc>
        <w:tc>
          <w:tcPr>
            <w:tcW w:w="2324" w:type="dxa"/>
            <w:tcBorders/>
          </w:tcPr>
          <w:p>
            <w:pPr>
              <w:pStyle w:val="Style6"/>
              <w:ind w:end="0"/>
              <w:jc w:val="both"/>
              <w:rPr/>
            </w:pPr>
            <w:bookmarkStart w:id="9" w:name="כינוי_ב"/>
            <w:r>
              <w:rPr>
                <w:rtl w:val="true"/>
              </w:rPr>
              <w:t>נאשם</w:t>
            </w:r>
            <w:bookmarkEnd w:id="9"/>
          </w:p>
        </w:tc>
      </w:tr>
    </w:tbl>
    <w:p>
      <w:pPr>
        <w:pStyle w:val="Style6"/>
        <w:spacing w:lineRule="auto" w:line="240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bidiVisual w:val="true"/>
        <w:tblW w:w="8506" w:type="dxa"/>
        <w:jc w:val="start"/>
        <w:tblInd w:w="-4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276"/>
        <w:gridCol w:w="7230"/>
      </w:tblGrid>
      <w:tr>
        <w:trPr/>
        <w:tc>
          <w:tcPr>
            <w:tcW w:w="1276" w:type="dxa"/>
            <w:tcBorders/>
          </w:tcPr>
          <w:p>
            <w:pPr>
              <w:pStyle w:val="Style6"/>
              <w:ind w:end="0"/>
              <w:jc w:val="both"/>
              <w:rPr/>
            </w:pPr>
            <w:r>
              <w:rPr>
                <w:rtl w:val="true"/>
              </w:rPr>
              <w:t>נוכחים</w:t>
            </w:r>
            <w:r>
              <w:rPr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Style6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ב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המאשימה</w:t>
            </w:r>
            <w:r>
              <w:rPr>
                <w:b w:val="false"/>
                <w:bCs w:val="false"/>
                <w:rtl w:val="true"/>
              </w:rPr>
              <w:t xml:space="preserve">, </w:t>
            </w:r>
            <w:r>
              <w:rPr>
                <w:b w:val="false"/>
                <w:b w:val="false"/>
                <w:bCs w:val="false"/>
                <w:rtl w:val="true"/>
              </w:rPr>
              <w:t>ב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הנאשמים</w:t>
            </w:r>
            <w:r>
              <w:rPr>
                <w:b w:val="false"/>
                <w:bCs w:val="false"/>
                <w:rtl w:val="true"/>
              </w:rPr>
              <w:t xml:space="preserve">, </w:t>
            </w:r>
            <w:r>
              <w:rPr>
                <w:b w:val="false"/>
                <w:b w:val="false"/>
                <w:bCs w:val="false"/>
                <w:rtl w:val="true"/>
              </w:rPr>
              <w:t>הנאשמים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Cs w:val="false"/>
                <w:rtl w:val="true"/>
              </w:rPr>
              <w:t>(</w:t>
            </w:r>
            <w:r>
              <w:rPr>
                <w:b w:val="false"/>
                <w:b w:val="false"/>
                <w:bCs w:val="false"/>
                <w:rtl w:val="true"/>
              </w:rPr>
              <w:t>בליווי</w:t>
            </w:r>
            <w:r>
              <w:rPr>
                <w:b w:val="false"/>
                <w:bCs w:val="false"/>
                <w:rtl w:val="true"/>
              </w:rPr>
              <w:t>)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10" w:name="LawTable"/>
      <w:bookmarkStart w:id="11" w:name="צד_ג"/>
      <w:bookmarkStart w:id="12" w:name="LawTable"/>
      <w:bookmarkStart w:id="13" w:name="צד_ג"/>
      <w:bookmarkEnd w:id="12"/>
      <w:bookmarkEnd w:id="1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192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428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4" w:name="LawTable_End"/>
      <w:bookmarkStart w:id="15" w:name="LawTable_End"/>
      <w:bookmarkEnd w:id="15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>
          <w:b/>
          <w:bCs/>
          <w:sz w:val="32"/>
          <w:szCs w:val="32"/>
          <w:u w:val="single"/>
        </w:rPr>
      </w:pPr>
      <w:bookmarkStart w:id="16" w:name="LastJudge"/>
      <w:bookmarkStart w:id="17" w:name="PsakDin"/>
      <w:bookmarkEnd w:id="16"/>
      <w:bookmarkEnd w:id="17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spacing w:lineRule="auto" w:line="360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18" w:name="PsakDin"/>
      <w:bookmarkStart w:id="19" w:name="PsakDin"/>
      <w:bookmarkEnd w:id="19"/>
    </w:p>
    <w:p>
      <w:pPr>
        <w:pStyle w:val="Normal"/>
        <w:spacing w:lineRule="auto" w:line="360"/>
        <w:ind w:end="0"/>
        <w:jc w:val="both"/>
        <w:rPr/>
      </w:pPr>
      <w:bookmarkStart w:id="20" w:name="ABSTRACT_START"/>
      <w:bookmarkEnd w:id="20"/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499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;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החוק</w:t>
      </w:r>
      <w:r>
        <w:rPr>
          <w:rtl w:val="true"/>
        </w:rPr>
        <w:t xml:space="preserve">),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340</w:t>
        </w:r>
        <w:r>
          <w:rPr>
            <w:rStyle w:val="Hyperlink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), </w:t>
      </w:r>
      <w:r>
        <w:rPr>
          <w:rtl w:val="true"/>
        </w:rPr>
        <w:t>סחיטה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428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 </w:t>
      </w:r>
      <w:r>
        <w:rPr>
          <w:rtl w:val="true"/>
        </w:rPr>
        <w:t>ואיומים</w:t>
      </w:r>
      <w:r>
        <w:rPr>
          <w:rFonts w:cs="Times New Roman"/>
          <w:rtl w:val="true"/>
        </w:rPr>
        <w:t xml:space="preserve"> </w:t>
      </w:r>
      <w:bookmarkStart w:id="21" w:name="ABSTRACT_END"/>
      <w:bookmarkEnd w:id="21"/>
      <w:r>
        <w:rPr>
          <w:rtl w:val="true"/>
        </w:rPr>
        <w:t>(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אחים</w:t>
      </w:r>
      <w:r>
        <w:rPr>
          <w:rtl w:val="true"/>
        </w:rPr>
        <w:t xml:space="preserve">,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tl w:val="true"/>
        </w:rPr>
        <w:t xml:space="preserve">.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שהתגלע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השכנה</w:t>
      </w:r>
      <w:r>
        <w:rPr>
          <w:rtl w:val="true"/>
        </w:rPr>
        <w:t xml:space="preserve">.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 </w:t>
      </w:r>
      <w:r>
        <w:rPr>
          <w:rtl w:val="true"/>
        </w:rPr>
        <w:t>לעשרה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פרידתם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והמתלוננת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בבעלותה</w:t>
      </w:r>
      <w:r>
        <w:rPr>
          <w:rtl w:val="true"/>
        </w:rPr>
        <w:t xml:space="preserve">, </w:t>
      </w:r>
      <w:r>
        <w:rPr>
          <w:rtl w:val="true"/>
        </w:rPr>
        <w:t>הסיעוה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ואילצוה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22,000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שהשמיעו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Heading4"/>
        <w:ind w:end="0"/>
        <w:jc w:val="start"/>
        <w:rPr/>
      </w:pPr>
      <w:r>
        <w:rPr>
          <w:rtl w:val="true"/>
        </w:rPr>
        <w:t>ההסדר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22,000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, </w:t>
      </w:r>
      <w:r>
        <w:rPr>
          <w:rtl w:val="true"/>
        </w:rPr>
        <w:t>שיופקד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Heading5"/>
        <w:ind w:end="0"/>
        <w:jc w:val="start"/>
        <w:rPr/>
      </w:pP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</w:p>
    <w:p>
      <w:pPr>
        <w:pStyle w:val="Heading6"/>
        <w:ind w:end="0"/>
        <w:jc w:val="start"/>
        <w:rPr>
          <w:u w:val="none"/>
        </w:rPr>
      </w:pP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הצדדים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הודיעו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לבית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המשפט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כי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הסכום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הנקוב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בהסדר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אכן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הופקד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בקופת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ביהמ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ש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ועתרו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לקבלת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הסדר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הטעון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על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ידי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בית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המשפט</w:t>
      </w:r>
      <w:r>
        <w:rPr>
          <w:u w:val="non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, </w:t>
      </w:r>
      <w:r>
        <w:rPr>
          <w:rtl w:val="true"/>
        </w:rPr>
        <w:t>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.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>. (</w:t>
      </w:r>
      <w:r>
        <w:rPr>
          <w:color w:val="000000"/>
          <w:rtl w:val="true"/>
        </w:rPr>
        <w:t>ראשל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צ</w:t>
      </w:r>
      <w:r>
        <w:rPr>
          <w:color w:val="000000"/>
          <w:rtl w:val="true"/>
        </w:rPr>
        <w:t xml:space="preserve">) </w:t>
      </w:r>
      <w:r>
        <w:rPr>
          <w:color w:val="000000"/>
        </w:rPr>
        <w:t>4789/06</w:t>
      </w:r>
      <w:r>
        <w:rPr>
          <w:rtl w:val="true"/>
        </w:rPr>
        <w:t xml:space="preserve">,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שהדריכו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>,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המרכזית</w:t>
      </w:r>
      <w:r>
        <w:rPr>
          <w:rtl w:val="true"/>
        </w:rPr>
        <w:t xml:space="preserve">, </w:t>
      </w:r>
      <w:r>
        <w:rPr>
          <w:rtl w:val="true"/>
        </w:rPr>
        <w:t>חששה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; </w:t>
      </w:r>
      <w:r>
        <w:rPr>
          <w:rtl w:val="true"/>
        </w:rPr>
        <w:t>הסכמתה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שגובש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>;</w:t>
      </w:r>
      <w:r>
        <w:rPr>
          <w:rtl w:val="true"/>
        </w:rPr>
        <w:t xml:space="preserve">  </w:t>
      </w:r>
      <w:r>
        <w:rPr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;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tl w:val="true"/>
        </w:rPr>
        <w:t xml:space="preserve">;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היינו</w:t>
      </w:r>
      <w:r>
        <w:rPr>
          <w:rtl w:val="true"/>
        </w:rPr>
        <w:t xml:space="preserve">: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); </w:t>
      </w:r>
      <w:r>
        <w:rPr>
          <w:rtl w:val="true"/>
        </w:rPr>
        <w:t>הודיית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ההקראה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הטעון</w:t>
      </w:r>
      <w:r>
        <w:rPr>
          <w:rtl w:val="true"/>
        </w:rPr>
        <w:t xml:space="preserve">;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tl w:val="true"/>
        </w:rPr>
        <w:t xml:space="preserve">;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tl w:val="true"/>
        </w:rPr>
        <w:t xml:space="preserve">;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אושפז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;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;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ראשל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צ</w:t>
      </w:r>
      <w:r>
        <w:rPr>
          <w:color w:val="000000"/>
          <w:rtl w:val="true"/>
        </w:rPr>
        <w:t xml:space="preserve">) </w:t>
      </w:r>
      <w:r>
        <w:rPr>
          <w:color w:val="000000"/>
        </w:rPr>
        <w:t>4789/06</w:t>
      </w:r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;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tl w:val="true"/>
        </w:rPr>
        <w:t xml:space="preserve">, </w:t>
      </w:r>
      <w:r>
        <w:rPr>
          <w:rtl w:val="true"/>
        </w:rPr>
        <w:t>השבת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הביעו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שגובש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לנגד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עיניו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Heading7"/>
        <w:ind w:end="0"/>
        <w:jc w:val="start"/>
        <w:rPr/>
      </w:pPr>
      <w:r>
        <w:rPr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שהביעה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להעיד</w:t>
      </w:r>
      <w:r>
        <w:rPr>
          <w:rtl w:val="true"/>
        </w:rPr>
        <w:t xml:space="preserve">, </w:t>
      </w:r>
      <w:r>
        <w:rPr>
          <w:rtl w:val="true"/>
        </w:rPr>
        <w:t>וקיבל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tl w:val="true"/>
        </w:rPr>
        <w:t xml:space="preserve">.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tl w:val="true"/>
        </w:rPr>
        <w:t xml:space="preserve">;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בימה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>.</w:t>
        <w:br/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ראשל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צ</w:t>
      </w:r>
      <w:r>
        <w:rPr>
          <w:color w:val="000000"/>
          <w:rtl w:val="true"/>
        </w:rPr>
        <w:t xml:space="preserve">) </w:t>
      </w:r>
      <w:r>
        <w:rPr>
          <w:color w:val="000000"/>
        </w:rPr>
        <w:t>4789/06</w:t>
      </w:r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340</w:t>
        </w:r>
        <w:r>
          <w:rPr>
            <w:rStyle w:val="Hyperlink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עסוק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שגובש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הפער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הושמטו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מהודיית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Heading8"/>
        <w:ind w:end="0"/>
        <w:jc w:val="start"/>
        <w:rPr/>
      </w:pPr>
      <w:r>
        <w:rPr>
          <w:rtl w:val="true"/>
        </w:rPr>
        <w:t>סיכומם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ובייחוד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שגובש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360"/>
        <w:ind w:hanging="450" w:start="1170" w:end="0"/>
        <w:jc w:val="both"/>
        <w:rPr/>
      </w:pP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שיוחשבו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8.5.08</w:t>
      </w:r>
    </w:p>
    <w:p>
      <w:pPr>
        <w:pStyle w:val="Normal"/>
        <w:numPr>
          <w:ilvl w:val="0"/>
          <w:numId w:val="2"/>
        </w:numPr>
        <w:spacing w:lineRule="auto" w:line="360"/>
        <w:ind w:hanging="450" w:start="1170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/>
        <w:ind w:hanging="450" w:start="1170" w:end="0"/>
        <w:jc w:val="both"/>
        <w:rPr/>
      </w:pP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4,750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/>
        <w:ind w:hanging="450" w:start="1170" w:end="0"/>
        <w:jc w:val="both"/>
        <w:rPr/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250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  <w:r>
        <w:rPr>
          <w:u w:val="single"/>
          <w:rtl w:val="true"/>
        </w:rPr>
        <w:softHyphen/>
        <w:t xml:space="preserve">  - </w:t>
      </w:r>
    </w:p>
    <w:p>
      <w:pPr>
        <w:pStyle w:val="Normal"/>
        <w:numPr>
          <w:ilvl w:val="0"/>
          <w:numId w:val="3"/>
        </w:numPr>
        <w:spacing w:lineRule="auto" w:line="360"/>
        <w:ind w:hanging="450" w:start="1170" w:end="0"/>
        <w:jc w:val="both"/>
        <w:rPr/>
      </w:pP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שיוחשבו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8.5.08</w:t>
      </w:r>
      <w:r>
        <w:rPr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/>
        <w:ind w:hanging="450" w:start="1170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/>
        <w:ind w:hanging="450" w:start="1170" w:end="0"/>
        <w:jc w:val="both"/>
        <w:rPr/>
      </w:pP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4,750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/>
        <w:ind w:hanging="450" w:start="1170" w:end="0"/>
        <w:jc w:val="both"/>
        <w:rPr/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250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22,000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שהופקד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י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בכסלו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ט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7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בדצמבר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2008</w:t>
      </w:r>
      <w:r>
        <w:rPr>
          <w:b/>
          <w:bCs/>
          <w:color w:val="000000"/>
          <w:rtl w:val="true"/>
        </w:rPr>
        <w:t xml:space="preserve">),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  <w:r>
        <w:rPr>
          <w:b/>
          <w:bCs/>
          <w:color w:val="000000"/>
          <w:rtl w:val="true"/>
        </w:rPr>
        <w:t xml:space="preserve">. </w:t>
      </w:r>
      <w:r>
        <w:rPr>
          <w:b/>
          <w:b/>
          <w:bCs/>
          <w:color w:val="000000"/>
          <w:rtl w:val="true"/>
        </w:rPr>
        <w:t>זכות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ערעור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לביתֿֿהמשפט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העליון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תוך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45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ימים</w:t>
      </w:r>
      <w:r>
        <w:rPr>
          <w:b/>
          <w:bCs/>
          <w:color w:val="000000"/>
          <w:rtl w:val="true"/>
        </w:rPr>
        <w:t>.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b/>
          <w:bCs/>
          <w:color w:val="FFFFFF"/>
          <w:sz w:val="2"/>
          <w:szCs w:val="2"/>
        </w:rPr>
      </w:pPr>
      <w:r>
        <w:rPr>
          <w:rFonts w:cs="David" w:ascii="David" w:hAnsi="David"/>
          <w:b/>
          <w:bCs/>
          <w:color w:val="FFFFFF"/>
          <w:sz w:val="2"/>
          <w:szCs w:val="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ג</w:t>
      </w:r>
      <w:r>
        <w:rPr>
          <w:rFonts w:cs="David" w:ascii="David" w:hAnsi="David"/>
          <w:color w:val="000000"/>
          <w:sz w:val="22"/>
          <w:szCs w:val="22"/>
          <w:rtl w:val="true"/>
        </w:rPr>
        <w:t>'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>ורג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'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קרא </w:t>
      </w:r>
      <w:r>
        <w:rPr>
          <w:rFonts w:cs="David" w:ascii="David" w:hAnsi="David"/>
          <w:color w:val="000000"/>
          <w:sz w:val="22"/>
          <w:szCs w:val="22"/>
        </w:rPr>
        <w:t>54678313-40130/08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07/12/2008</w:t>
      </w:r>
      <w:r>
        <w:rPr>
          <w:rtl w:val="true"/>
        </w:rPr>
        <w:t>.</w:t>
      </w:r>
    </w:p>
    <w:tbl>
      <w:tblPr>
        <w:bidiVisual w:val="true"/>
        <w:tblW w:w="222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28"/>
      </w:tblGrid>
      <w:tr>
        <w:trPr/>
        <w:tc>
          <w:tcPr>
            <w:tcW w:w="2228" w:type="dxa"/>
            <w:tcBorders>
              <w:top w:val="single" w:sz="4" w:space="0" w:color="000000"/>
            </w:tcBorders>
          </w:tcPr>
          <w:p>
            <w:pPr>
              <w:pStyle w:val="Heading3"/>
              <w:ind w:end="0"/>
              <w:jc w:val="center"/>
              <w:rPr/>
            </w:pP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ורג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שופט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color w:val="000000"/>
        </w:rPr>
      </w:pPr>
      <w:r>
        <w:rPr/>
        <w:t>040130/08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052</w:t>
      </w:r>
      <w:r>
        <w:rPr>
          <w:rtl w:val="true"/>
        </w:rPr>
        <w:t xml:space="preserve"> </w:t>
      </w:r>
      <w:r>
        <w:rPr>
          <w:rtl w:val="true"/>
        </w:rPr>
        <w:t>אודליה</w:t>
      </w:r>
    </w:p>
    <w:p>
      <w:pPr>
        <w:pStyle w:val="Normal"/>
        <w:spacing w:lineRule="auto" w:line="360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15"/>
      <w:footerReference w:type="default" r:id="rId16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5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/Users/liorb/Downloads/study2025-p2/m08040130-212.doc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40130/08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כהן אליהו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1170"/>
        </w:tabs>
        <w:ind w:start="1170" w:hanging="450"/>
      </w:p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1170"/>
        </w:tabs>
        <w:ind w:start="1170" w:hanging="45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1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1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1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1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u w:val="single"/>
    </w:rPr>
  </w:style>
  <w:style w:type="paragraph" w:styleId="Heading5">
    <w:name w:val="heading 5"/>
    <w:basedOn w:val="Normal"/>
    <w:next w:val="Normal1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u w:val="single"/>
    </w:rPr>
  </w:style>
  <w:style w:type="paragraph" w:styleId="Heading6">
    <w:name w:val="heading 6"/>
    <w:basedOn w:val="Normal"/>
    <w:next w:val="Normal1"/>
    <w:qFormat/>
    <w:pPr>
      <w:keepNext w:val="true"/>
      <w:numPr>
        <w:ilvl w:val="5"/>
        <w:numId w:val="1"/>
      </w:numPr>
      <w:ind w:hanging="0" w:start="0" w:end="0"/>
      <w:jc w:val="both"/>
      <w:outlineLvl w:val="5"/>
    </w:pPr>
    <w:rPr>
      <w:u w:val="single"/>
    </w:rPr>
  </w:style>
  <w:style w:type="paragraph" w:styleId="Heading7">
    <w:name w:val="heading 7"/>
    <w:basedOn w:val="Normal"/>
    <w:next w:val="Normal1"/>
    <w:qFormat/>
    <w:pPr>
      <w:keepNext w:val="true"/>
      <w:numPr>
        <w:ilvl w:val="6"/>
        <w:numId w:val="1"/>
      </w:numPr>
      <w:ind w:hanging="0" w:start="0" w:end="0"/>
      <w:jc w:val="both"/>
      <w:outlineLvl w:val="6"/>
    </w:pPr>
    <w:rPr>
      <w:u w:val="single"/>
    </w:rPr>
  </w:style>
  <w:style w:type="paragraph" w:styleId="Heading8">
    <w:name w:val="heading 8"/>
    <w:basedOn w:val="Normal"/>
    <w:next w:val="Normal1"/>
    <w:qFormat/>
    <w:pPr>
      <w:keepNext w:val="true"/>
      <w:numPr>
        <w:ilvl w:val="7"/>
        <w:numId w:val="1"/>
      </w:numPr>
      <w:ind w:hanging="0" w:start="0" w:end="0"/>
      <w:jc w:val="both"/>
      <w:outlineLvl w:val="7"/>
    </w:pPr>
    <w:rPr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1">
    <w:name w:val="Normal1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tyle6">
    <w:name w:val="שמות"/>
    <w:basedOn w:val="Normal"/>
    <w:qFormat/>
    <w:pPr>
      <w:suppressLineNumbers/>
      <w:spacing w:lineRule="auto" w:line="360"/>
      <w:ind w:hanging="0" w:start="0" w:end="0"/>
      <w:jc w:val="both"/>
    </w:pPr>
    <w:rPr>
      <w:b/>
      <w:bCs/>
      <w:sz w:val="22"/>
    </w:rPr>
  </w:style>
  <w:style w:type="paragraph" w:styleId="Style7">
    <w:name w:val="החלטה"/>
    <w:basedOn w:val="Normal"/>
    <w:qFormat/>
    <w:pPr>
      <w:suppressLineNumbers/>
      <w:ind w:hanging="0" w:start="0" w:end="0"/>
      <w:jc w:val="start"/>
    </w:pPr>
    <w:rPr>
      <w:bCs/>
    </w:rPr>
  </w:style>
  <w:style w:type="paragraph" w:styleId="Style8">
    <w:name w:val="חקירה"/>
    <w:basedOn w:val="Normal"/>
    <w:qFormat/>
    <w:pPr>
      <w:suppressLineNumbers/>
      <w:ind w:hanging="0" w:start="0" w:end="0"/>
      <w:jc w:val="start"/>
    </w:pPr>
    <w:rPr/>
  </w:style>
  <w:style w:type="paragraph" w:styleId="Heading21">
    <w:name w:val="Heading 21"/>
    <w:basedOn w:val="Normal"/>
    <w:qFormat/>
    <w:pPr>
      <w:bidi w:val="0"/>
      <w:snapToGrid w:val="true"/>
      <w:spacing w:before="280" w:after="280"/>
      <w:jc w:val="start"/>
    </w:pPr>
    <w:rPr>
      <w:rFonts w:cs="Times New Roman"/>
      <w:sz w:val="24"/>
    </w:rPr>
  </w:style>
  <w:style w:type="paragraph" w:styleId="Signature">
    <w:name w:val="Signature"/>
    <w:basedOn w:val="Heading21"/>
    <w:pPr>
      <w:keepNext w:val="true"/>
      <w:suppressLineNumbers/>
      <w:bidi w:val="1"/>
      <w:snapToGrid w:val="false"/>
      <w:spacing w:lineRule="auto" w:line="360" w:before="240" w:after="60"/>
      <w:ind w:hanging="0" w:start="0" w:end="0"/>
      <w:jc w:val="center"/>
      <w:outlineLvl w:val="1"/>
    </w:pPr>
    <w:rPr>
      <w:rFonts w:ascii="Arial" w:hAnsi="Arial" w:cs="David"/>
      <w:b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92" TargetMode="External"/><Relationship Id="rId5" Type="http://schemas.openxmlformats.org/officeDocument/2006/relationships/hyperlink" Target="http://www.nevo.co.il/law/70301/340a" TargetMode="External"/><Relationship Id="rId6" Type="http://schemas.openxmlformats.org/officeDocument/2006/relationships/hyperlink" Target="http://www.nevo.co.il/law/70301/428" TargetMode="External"/><Relationship Id="rId7" Type="http://schemas.openxmlformats.org/officeDocument/2006/relationships/hyperlink" Target="http://www.nevo.co.il/law/70301/499.a.2" TargetMode="External"/><Relationship Id="rId8" Type="http://schemas.openxmlformats.org/officeDocument/2006/relationships/hyperlink" Target="http://www.nevo.co.il/law/70301/499.a.2" TargetMode="External"/><Relationship Id="rId9" Type="http://schemas.openxmlformats.org/officeDocument/2006/relationships/hyperlink" Target="http://www.nevo.co.il/law/70301/340a" TargetMode="External"/><Relationship Id="rId10" Type="http://schemas.openxmlformats.org/officeDocument/2006/relationships/hyperlink" Target="http://www.nevo.co.il/law/70301/428" TargetMode="External"/><Relationship Id="rId11" Type="http://schemas.openxmlformats.org/officeDocument/2006/relationships/hyperlink" Target="http://www.nevo.co.il/law/70301/192" TargetMode="External"/><Relationship Id="rId12" Type="http://schemas.openxmlformats.org/officeDocument/2006/relationships/hyperlink" Target="http://www.nevo.co.il/law/70301/144" TargetMode="External"/><Relationship Id="rId13" Type="http://schemas.openxmlformats.org/officeDocument/2006/relationships/hyperlink" Target="http://www.nevo.co.il/law/70301/144" TargetMode="External"/><Relationship Id="rId14" Type="http://schemas.openxmlformats.org/officeDocument/2006/relationships/hyperlink" Target="http://www.nevo.co.il/law/70301/340a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2016-09-07T12:48:00Z</dcterms:created>
  <dc:creator> </dc:creator>
  <dc:description/>
  <cp:keywords/>
  <dc:language>en-IL</dc:language>
  <cp:lastModifiedBy>hofit</cp:lastModifiedBy>
  <cp:lastPrinted>2008-12-07T13:38:00Z</cp:lastPrinted>
  <dcterms:modified xsi:type="dcterms:W3CDTF">2016-09-07T12:48:00Z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כהן אליהו;כהן אסי;לוגסי מרדכי</vt:lpwstr>
  </property>
  <property fmtid="{D5CDD505-2E9C-101B-9397-08002B2CF9AE}" pid="4" name="CASENOTES1">
    <vt:lpwstr>ProcID=209&amp;PartA=4789&amp;PartC=06</vt:lpwstr>
  </property>
  <property fmtid="{D5CDD505-2E9C-101B-9397-08002B2CF9AE}" pid="5" name="CITY">
    <vt:lpwstr>ת"א</vt:lpwstr>
  </property>
  <property fmtid="{D5CDD505-2E9C-101B-9397-08002B2CF9AE}" pid="6" name="DATE">
    <vt:lpwstr>20081207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ג'ורג' קרא</vt:lpwstr>
  </property>
  <property fmtid="{D5CDD505-2E9C-101B-9397-08002B2CF9AE}" pid="10" name="LAWLISTTMP1">
    <vt:lpwstr>70301/499.a.2;340a:2;428;192;144:2</vt:lpwstr>
  </property>
  <property fmtid="{D5CDD505-2E9C-101B-9397-08002B2CF9AE}" pid="11" name="LAWYER">
    <vt:lpwstr>כבאז;וייס;חימי</vt:lpwstr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>תפ</vt:lpwstr>
  </property>
  <property fmtid="{D5CDD505-2E9C-101B-9397-08002B2CF9AE}" pid="32" name="PROCNUM">
    <vt:lpwstr>40130</vt:lpwstr>
  </property>
  <property fmtid="{D5CDD505-2E9C-101B-9397-08002B2CF9AE}" pid="33" name="PROCYEAR">
    <vt:lpwstr>08</vt:lpwstr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ABS_DATE">
    <vt:lpwstr>390020081207</vt:lpwstr>
  </property>
  <property fmtid="{D5CDD505-2E9C-101B-9397-08002B2CF9AE}" pid="37" name="TYPE_N_DATE">
    <vt:lpwstr>39020081207</vt:lpwstr>
  </property>
  <property fmtid="{D5CDD505-2E9C-101B-9397-08002B2CF9AE}" pid="38" name="VOLUME">
    <vt:lpwstr/>
  </property>
  <property fmtid="{D5CDD505-2E9C-101B-9397-08002B2CF9AE}" pid="39" name="WORDNUMPAGES">
    <vt:lpwstr>4</vt:lpwstr>
  </property>
</Properties>
</file>