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134"/>
        <w:gridCol w:w="2235"/>
      </w:tblGrid>
      <w:tr>
        <w:trPr>
          <w:trHeight w:val="195" w:hRule="atLeast"/>
        </w:trPr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040151/07</w:t>
            </w:r>
          </w:p>
        </w:tc>
      </w:tr>
      <w:tr>
        <w:trPr>
          <w:trHeight w:val="195" w:hRule="atLeast"/>
        </w:trPr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חאלד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24/06/2008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741"/>
        <w:gridCol w:w="3488"/>
      </w:tblGrid>
      <w:tr>
        <w:trPr/>
        <w:tc>
          <w:tcPr>
            <w:tcW w:w="1362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3741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488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741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ליברמן</w:t>
            </w:r>
          </w:p>
        </w:tc>
        <w:tc>
          <w:tcPr>
            <w:tcW w:w="3488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7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488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bookmarkStart w:id="4" w:name="שם_ב"/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יבאלי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מונדר</w:t>
            </w:r>
            <w:bookmarkEnd w:id="4"/>
          </w:p>
        </w:tc>
        <w:tc>
          <w:tcPr>
            <w:tcW w:w="3488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 xml:space="preserve">"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זילברמן</w:t>
            </w:r>
          </w:p>
        </w:tc>
        <w:tc>
          <w:tcPr>
            <w:tcW w:w="3488" w:type="dxa"/>
            <w:tcBorders/>
          </w:tcPr>
          <w:p>
            <w:pPr>
              <w:pStyle w:val="Style7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06-05-2008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40151/07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יבאלי מונדר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כבוב חאלד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ליברמן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זילברמן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11-02-2010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7032/08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מונדר ג</w:t>
      </w:r>
      <w:r>
        <w:rPr>
          <w:rFonts w:cs="FrankRuehl" w:ascii="FrankRuehl" w:hAnsi="FrankRuehl"/>
          <w:color w:val="000000"/>
          <w:sz w:val="24"/>
          <w:rtl w:val="true"/>
        </w:rPr>
        <w:t>'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באלי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יגאל מרזל</w:t>
      </w:r>
      <w:bookmarkStart w:id="5" w:name="LawTable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298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338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5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3" w:name="ABSTRACT_END"/>
      <w:bookmarkEnd w:id="13"/>
      <w:r>
        <w:rPr>
          <w:rtl w:val="true"/>
        </w:rPr>
        <w:t>.</w:t>
      </w:r>
    </w:p>
    <w:p>
      <w:pPr>
        <w:pStyle w:val="Normal"/>
        <w:ind w:start="714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20.5.07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sz w:val="24"/>
          <w:sz w:val="24"/>
          <w:rtl w:val="true"/>
        </w:rPr>
        <w:t>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15:30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לקיוסק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העיר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בטייבה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הכביש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>, "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קרה</w:t>
      </w:r>
      <w:r>
        <w:rPr>
          <w:sz w:val="24"/>
          <w:rtl w:val="true"/>
        </w:rPr>
        <w:t xml:space="preserve">? </w:t>
      </w:r>
      <w:r>
        <w:rPr>
          <w:sz w:val="24"/>
          <w:sz w:val="24"/>
          <w:rtl w:val="true"/>
        </w:rPr>
        <w:t>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מקלל</w:t>
      </w:r>
      <w:r>
        <w:rPr>
          <w:sz w:val="24"/>
          <w:rtl w:val="true"/>
        </w:rPr>
        <w:t xml:space="preserve">?". </w:t>
      </w:r>
      <w:r>
        <w:rPr>
          <w:sz w:val="24"/>
          <w:sz w:val="24"/>
          <w:rtl w:val="true"/>
        </w:rPr>
        <w:t>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הפתוחה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משראה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אבר</w:t>
      </w:r>
      <w:r>
        <w:rPr>
          <w:sz w:val="24"/>
          <w:rtl w:val="true"/>
        </w:rPr>
        <w:t xml:space="preserve">") 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לרצפה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התקרבו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לכיוונו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שיזיז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וצמודים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לבטנו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נפטר</w:t>
      </w:r>
      <w:r>
        <w:rPr>
          <w:sz w:val="24"/>
          <w:rtl w:val="true"/>
        </w:rPr>
        <w:t xml:space="preserve">.           </w:t>
      </w:r>
    </w:p>
    <w:p>
      <w:pPr>
        <w:pStyle w:val="Normal"/>
        <w:ind w:start="714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4"/>
        <w:numPr>
          <w:ilvl w:val="0"/>
          <w:numId w:val="0"/>
        </w:numPr>
        <w:tabs>
          <w:tab w:val="left" w:pos="720" w:leader="none"/>
        </w:tabs>
        <w:ind w:hanging="0" w:start="360" w:end="0"/>
        <w:jc w:val="both"/>
        <w:rPr/>
      </w:pP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>.</w:t>
        <w:tab/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Heading4"/>
        <w:numPr>
          <w:ilvl w:val="0"/>
          <w:numId w:val="0"/>
        </w:numPr>
        <w:tabs>
          <w:tab w:val="left" w:pos="720" w:leader="none"/>
        </w:tabs>
        <w:ind w:firstLine="360" w:start="36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יחיא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 xml:space="preserve">,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להכירה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numPr>
          <w:ilvl w:val="0"/>
          <w:numId w:val="0"/>
        </w:numPr>
        <w:tabs>
          <w:tab w:val="left" w:pos="720" w:leader="none"/>
        </w:tabs>
        <w:ind w:hanging="360" w:start="720" w:end="0"/>
        <w:jc w:val="both"/>
        <w:rPr/>
      </w:pP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>.</w:t>
      </w:r>
      <w:r>
        <w:rPr>
          <w:u w:val="none"/>
          <w:rtl w:val="true"/>
        </w:rPr>
        <w:t xml:space="preserve"> </w:t>
        <w:tab/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-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,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9439/06</w:t>
        </w:r>
      </w:hyperlink>
      <w:r>
        <w:rPr>
          <w:rtl w:val="true"/>
        </w:rPr>
        <w:t xml:space="preserve"> </w:t>
      </w:r>
      <w:r>
        <w:rPr>
          <w:rtl w:val="true"/>
        </w:rPr>
        <w:t>איפרגן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מתגלגל</w:t>
      </w:r>
      <w:r>
        <w:rPr>
          <w:rtl w:val="true"/>
        </w:rPr>
        <w:t xml:space="preserve">"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תל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אביב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40342/05</w:t>
        </w:r>
      </w:hyperlink>
      <w:r>
        <w:rPr>
          <w:rtl w:val="true"/>
        </w:rPr>
        <w:t xml:space="preserve"> -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2437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שולמן</w:t>
      </w:r>
      <w:r>
        <w:rPr>
          <w:rtl w:val="true"/>
        </w:rPr>
        <w:t xml:space="preserve">")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ראויה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ההריגה</w:t>
      </w:r>
      <w:r>
        <w:rPr>
          <w:rFonts w:cs="Times New Roman"/>
          <w:b/>
          <w:b/>
          <w:bCs/>
          <w:u w:val="single"/>
          <w:rtl w:val="true"/>
        </w:rPr>
        <w:t xml:space="preserve">         </w:t>
      </w:r>
    </w:p>
    <w:p>
      <w:pPr>
        <w:pStyle w:val="Normal"/>
        <w:ind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2620/93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1440" w:end="567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תקרת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שממנה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שאותה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להנחייתו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b/>
          <w:bCs/>
          <w:rtl w:val="true"/>
        </w:rPr>
        <w:t>."</w:t>
      </w:r>
    </w:p>
    <w:p>
      <w:pPr>
        <w:pStyle w:val="Heading5"/>
        <w:ind w:end="0"/>
        <w:jc w:val="both"/>
        <w:rPr>
          <w:rFonts w:cs="Times New Roman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  <w:rtl w:val="true"/>
        </w:rPr>
        <w:t xml:space="preserve">      </w:t>
      </w:r>
    </w:p>
    <w:p>
      <w:pPr>
        <w:pStyle w:val="Heading5"/>
        <w:ind w:end="0"/>
        <w:jc w:val="both"/>
        <w:rPr/>
      </w:pPr>
      <w:r>
        <w:rPr>
          <w:b w:val="false"/>
          <w:b w:val="false"/>
          <w:bCs w:val="false"/>
          <w:u w:val="none"/>
          <w:rtl w:val="true"/>
        </w:rPr>
        <w:t>ב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8314/03</w:t>
        </w:r>
      </w:hyperlink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שיהד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עווד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מדינת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ישראל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תק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2005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), </w:t>
      </w:r>
      <w:r>
        <w:rPr>
          <w:b w:val="false"/>
          <w:bCs w:val="false"/>
          <w:u w:val="none"/>
        </w:rPr>
        <w:t>3016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עמ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3017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start="1440" w:end="426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5464/07</w:t>
        </w:r>
      </w:hyperlink>
      <w:r>
        <w:rPr>
          <w:rtl w:val="true"/>
        </w:rPr>
        <w:t xml:space="preserve"> -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3255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3256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tl w:val="true"/>
        </w:rPr>
        <w:t>:</w:t>
      </w:r>
    </w:p>
    <w:p>
      <w:pPr>
        <w:pStyle w:val="Normal"/>
        <w:ind w:start="1440" w:end="42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שתחילתם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סתמית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המשתתפים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ומתרחשים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b/>
          <w:bCs/>
          <w:rtl w:val="true"/>
        </w:rPr>
        <w:t>".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961/06</w:t>
        </w:r>
      </w:hyperlink>
      <w:r>
        <w:rPr>
          <w:rtl w:val="true"/>
        </w:rPr>
        <w:t xml:space="preserve"> -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2324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2325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ind w:start="1440" w:end="42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ליריביהם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כגמולם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וחייהן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לסובלנות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המוסמכות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>".</w:t>
      </w:r>
    </w:p>
    <w:p>
      <w:pPr>
        <w:pStyle w:val="Normal"/>
        <w:ind w:start="720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1456/01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חליל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חדד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614-613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tl w:val="true"/>
        </w:rPr>
        <w:t>:</w:t>
      </w:r>
    </w:p>
    <w:p>
      <w:pPr>
        <w:pStyle w:val="Normal"/>
        <w:ind w:start="1440" w:end="42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פטורים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מלהתוות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שבגדרם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תדירותה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האחרונים</w:t>
      </w:r>
      <w:r>
        <w:rPr>
          <w:b/>
          <w:bCs/>
          <w:rtl w:val="true"/>
        </w:rPr>
        <w:t>."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</w:t>
      </w:r>
    </w:p>
    <w:p>
      <w:pPr>
        <w:pStyle w:val="Normal"/>
        <w:ind w:start="1440" w:end="42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למערער</w:t>
      </w:r>
      <w:r>
        <w:rPr>
          <w:b/>
          <w:bCs/>
          <w:rtl w:val="true"/>
        </w:rPr>
        <w:t>."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89/06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4750</w:t>
      </w:r>
      <w:r>
        <w:rPr>
          <w:rtl w:val="true"/>
        </w:rPr>
        <w:t xml:space="preserve"> (</w:t>
      </w:r>
      <w:r>
        <w:rPr>
          <w:rtl w:val="true"/>
        </w:rPr>
        <w:t>בעניינוֹ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נפסק</w:t>
      </w:r>
      <w:r>
        <w:rPr>
          <w:rtl w:val="true"/>
        </w:rPr>
        <w:t>:</w:t>
      </w:r>
    </w:p>
    <w:p>
      <w:pPr>
        <w:pStyle w:val="BlockText"/>
        <w:ind w:end="426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</w:p>
    <w:p>
      <w:pPr>
        <w:pStyle w:val="Normal"/>
        <w:ind w:start="1440" w:end="426"/>
        <w:jc w:val="both"/>
        <w:rPr>
          <w:b/>
          <w:bCs/>
        </w:rPr>
      </w:pP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באבחת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b/>
          <w:bCs/>
          <w:rtl w:val="true"/>
        </w:rPr>
        <w:t>.</w:t>
      </w:r>
    </w:p>
    <w:p>
      <w:pPr>
        <w:pStyle w:val="Normal"/>
        <w:ind w:start="1440" w:end="426"/>
        <w:jc w:val="both"/>
        <w:rPr>
          <w:b/>
          <w:bCs/>
        </w:rPr>
      </w:pPr>
      <w:r>
        <w:rPr>
          <w:b/>
          <w:b/>
          <w:bCs/>
          <w:rtl w:val="true"/>
        </w:rPr>
        <w:t>ואתה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>".</w:t>
      </w:r>
    </w:p>
    <w:p>
      <w:pPr>
        <w:pStyle w:val="Heading7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שולף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ותכלית</w:t>
      </w:r>
      <w:r>
        <w:rPr>
          <w:rtl w:val="true"/>
        </w:rPr>
        <w:t xml:space="preserve">.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צפצף</w:t>
      </w:r>
      <w:r>
        <w:rPr>
          <w:rtl w:val="true"/>
        </w:rPr>
        <w:t xml:space="preserve">, </w:t>
      </w:r>
      <w:r>
        <w:rPr>
          <w:rtl w:val="true"/>
        </w:rPr>
        <w:t>וסופו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מרוסנת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</w:p>
    <w:p>
      <w:pPr>
        <w:pStyle w:val="Heading5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5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חומרתו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המקרה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שבפניי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איננה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מסתיימת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יוצאות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הדופן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האירוע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עצמו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 w:val="false"/>
          <w:bCs w:val="false"/>
          <w:u w:val="none"/>
          <w:rtl w:val="true"/>
        </w:rPr>
        <w:t>אלא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יוצאות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דופן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נסיבותיו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האישיות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להשפיע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חומרת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המקרה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המדובר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שאין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הפעם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הראשונה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נדון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נשיאת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כמו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הפעם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הראשונה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מורא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במקום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מרכזי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אדם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החזקת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נשיאת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ויריות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באזור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מגורים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ונדון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27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חודשי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Cs w:val="false"/>
          <w:u w:val="none"/>
        </w:rPr>
        <w:t>15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חודשי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תנאי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להרתיעו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ללמדו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הלקח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ביצע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נשוא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תיק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בעודו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בתקופת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התנאי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שביצע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בעבר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Heading5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ונוכח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חומרת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ונסיבותיה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התוצאה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אובדן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העובדה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שפעל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רק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שהמנוח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העליבו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ופגע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בכבודו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בעודו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בתקופת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התנאי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מטים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הכף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באופן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משמעי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להעדפת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שבהרתעה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ומניעה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כמו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הצורך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בהוקעת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מעשים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שכאלה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החברה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והעברת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וברור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המשפט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מצא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לנכון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להתחשב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ונתן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הזדמנות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לשוב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לדרך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הישר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נמנע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מלתפוס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אותה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בשתי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ידיו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וחזר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וביצע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שתוצאותיה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חמורות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ביותר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פגיעה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החשוב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ביותר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קדושת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ישא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וממושך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מאחורי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סורג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ובריח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ששיקולים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אישיים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כגון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חרטה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שהביע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קשיו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וקשיי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משפחתו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ייסוגו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הראשון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במעלה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שבשמירה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הציבור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ובטחונו</w:t>
      </w:r>
      <w:r>
        <w:rPr>
          <w:b w:val="false"/>
          <w:bCs w:val="false"/>
          <w:u w:val="none"/>
          <w:rtl w:val="true"/>
        </w:rPr>
        <w:t xml:space="preserve">.  </w:t>
      </w:r>
    </w:p>
    <w:p>
      <w:pPr>
        <w:pStyle w:val="Heading5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5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ביקש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לגזור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גזירה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שווה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מפרשת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שולמן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שלעיל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נדון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משפט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בפועל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הריגה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ואף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טען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פרשת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שולמן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חמורה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ממקרה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זה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בפרשת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שולמן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דובר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בסכסוך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שכנים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ומתמשך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לאורך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כאשר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במהלך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למנוח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היכה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המנוח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ענף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ובהמשך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המנוח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ברזל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מהקרקע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בכוונה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להכות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בתגובה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לכך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אקדחו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לשם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הרתעה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שבעודו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אוחז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ונסוג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לאחור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ביקש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מהמנוח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שיתרחק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אלא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שהמנוח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לדברי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וקפץ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ותפס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האקדח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השנים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נאבקו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ובסופו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נפלטה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ירייה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ונשלט</w:t>
      </w:r>
      <w:r>
        <w:rPr>
          <w:rtl w:val="true"/>
        </w:rPr>
        <w:t>; (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),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וברישיון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;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לדחותן</w:t>
      </w:r>
      <w:r>
        <w:rPr>
          <w:rtl w:val="true"/>
        </w:rPr>
        <w:t xml:space="preserve">;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ולקהילה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         </w:t>
      </w:r>
    </w:p>
    <w:p>
      <w:pPr>
        <w:pStyle w:val="Heading5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שליפת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דריכתו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 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3070/04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19.9.04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שיופקד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כבוב חאלד </w:t>
      </w:r>
      <w:r>
        <w:rPr>
          <w:rFonts w:cs="David" w:ascii="David" w:hAnsi="David"/>
          <w:color w:val="000000"/>
          <w:sz w:val="22"/>
          <w:szCs w:val="22"/>
        </w:rPr>
        <w:t>54678313-40151/07</w:t>
      </w:r>
    </w:p>
    <w:p>
      <w:pPr>
        <w:pStyle w:val="Normal"/>
        <w:ind w:start="720"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126" w:type="dxa"/>
        <w:jc w:val="start"/>
        <w:tblInd w:w="7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6"/>
      </w:tblGrid>
      <w:tr>
        <w:trPr/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24.6.08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והנאשם</w:t>
            </w:r>
            <w:r>
              <w:rPr>
                <w:b/>
                <w:bCs/>
                <w:rtl w:val="true"/>
              </w:rPr>
              <w:t xml:space="preserve">. 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חאלד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start="720"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p>
      <w:pPr>
        <w:pStyle w:val="Normal"/>
        <w:ind w:start="720"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start="720" w:end="0"/>
        <w:jc w:val="center"/>
        <w:rPr>
          <w:b/>
          <w:bCs/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start="720" w:end="0"/>
        <w:jc w:val="center"/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/Users/liorb/Downloads/study2025-p2/m07040151-248.doc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40151/07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יבאלי מונדר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2"/>
      </w:numPr>
      <w:ind w:hanging="0" w:start="72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72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720" w:end="0"/>
      <w:jc w:val="both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lockText">
    <w:name w:val="Block Text"/>
    <w:basedOn w:val="Normal"/>
    <w:qFormat/>
    <w:pPr>
      <w:ind w:hanging="0" w:start="1440" w:end="426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48602" TargetMode="External"/><Relationship Id="rId3" Type="http://schemas.openxmlformats.org/officeDocument/2006/relationships/hyperlink" Target="http://www.nevo.co.il/case/5780030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38.a.5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case/6152852" TargetMode="External"/><Relationship Id="rId13" Type="http://schemas.openxmlformats.org/officeDocument/2006/relationships/hyperlink" Target="http://www.nevo.co.il/case/2263173" TargetMode="External"/><Relationship Id="rId14" Type="http://schemas.openxmlformats.org/officeDocument/2006/relationships/hyperlink" Target="http://www.nevo.co.il/case/6207967" TargetMode="External"/><Relationship Id="rId15" Type="http://schemas.openxmlformats.org/officeDocument/2006/relationships/hyperlink" Target="http://www.nevo.co.il/case/5731188" TargetMode="External"/><Relationship Id="rId16" Type="http://schemas.openxmlformats.org/officeDocument/2006/relationships/hyperlink" Target="http://www.nevo.co.il/case/5716262" TargetMode="External"/><Relationship Id="rId17" Type="http://schemas.openxmlformats.org/officeDocument/2006/relationships/hyperlink" Target="http://www.nevo.co.il/case/5726863" TargetMode="External"/><Relationship Id="rId18" Type="http://schemas.openxmlformats.org/officeDocument/2006/relationships/hyperlink" Target="http://www.nevo.co.il/case/5770174" TargetMode="External"/><Relationship Id="rId19" Type="http://schemas.openxmlformats.org/officeDocument/2006/relationships/hyperlink" Target="http://www.nevo.co.il/case/6186872" TargetMode="External"/><Relationship Id="rId20" Type="http://schemas.openxmlformats.org/officeDocument/2006/relationships/hyperlink" Target="http://www.nevo.co.il/case/2116405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2016-09-18T10:20:00Z</dcterms:created>
  <dc:creator> </dc:creator>
  <dc:description/>
  <cp:keywords/>
  <dc:language>en-IL</dc:language>
  <cp:lastModifiedBy>run</cp:lastModifiedBy>
  <cp:lastPrinted>2008-06-24T10:08:00Z</cp:lastPrinted>
  <dcterms:modified xsi:type="dcterms:W3CDTF">2016-09-18T10:20:00Z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ג'יבאלי מונדר</vt:lpwstr>
  </property>
  <property fmtid="{D5CDD505-2E9C-101B-9397-08002B2CF9AE}" pid="4" name="CASESLISTTMP1">
    <vt:lpwstr>648602;5780030;6152852;2263173;6207967;5731188;5716262;5726863;5770174;6186872;2116405</vt:lpwstr>
  </property>
  <property fmtid="{D5CDD505-2E9C-101B-9397-08002B2CF9AE}" pid="5" name="CITY">
    <vt:lpwstr>ת"א</vt:lpwstr>
  </property>
  <property fmtid="{D5CDD505-2E9C-101B-9397-08002B2CF9AE}" pid="6" name="DATE">
    <vt:lpwstr>20080624</vt:lpwstr>
  </property>
  <property fmtid="{D5CDD505-2E9C-101B-9397-08002B2CF9AE}" pid="7" name="DELEMATA">
    <vt:lpwstr>http://elyon2.court.gov.il/scripts9/mgrqispi93.dll?Appname=eScourt&amp;Prgname=GetFileDetails&amp;Arguments=-N2008-007032-0</vt:lpwstr>
  </property>
  <property fmtid="{D5CDD505-2E9C-101B-9397-08002B2CF9AE}" pid="8" name="ISABSTRACT">
    <vt:lpwstr>Y</vt:lpwstr>
  </property>
  <property fmtid="{D5CDD505-2E9C-101B-9397-08002B2CF9AE}" pid="9" name="JUDGE">
    <vt:lpwstr>כבוב חאלד</vt:lpwstr>
  </property>
  <property fmtid="{D5CDD505-2E9C-101B-9397-08002B2CF9AE}" pid="10" name="LAWLISTTMP1">
    <vt:lpwstr>70301/298;144.b;338.a.5</vt:lpwstr>
  </property>
  <property fmtid="{D5CDD505-2E9C-101B-9397-08002B2CF9AE}" pid="11" name="LAWYER">
    <vt:lpwstr>ליברמן;זילברמן</vt:lpwstr>
  </property>
  <property fmtid="{D5CDD505-2E9C-101B-9397-08002B2CF9AE}" pid="12" name="LINKK1">
    <vt:lpwstr>http://www.nevo.co.il/Psika_word/mechozi/m07040151-377.doc;להכרעת-דין במחוזי (06-05-2008)#תפ 40151/07 מדינת ישראל נ' ג'יבאלי מונדר#שופטים: כבוב חאלד#עו''ד: ליברמן, זילברמן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http://www.nevo.co.il/Psika_word/elyon/08070320-l08.doc;להחלטה בעליון (11-02-2010)#עפ 7032/08 מונדר ג'באלי נ' מדינת ישראל#שופטים: יגאל מרזל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40151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390020080624</vt:lpwstr>
  </property>
  <property fmtid="{D5CDD505-2E9C-101B-9397-08002B2CF9AE}" pid="37" name="TYPE_N_DATE">
    <vt:lpwstr>39020080624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