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040207/05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29/06/2006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tyle6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  <w:p>
            <w:pPr>
              <w:pStyle w:val="Style6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תמי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אניס</w:t>
            </w:r>
          </w:p>
        </w:tc>
        <w:tc>
          <w:tcPr>
            <w:tcW w:w="30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</w:tc>
        <w:tc>
          <w:tcPr>
            <w:tcW w:w="30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167" w:type="dxa"/>
            <w:gridSpan w:val="2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</w:rPr>
              <w:t>1</w:t>
            </w:r>
            <w:r>
              <w:rPr>
                <w:szCs w:val="26"/>
                <w:rtl w:val="true"/>
              </w:rPr>
              <w:t>.</w:t>
            </w:r>
            <w:r>
              <w:rPr>
                <w:szCs w:val="26"/>
                <w:rtl w:val="true"/>
              </w:rPr>
              <w:t>אוסאמה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עבד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אלחואגה</w:t>
            </w:r>
          </w:p>
          <w:p>
            <w:pPr>
              <w:pStyle w:val="Style6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מחמוד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נעאמנה</w:t>
            </w:r>
          </w:p>
          <w:p>
            <w:pPr>
              <w:pStyle w:val="Style6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</w:rPr>
              <w:t>2</w:t>
            </w:r>
            <w:r>
              <w:rPr>
                <w:szCs w:val="26"/>
                <w:rtl w:val="true"/>
              </w:rPr>
              <w:t xml:space="preserve">. </w:t>
            </w:r>
            <w:r>
              <w:rPr>
                <w:szCs w:val="26"/>
                <w:rtl w:val="true"/>
              </w:rPr>
              <w:t>האשם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בן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עלי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אלעמורי</w:t>
            </w:r>
          </w:p>
          <w:p>
            <w:pPr>
              <w:pStyle w:val="Style6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אורלי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פרייזלר</w:t>
            </w:r>
          </w:p>
        </w:tc>
        <w:tc>
          <w:tcPr>
            <w:tcW w:w="30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6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6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הנאשמים</w:t>
            </w:r>
          </w:p>
        </w:tc>
      </w:tr>
    </w:tbl>
    <w:p>
      <w:pPr>
        <w:pStyle w:val="Style6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6" w:name="LawTable"/>
      <w:bookmarkStart w:id="7" w:name="LawTable"/>
      <w:bookmarkEnd w:id="7"/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340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355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6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Style6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6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6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Style6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6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Heading4"/>
        <w:ind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24.6.06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25.6.05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6" w:name="ABSTRACT_START"/>
      <w:bookmarkEnd w:id="16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והפציעה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bookmarkStart w:id="17" w:name="ABSTRACT_END"/>
      <w:bookmarkEnd w:id="17"/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</w:p>
    <w:p>
      <w:pPr>
        <w:pStyle w:val="BodyText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כשהוריו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ותעסוקה</w:t>
      </w:r>
      <w:r>
        <w:rPr>
          <w:rtl w:val="true"/>
        </w:rPr>
        <w:t xml:space="preserve">.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בהענשתו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</w:p>
    <w:p>
      <w:pPr>
        <w:pStyle w:val="BodyText2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אבחן</w:t>
      </w:r>
      <w:r>
        <w:rPr>
          <w:rtl w:val="true"/>
        </w:rPr>
        <w:t xml:space="preserve">,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-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, </w:t>
      </w:r>
      <w:r>
        <w:rPr>
          <w:rtl w:val="true"/>
        </w:rPr>
        <w:t>התלבטתי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קמביסס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2588/06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tl w:val="true"/>
        </w:rPr>
        <w:t>-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4527/01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/>
        <w:t>2001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))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6692/02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5356/01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חזיזה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290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-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העונשים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-</w:t>
      </w:r>
    </w:p>
    <w:p>
      <w:pPr>
        <w:pStyle w:val="Normal"/>
        <w:numPr>
          <w:ilvl w:val="0"/>
          <w:numId w:val="2"/>
        </w:numPr>
        <w:ind w:hanging="420" w:start="780" w:end="0"/>
        <w:jc w:val="both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17.9.05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20" w:start="7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20" w:start="7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14.9.05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ind w:hanging="360" w:start="72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תודיע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כשירותו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המלצתו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  <w:bookmarkStart w:id="18" w:name="Decision1"/>
      <w:bookmarkStart w:id="19" w:name="Decision1"/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54678313-40207/05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16"/>
          <w:szCs w:val="16"/>
        </w:rPr>
      </w:pPr>
      <w:r>
        <w:rPr>
          <w:b/>
          <w:b/>
          <w:bCs/>
          <w:sz w:val="16"/>
          <w:sz w:val="16"/>
          <w:szCs w:val="16"/>
          <w:rtl w:val="true"/>
        </w:rPr>
        <w:t>קלדנית</w:t>
      </w:r>
      <w:r>
        <w:rPr>
          <w:rFonts w:cs="Times New Roman"/>
          <w:b/>
          <w:b/>
          <w:bCs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sz w:val="16"/>
          <w:sz w:val="16"/>
          <w:szCs w:val="16"/>
          <w:rtl w:val="true"/>
        </w:rPr>
        <w:t>חניתה</w:t>
      </w:r>
      <w:r>
        <w:rPr>
          <w:b/>
          <w:bCs/>
          <w:sz w:val="16"/>
          <w:szCs w:val="16"/>
          <w:rtl w:val="true"/>
        </w:rPr>
        <w:t>.</w:t>
      </w:r>
      <w:bookmarkEnd w:id="19"/>
    </w:p>
    <w:p>
      <w:pPr>
        <w:pStyle w:val="Normal"/>
        <w:ind w:end="0"/>
        <w:jc w:val="start"/>
        <w:rPr>
          <w:b/>
          <w:bCs/>
          <w:color w:val="000000"/>
          <w:sz w:val="16"/>
          <w:szCs w:val="16"/>
        </w:rPr>
      </w:pPr>
      <w:r>
        <w:rPr>
          <w:b/>
          <w:b/>
          <w:bCs/>
          <w:color w:val="000000"/>
          <w:sz w:val="16"/>
          <w:sz w:val="16"/>
          <w:szCs w:val="16"/>
          <w:rtl w:val="true"/>
        </w:rPr>
        <w:t>נוסח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מסמך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זה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כפוף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6"/>
          <w:sz w:val="16"/>
          <w:szCs w:val="16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/Users/liorb/Downloads/study2025-p2/m05040207-457.doc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40207/05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אוסאמה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אלחואגה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80"/>
        </w:tabs>
        <w:ind w:start="780" w:hanging="42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sz w:val="24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character" w:styleId="WW8Num2z0">
    <w:name w:val="WW8Num2z0"/>
    <w:qFormat/>
    <w:rPr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355.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333" TargetMode="External"/><Relationship Id="rId15" Type="http://schemas.openxmlformats.org/officeDocument/2006/relationships/hyperlink" Target="http://www.nevo.co.il/law/70301/355.a.1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case/5796719" TargetMode="External"/><Relationship Id="rId18" Type="http://schemas.openxmlformats.org/officeDocument/2006/relationships/hyperlink" Target="http://www.nevo.co.il/case/6192520" TargetMode="External"/><Relationship Id="rId19" Type="http://schemas.openxmlformats.org/officeDocument/2006/relationships/hyperlink" Target="http://www.nevo.co.il/case/6207752" TargetMode="External"/><Relationship Id="rId20" Type="http://schemas.openxmlformats.org/officeDocument/2006/relationships/hyperlink" Target="http://www.nevo.co.il/case/5962318" TargetMode="External"/><Relationship Id="rId21" Type="http://schemas.openxmlformats.org/officeDocument/2006/relationships/hyperlink" Target="http://www.nevo.co.il/case/6078830" TargetMode="External"/><Relationship Id="rId22" Type="http://schemas.openxmlformats.org/officeDocument/2006/relationships/hyperlink" Target="http://www.nevo.co.il/case/6008387" TargetMode="External"/><Relationship Id="rId23" Type="http://schemas.openxmlformats.org/officeDocument/2006/relationships/hyperlink" Target="http://www.nevo.co.il/case/5877504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2016-10-25T16:39:00Z</dcterms:created>
  <dc:creator> </dc:creator>
  <dc:description/>
  <cp:keywords/>
  <dc:language>en-IL</dc:language>
  <cp:lastModifiedBy>yafit</cp:lastModifiedBy>
  <cp:lastPrinted>2006-06-29T13:33:00Z</cp:lastPrinted>
  <dcterms:modified xsi:type="dcterms:W3CDTF">2016-10-25T16:39:00Z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אוסאמה בן עבד אלחואגה;האשם בן עלי אלעמורי</vt:lpwstr>
  </property>
  <property fmtid="{D5CDD505-2E9C-101B-9397-08002B2CF9AE}" pid="4" name="CASESLISTTMP1">
    <vt:lpwstr>5796719;6192520;6207752;5962318;6078830;6008387;5877504</vt:lpwstr>
  </property>
  <property fmtid="{D5CDD505-2E9C-101B-9397-08002B2CF9AE}" pid="5" name="CITY">
    <vt:lpwstr>ת"א</vt:lpwstr>
  </property>
  <property fmtid="{D5CDD505-2E9C-101B-9397-08002B2CF9AE}" pid="6" name="DATE">
    <vt:lpwstr>20060629</vt:lpwstr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70301/144.b;333:2;335.a.1;340a;355.a.1;031</vt:lpwstr>
  </property>
  <property fmtid="{D5CDD505-2E9C-101B-9397-08002B2CF9AE}" pid="10" name="LAWYER">
    <vt:lpwstr>תמי אניס;מחמוד נעאמנה;אורלי פרייזלר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40207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