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         </w:t>
            </w:r>
            <w:r>
              <w:rPr>
                <w:b/>
                <w:bCs/>
                <w:szCs w:val="22"/>
              </w:rPr>
              <w:t>040252/05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דר</w:t>
            </w:r>
            <w:r>
              <w:rPr>
                <w:b/>
                <w:bCs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Cs w:val="22"/>
                <w:rtl w:val="true"/>
              </w:rPr>
              <w:t>עדנה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קפלן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הגלר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06/02/2006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קראדי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שלומי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FirstLawyer"/>
            <w:bookmarkEnd w:id="5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מנחם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וסניגורו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קידר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6" w:name="LawTable"/>
      <w:bookmarkStart w:id="7" w:name="צד_ג"/>
      <w:bookmarkStart w:id="8" w:name="LawTable"/>
      <w:bookmarkStart w:id="9" w:name="צד_ג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צד_ג"/>
      <w:bookmarkStart w:id="13" w:name="צד_ג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14" w:name="סוג_מסמך"/>
      <w:bookmarkStart w:id="15" w:name="סוג_מסמך"/>
      <w:bookmarkEnd w:id="15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14.11.05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17.1.06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אייל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אילוז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", </w:t>
      </w:r>
      <w:r>
        <w:rPr>
          <w:rtl w:val="true"/>
        </w:rPr>
        <w:t>כדבריו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גלעד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בקיבוצו</w:t>
      </w:r>
      <w:r>
        <w:rPr>
          <w:rtl w:val="true"/>
        </w:rPr>
        <w:t xml:space="preserve">;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עזרתו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העד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שפירא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tl w:val="true"/>
        </w:rPr>
        <w:t xml:space="preserve">, </w:t>
      </w:r>
      <w:r>
        <w:rPr>
          <w:rtl w:val="true"/>
        </w:rPr>
        <w:t>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ואופנועים</w:t>
      </w:r>
      <w:r>
        <w:rPr>
          <w:rtl w:val="true"/>
        </w:rPr>
        <w:t xml:space="preserve">.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במילתו</w:t>
      </w:r>
      <w:r>
        <w:rPr>
          <w:rtl w:val="true"/>
        </w:rPr>
        <w:t xml:space="preserve">, </w:t>
      </w:r>
      <w:r>
        <w:rPr>
          <w:rtl w:val="true"/>
        </w:rPr>
        <w:t>סוגר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>.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חברתו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הגב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ליסה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מייסי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כדבריה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;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",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tl w:val="true"/>
        </w:rPr>
        <w:t xml:space="preserve">.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האם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הגב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קראדי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זהבה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ספרה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להוותה</w:t>
      </w:r>
      <w:r>
        <w:rPr>
          <w:rtl w:val="true"/>
        </w:rPr>
        <w:t xml:space="preserve">,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הגמור</w:t>
      </w:r>
      <w:r>
        <w:rPr>
          <w:rtl w:val="true"/>
        </w:rPr>
        <w:t xml:space="preserve">,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,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הרווק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, </w:t>
      </w:r>
      <w:r>
        <w:rPr>
          <w:rtl w:val="true"/>
        </w:rPr>
        <w:t>יתמוך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tl w:val="true"/>
        </w:rPr>
        <w:t>, "</w:t>
      </w:r>
      <w:r>
        <w:rPr>
          <w:rtl w:val="true"/>
        </w:rPr>
        <w:t>חיכיתי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לגאולה</w:t>
      </w:r>
      <w:r>
        <w:rPr>
          <w:rtl w:val="true"/>
        </w:rPr>
        <w:t xml:space="preserve">".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הגב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מנחם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התובעת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המלומדת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כדרכה</w:t>
      </w:r>
      <w:r>
        <w:rPr>
          <w:rtl w:val="true"/>
        </w:rPr>
        <w:t xml:space="preserve">,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, </w:t>
      </w:r>
      <w:r>
        <w:rPr>
          <w:rtl w:val="true"/>
        </w:rPr>
        <w:t>מובנה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הודיעה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וראה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לפרוט</w:t>
      </w:r>
      <w:r>
        <w:rPr>
          <w:u w:val="single"/>
          <w:rtl w:val="true"/>
        </w:rPr>
        <w:t xml:space="preserve">'  </w:t>
      </w:r>
      <w:r>
        <w:rPr>
          <w:u w:val="single"/>
          <w:rtl w:val="true"/>
        </w:rPr>
        <w:t>וראה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בהפניה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20" w:name="ABSTRACT_START"/>
      <w:bookmarkEnd w:id="20"/>
      <w:r>
        <w:rPr>
          <w:b/>
          <w:b/>
          <w:bCs/>
          <w:u w:val="single"/>
          <w:rtl w:val="true"/>
        </w:rPr>
        <w:t>ברישא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תביעה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בהחזקת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ובייצור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והחזקה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חמישה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מחלקם</w:t>
      </w:r>
      <w:bookmarkStart w:id="21" w:name="ABSTRACT_END"/>
      <w:bookmarkEnd w:id="21"/>
      <w:r>
        <w:rPr>
          <w:b/>
          <w:bCs/>
          <w:u w:val="single"/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כפירוטן</w:t>
      </w:r>
      <w:r>
        <w:rPr>
          <w:rtl w:val="true"/>
        </w:rPr>
        <w:t xml:space="preserve">. </w:t>
      </w:r>
      <w:r>
        <w:rPr>
          <w:rtl w:val="true"/>
        </w:rPr>
        <w:t>בהפנותה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ולמטרות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נשכרו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כשכיר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: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בעצמו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בהמשכם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מהחומרים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להרכבת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המטענים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בהדגש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הורכבו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בדבריה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מהמטענים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וחוברו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מגנטים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להצמידם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לשותפיו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יחזרו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השותפים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>תוצאות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המעשה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היו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נהירות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לנאשם</w:t>
      </w:r>
      <w:r>
        <w:rPr>
          <w:sz w:val="32"/>
          <w:szCs w:val="32"/>
          <w:u w:val="single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ברור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היה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לו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כדברי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תביעה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מלומדת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כי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אין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מדובר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בנשק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מוחזק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ומיוצר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להגנה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עצמית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שותפיו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אלא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המיוצר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לביצוע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רצח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תוך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סכנה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וודאית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לשלום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הציבור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ובטחונו</w:t>
      </w:r>
      <w:r>
        <w:rPr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מלחמות</w:t>
      </w:r>
      <w:r>
        <w:rPr>
          <w:rtl w:val="true"/>
        </w:rPr>
        <w:t>, "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>", "</w:t>
      </w:r>
      <w:r>
        <w:rPr>
          <w:rtl w:val="true"/>
        </w:rPr>
        <w:t>עבריינים</w:t>
      </w:r>
      <w:r>
        <w:rPr>
          <w:rtl w:val="true"/>
        </w:rPr>
        <w:t xml:space="preserve">",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המסתברת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הגובה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במטעני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;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u w:val="single"/>
          <w:rtl w:val="true"/>
        </w:rPr>
        <w:t>והרשעתו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-</w:t>
      </w:r>
      <w:r>
        <w:rPr>
          <w:u w:val="single"/>
        </w:rPr>
        <w:t>16.2.04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דומות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והחזיק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מאגים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נגנבו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מצה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במסגרת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9.5.05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שוחרר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בוועדת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וביצע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המעשים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אסיר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ברשיון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ותנאי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</w:t>
      </w:r>
      <w:r>
        <w:rPr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tl w:val="true"/>
        </w:rPr>
        <w:t xml:space="preserve">. </w:t>
      </w:r>
      <w:r>
        <w:rPr>
          <w:u w:val="single"/>
          <w:rtl w:val="true"/>
        </w:rPr>
        <w:t>בלעדיו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שותפיו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המטענים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שכנעו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שוכנע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ועמד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במשימה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" </w:t>
      </w:r>
      <w:r>
        <w:rPr>
          <w:rtl w:val="true"/>
        </w:rPr>
        <w:t>במותו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.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u w:val="single"/>
          <w:rtl w:val="true"/>
        </w:rPr>
        <w:t>כדבריה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להתחשב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לגבול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ולאמירות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מהעת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בספקטרום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לכמותו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העצומה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בגילומו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סוף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ובאשר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תביעה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מאותם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נתונים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פורטו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במאזני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tl w:val="true"/>
        </w:rPr>
        <w:t>.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קידר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טען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בסניגוריה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אינדווידואלית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מגנט</w:t>
      </w:r>
      <w:r>
        <w:rPr>
          <w:rtl w:val="true"/>
        </w:rPr>
        <w:t xml:space="preserve">",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קתולית</w:t>
      </w:r>
      <w:r>
        <w:rPr>
          <w:rtl w:val="true"/>
        </w:rPr>
        <w:t xml:space="preserve">".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כהתגלגלותם</w:t>
      </w:r>
      <w:r>
        <w:rPr>
          <w:rtl w:val="true"/>
        </w:rPr>
        <w:t xml:space="preserve">.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בילתה</w:t>
      </w:r>
      <w:r>
        <w:rPr>
          <w:rtl w:val="true"/>
        </w:rPr>
        <w:t xml:space="preserve">.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1.8.05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tl w:val="true"/>
        </w:rPr>
        <w:t xml:space="preserve">,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השגיחו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בהדגש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מלומד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ההודאה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נמסרה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תמורה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מיוזמה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אישית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כתוצאה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גדולה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עבריינים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מהווה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קיומו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בתחילת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בוידויו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למשטרה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לפקוח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הספונטניות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להאמין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הפנה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סניגור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מלומד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בעקבות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הודייתו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נמצא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בהפרדה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להגנתו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מאחוריו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אופנוען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ומסמכים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tl w:val="true"/>
        </w:rPr>
        <w:t xml:space="preserve">. </w:t>
      </w:r>
      <w:r>
        <w:rPr>
          <w:rtl w:val="true"/>
        </w:rPr>
        <w:t>בבקשתו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1.8.05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באמירתו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, </w:t>
      </w:r>
      <w:r>
        <w:rPr>
          <w:rtl w:val="true"/>
        </w:rPr>
        <w:t>בילתו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 xml:space="preserve">. </w:t>
      </w:r>
      <w:r>
        <w:rPr>
          <w:rtl w:val="true"/>
        </w:rPr>
        <w:t>בהפניתו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סיפא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אבוד</w:t>
      </w:r>
      <w:r>
        <w:rPr>
          <w:rtl w:val="true"/>
        </w:rPr>
        <w:t xml:space="preserve">".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;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ולאימו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בבכיו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כשאתה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בלגן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ויאמר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),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רבי</w:t>
      </w:r>
      <w:r>
        <w:rPr>
          <w:rtl w:val="true"/>
        </w:rPr>
        <w:t xml:space="preserve">.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9.12.04</w:t>
      </w:r>
      <w:r>
        <w:rPr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11.3.05</w:t>
      </w:r>
      <w:r>
        <w:rPr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אלירן</w:t>
      </w:r>
      <w:r>
        <w:rPr>
          <w:rtl w:val="true"/>
        </w:rPr>
        <w:t xml:space="preserve">, </w:t>
      </w:r>
      <w:r>
        <w:rPr>
          <w:rtl w:val="true"/>
        </w:rPr>
        <w:t>אופיר</w:t>
      </w:r>
      <w:r>
        <w:rPr>
          <w:rtl w:val="true"/>
        </w:rPr>
        <w:t xml:space="preserve">, </w:t>
      </w:r>
      <w:r>
        <w:rPr>
          <w:rtl w:val="true"/>
        </w:rPr>
        <w:t>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ואייל</w:t>
      </w:r>
      <w:r>
        <w:rPr>
          <w:rtl w:val="true"/>
        </w:rPr>
        <w:t xml:space="preserve">,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2005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מושבו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u w:val="single"/>
          <w:rtl w:val="true"/>
        </w:rPr>
        <w:t>וראה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הפניה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והלאה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עצמו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בתיאור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מפורט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פעולות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ויוער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עובדה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הייתה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ידועה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איציק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מחודש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2005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הנחיותיה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וסייע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באיסוף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החבורה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בתחילת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כפירוט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בתיאום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נרכשו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חלקן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וחלקן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הלבנות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מחומר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תקני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ונגנבו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והנה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ולקידומו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מהמפגשים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u w:val="non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ממקום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מושבו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בכלא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שוחח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בירר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מתקדמות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ההכנות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והנחה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ראה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להלן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u w:val="single"/>
          <w:rtl w:val="true"/>
        </w:rPr>
        <w:t>בהמשך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מהלך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יולי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שירכיבו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אם</w:t>
      </w:r>
      <w:r>
        <w:rPr>
          <w:rtl w:val="true"/>
        </w:rPr>
        <w:t>.</w:t>
      </w:r>
      <w:r>
        <w:rPr>
          <w:rtl w:val="true"/>
        </w:rPr>
        <w:t>סי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כזכור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ובהדגש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תביעה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בטיעוניה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באחת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הפגישות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התקיימו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נפגש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החבורה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קופסאות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שחורות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שלטים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ממערכת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אלחוטית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להפעלת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מרחוק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בפגישה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משתמשים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ומחברים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הקופסאות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וכיצד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מכינים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יולי</w:t>
      </w:r>
      <w:r>
        <w:rPr>
          <w:u w:val="single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עוזיה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במהלך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הסביר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נוספת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מפורט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כיצד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להרכיב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מלבנות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שהביאו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והקופסאות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השחורות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השלטים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שקיבל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ממנו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מטעני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מערכת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אלחוטית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להפעלה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מרחוק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לאחר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הונחה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ואופיר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להכין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המטענים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בדחיפות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תאריך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18.7.05</w:t>
      </w:r>
      <w:r>
        <w:rPr>
          <w:rtl w:val="true"/>
        </w:rPr>
        <w:t xml:space="preserve">, </w:t>
      </w:r>
      <w:r>
        <w:rPr>
          <w:rtl w:val="true"/>
        </w:rPr>
        <w:t>פוגש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ואופיר</w:t>
      </w:r>
      <w:r>
        <w:rPr>
          <w:rtl w:val="true"/>
        </w:rPr>
        <w:t xml:space="preserve">, </w:t>
      </w:r>
      <w:r>
        <w:rPr>
          <w:u w:val="single"/>
          <w:rtl w:val="true"/>
        </w:rPr>
        <w:t>דחקו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להכין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המטענים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בדחיפות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רבה</w:t>
      </w:r>
      <w:r>
        <w:rPr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המטענים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שהתבקש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אלירן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ואופיר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ביקש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כסף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שכירת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כמעבדה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להכנת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המטענים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וקיבל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4,000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₪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מאופיר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עזרא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מתאריך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24.7.05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.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בשיחות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זרזו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והסבירו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צריכים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המטענים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בדחיפות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לעיכוב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בהכנה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שלושה</w:t>
      </w:r>
      <w:r>
        <w:rPr>
          <w:rFonts w:cs="Times New Roman"/>
          <w:u w:val="single"/>
          <w:rtl w:val="true"/>
        </w:rPr>
        <w:t xml:space="preserve">  </w:t>
      </w:r>
      <w:r>
        <w:rPr>
          <w:u w:val="single"/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יאשה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בתאריך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31.7.05</w:t>
      </w:r>
      <w:r>
        <w:rPr>
          <w:rtl w:val="true"/>
        </w:rPr>
        <w:t xml:space="preserve">, </w:t>
      </w:r>
      <w:r>
        <w:rPr>
          <w:rtl w:val="true"/>
        </w:rPr>
        <w:t>עידכן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בתאריך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1.8.05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אופיר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הביאו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עימם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מגנטים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וירכיבו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החבלה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ניתן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להחביאם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הרכבתם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לרכב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כשהגיעו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והחלו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השלושה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לסייע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בהרכבתו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המטענים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נסעו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איציק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אפוקסי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איזולירבאנד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ואיציק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להרכיב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המטען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ואייל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עטף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אותו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המטען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היה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מורכב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היתר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מהחומרים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הבאים</w:t>
      </w:r>
      <w:r>
        <w:rPr>
          <w:b/>
          <w:bCs/>
          <w:sz w:val="32"/>
          <w:szCs w:val="32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שתי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חבלה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במשקל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500</w:t>
      </w:r>
      <w:r>
        <w:rPr>
          <w:b/>
          <w:bCs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גרם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אחת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שתי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חבלה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במשקל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250</w:t>
      </w:r>
      <w:r>
        <w:rPr>
          <w:b/>
          <w:bCs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גרם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>(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סך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קילו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וחצי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חומר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נפץ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תקני</w:t>
      </w:r>
      <w:r>
        <w:rPr>
          <w:b/>
          <w:bCs/>
          <w:sz w:val="32"/>
          <w:szCs w:val="32"/>
          <w:u w:val="single"/>
          <w:rtl w:val="true"/>
        </w:rPr>
        <w:t xml:space="preserve">)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סוללות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9</w:t>
      </w:r>
      <w:r>
        <w:rPr>
          <w:b/>
          <w:bCs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וולט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מערכת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אלחוטית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רחוק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מגנטים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חוטי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חשמל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דבקים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ורכיבים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חשמליים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שונים</w:t>
      </w:r>
      <w:r>
        <w:rPr>
          <w:sz w:val="32"/>
          <w:szCs w:val="32"/>
          <w:rtl w:val="true"/>
        </w:rPr>
        <w:t>. (</w:t>
      </w:r>
      <w:r>
        <w:rPr>
          <w:sz w:val="32"/>
          <w:sz w:val="32"/>
          <w:szCs w:val="32"/>
          <w:rtl w:val="true"/>
        </w:rPr>
        <w:t>להלן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המטען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הראשון</w:t>
      </w:r>
      <w:r>
        <w:rPr>
          <w:sz w:val="32"/>
          <w:szCs w:val="32"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לפני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צאתם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הסביר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לאופיר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ואייל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כיצד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מפעילים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המטען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והיכן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להרכיב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הנפץ</w:t>
      </w:r>
      <w:r>
        <w:rPr>
          <w:b/>
          <w:bCs/>
          <w:sz w:val="32"/>
          <w:szCs w:val="32"/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rtl w:val="true"/>
        </w:rPr>
        <w:t>עם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שובם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היו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אמורים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אופיר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ואייל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לאסוף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איציק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ושאר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המטענים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יסיים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הכנתם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וכן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לשלם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סכום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כסף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עבור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הכנת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המטענים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אותו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איציק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נותר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הנחיית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אופיר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המשיך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בסיועו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איציק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להרכיב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עוד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ארבעה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מטענים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נוספים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בדומה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למטען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הראשון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בגודל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שונה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מהם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הורכב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משתי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חבלה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הכניס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ארבעת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המטענים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לשקית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והניח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אותה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בחדר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השרותים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בבית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בהמשך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שמפרט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כתב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האישום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לקח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חמש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החבלה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שנותרו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השולחן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שאר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החלקים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ביניהם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שלט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כדורי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אקדח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רכיבים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חשמליים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והטמין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אותם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במשאית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הייתה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ממוקמת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כעשרים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מטר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מהבית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שעה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יותר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מאוחר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לערך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נעצרו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אופיר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ואייל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ידי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המשטרה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לרגלי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אייל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במכונית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נסעו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היה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מונח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המטען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הראשון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ויותר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מאוחר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נעצר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בביתו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ידי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המשטרה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איציק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עימו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ובבית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נתפסו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המטענים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היו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בחדר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השרותים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כמו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גם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השקיות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עד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כאן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 xml:space="preserve">- </w:t>
      </w:r>
      <w:r>
        <w:rPr>
          <w:sz w:val="28"/>
          <w:sz w:val="28"/>
          <w:szCs w:val="28"/>
          <w:u w:val="single"/>
          <w:rtl w:val="true"/>
        </w:rPr>
        <w:t>הבאת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העובדות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בתיקונו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אישום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להשתלשלותם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דברים</w:t>
      </w:r>
      <w:r>
        <w:rPr>
          <w:sz w:val="28"/>
          <w:szCs w:val="28"/>
          <w:u w:val="single"/>
          <w:rtl w:val="true"/>
        </w:rPr>
        <w:t xml:space="preserve">; </w:t>
      </w:r>
      <w:r>
        <w:rPr>
          <w:sz w:val="28"/>
          <w:sz w:val="28"/>
          <w:szCs w:val="28"/>
          <w:u w:val="single"/>
          <w:rtl w:val="true"/>
        </w:rPr>
        <w:t>בהיות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אלה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 xml:space="preserve">- </w:t>
      </w:r>
      <w:r>
        <w:rPr>
          <w:sz w:val="28"/>
          <w:sz w:val="28"/>
          <w:szCs w:val="28"/>
          <w:u w:val="single"/>
          <w:rtl w:val="true"/>
        </w:rPr>
        <w:t>מצג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העובדתי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כנגד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כהודייתו</w:t>
      </w:r>
      <w:r>
        <w:rPr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tl w:val="true"/>
        </w:rPr>
        <w:t xml:space="preserve">;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הזוי</w:t>
      </w:r>
      <w:r>
        <w:rPr>
          <w:rtl w:val="true"/>
        </w:rPr>
        <w:t xml:space="preserve">.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מתקשרים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בכריתת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ונפשע</w:t>
      </w:r>
      <w:r>
        <w:rPr>
          <w:rtl w:val="true"/>
        </w:rPr>
        <w:t xml:space="preserve">.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tl w:val="true"/>
        </w:rPr>
        <w:t xml:space="preserve">,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. </w:t>
      </w:r>
      <w:r>
        <w:rPr>
          <w:rtl w:val="true"/>
        </w:rPr>
        <w:t>נלחמת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. </w:t>
      </w:r>
      <w:r>
        <w:rPr>
          <w:rtl w:val="true"/>
        </w:rPr>
        <w:t>בתכנון</w:t>
      </w:r>
      <w:r>
        <w:rPr>
          <w:rtl w:val="true"/>
        </w:rPr>
        <w:t xml:space="preserve">.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tl w:val="true"/>
        </w:rPr>
        <w:t xml:space="preserve">.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התקפית</w:t>
      </w:r>
      <w:r>
        <w:rPr>
          <w:rtl w:val="true"/>
        </w:rPr>
        <w:t xml:space="preserve">. </w:t>
      </w:r>
      <w:r>
        <w:rPr>
          <w:rtl w:val="true"/>
        </w:rPr>
        <w:t>במימוש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 xml:space="preserve">.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עכבישית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קורים</w:t>
      </w:r>
      <w:r>
        <w:rPr>
          <w:rtl w:val="true"/>
        </w:rPr>
        <w:t xml:space="preserve">, </w:t>
      </w:r>
      <w:r>
        <w:rPr>
          <w:rtl w:val="true"/>
        </w:rPr>
        <w:t>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ויולי</w:t>
      </w:r>
      <w:r>
        <w:rPr>
          <w:rtl w:val="true"/>
        </w:rPr>
        <w:t xml:space="preserve">, </w:t>
      </w:r>
      <w:r>
        <w:rPr>
          <w:rtl w:val="true"/>
        </w:rPr>
        <w:t>בואך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1.8.05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אותם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בני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חבורה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כאשר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איננו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אכן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חלק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מאותו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קשר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אך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חלק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נכבד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במימוש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הקשר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11475/04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סוארכה</w:t>
      </w:r>
      <w:r>
        <w:rPr>
          <w:u w:val="single"/>
          <w:rtl w:val="true"/>
        </w:rPr>
        <w:t>,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: </w:t>
      </w:r>
      <w:r>
        <w:rPr>
          <w:rFonts w:cs="Courier New" w:ascii="Courier New" w:hAnsi="Courier New"/>
          <w:b/>
          <w:bCs/>
          <w:rtl w:val="true"/>
        </w:rPr>
        <w:t>"...</w:t>
      </w:r>
      <w:r>
        <w:rPr>
          <w:rFonts w:ascii="Courier New" w:hAnsi="Courier New" w:cs="Courier New"/>
          <w:b/>
          <w:b/>
          <w:bCs/>
          <w:rtl w:val="true"/>
        </w:rPr>
        <w:t>גם כשהם משמשים בלדרים בלבד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סיועם</w:t>
      </w:r>
      <w:r>
        <w:rPr>
          <w:rFonts w:ascii="Courier New" w:hAnsi="Courier New" w:cs="Courier New"/>
          <w:b/>
          <w:b/>
          <w:bCs/>
          <w:rtl w:val="true"/>
        </w:rPr>
        <w:t xml:space="preserve"> הכרחי להעברת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הנשק</w:t>
      </w:r>
      <w:r>
        <w:rPr>
          <w:rFonts w:ascii="Courier New" w:hAnsi="Courier New" w:cs="Courier New"/>
          <w:b/>
          <w:b/>
          <w:bCs/>
          <w:rtl w:val="true"/>
        </w:rPr>
        <w:t xml:space="preserve"> ממצרים</w:t>
      </w:r>
      <w:r>
        <w:rPr>
          <w:rFonts w:cs="Courier New" w:ascii="Courier New" w:hAnsi="Courier New"/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לעניננו</w:t>
      </w:r>
      <w:r>
        <w:rPr>
          <w:rtl w:val="true"/>
        </w:rPr>
        <w:t>)).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</w:p>
    <w:p>
      <w:pPr>
        <w:pStyle w:val="Normal"/>
        <w:ind w:end="0"/>
        <w:jc w:val="both"/>
        <w:rPr/>
      </w:pP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בפנייתם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tl w:val="true"/>
        </w:rPr>
        <w:t xml:space="preserve">;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באמירת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ובבצוע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u w:val="single"/>
          <w:rtl w:val="true"/>
        </w:rPr>
        <w:t>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הקטילה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המפורטים</w:t>
      </w:r>
      <w:r>
        <w:rPr>
          <w:rtl w:val="true"/>
        </w:rPr>
        <w:t xml:space="preserve">, </w:t>
      </w:r>
      <w:r>
        <w:rPr>
          <w:rtl w:val="true"/>
        </w:rPr>
        <w:t>בהרכבתו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u w:val="single"/>
          <w:rtl w:val="true"/>
        </w:rPr>
        <w:t>הרי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בילתו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בפסיפס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הגשמת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תוכנית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פלילית</w:t>
      </w:r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בהרכבת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המטענים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פנו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להמשיך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ולפעול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חרף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נסיונות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התחמקות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אפילו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תביעה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נמנע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פעולה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תבריח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מלאכי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למטרה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קיבל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כסף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b/>
          <w:bCs/>
          <w:u w:val="single"/>
          <w:rtl w:val="true"/>
        </w:rPr>
        <w:t>,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בסופו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ההכנה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נשאר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אדיש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לתוצאה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העלולה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לצמוח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ממעשיו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הווה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אומר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בקשירת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הרי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מודעות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ולמה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לאיזה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נפשעת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מטרת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רצח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ישמש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האסור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הפלילית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מודע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לביצועו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rtl w:val="true"/>
        </w:rPr>
        <w:t>ניתוקו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מאחרים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לעניין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הקשר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אין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כדי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קולא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למעשיו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במסגרת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ייצור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והחזקתו</w:t>
      </w:r>
      <w:r>
        <w:rPr>
          <w:b/>
          <w:bCs/>
          <w:sz w:val="32"/>
          <w:szCs w:val="32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rtl w:val="true"/>
        </w:rPr>
        <w:t>החזיק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החבלה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קנה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חלקים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הרכיב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חומרי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חבלה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קשים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ביותר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בהם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חומר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נפץ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רב</w:t>
      </w:r>
      <w:r>
        <w:rPr>
          <w:b/>
          <w:bCs/>
          <w:sz w:val="32"/>
          <w:szCs w:val="32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rtl w:val="true"/>
        </w:rPr>
        <w:t>אותם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חומרי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חבלה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כתיאור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כתב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אישום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מתוקן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מכילות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שלט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רחוק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ומגנטים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וחוטי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חשמל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tl w:val="true"/>
        </w:rPr>
        <w:t xml:space="preserve">, </w:t>
      </w:r>
      <w:r>
        <w:rPr>
          <w:rtl w:val="true"/>
        </w:rPr>
        <w:t>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נזהר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ומפחד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u w:val="single"/>
          <w:rtl w:val="true"/>
        </w:rPr>
        <w:t>תיק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040018/04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),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16.2.04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פרשה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רכש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מאגים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הובילם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ברכבו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לחולות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סמוך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אשדוד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הטמינם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רכישת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בהובלת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u w:val="single"/>
          <w:rtl w:val="true"/>
        </w:rPr>
        <w:t>הביע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חרטה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התרשמות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אמיתית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15.1.04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לפרעון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u w:val="single"/>
          <w:rtl w:val="true"/>
        </w:rPr>
        <w:t>והנה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רק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עתה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השתחרר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מאותו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מאסר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שריצה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Cs w:val="32"/>
          <w:u w:val="single"/>
          <w:rtl w:val="true"/>
        </w:rPr>
        <w:t xml:space="preserve">- </w:t>
      </w:r>
      <w:r>
        <w:rPr>
          <w:sz w:val="32"/>
          <w:sz w:val="32"/>
          <w:szCs w:val="32"/>
          <w:u w:val="single"/>
          <w:rtl w:val="true"/>
        </w:rPr>
        <w:t>חוזר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לזירה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פלילית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הפשע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לאותו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פרק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 </w:t>
      </w:r>
      <w:r>
        <w:rPr>
          <w:sz w:val="32"/>
          <w:sz w:val="32"/>
          <w:szCs w:val="32"/>
          <w:u w:val="single"/>
          <w:rtl w:val="true"/>
        </w:rPr>
        <w:t>שב</w:t>
      </w:r>
      <w:hyperlink r:id="rId9">
        <w:r>
          <w:rPr>
            <w:rStyle w:val="Hyperlink"/>
            <w:sz w:val="32"/>
            <w:sz w:val="32"/>
            <w:szCs w:val="32"/>
            <w:rtl w:val="true"/>
          </w:rPr>
          <w:t>חוק</w:t>
        </w:r>
        <w:r>
          <w:rPr>
            <w:rStyle w:val="Hyperlink"/>
            <w:rFonts w:cs="Times New Roman"/>
            <w:sz w:val="32"/>
            <w:sz w:val="32"/>
            <w:szCs w:val="32"/>
            <w:rtl w:val="true"/>
          </w:rPr>
          <w:t xml:space="preserve"> </w:t>
        </w:r>
        <w:r>
          <w:rPr>
            <w:rStyle w:val="Hyperlink"/>
            <w:sz w:val="32"/>
            <w:sz w:val="32"/>
            <w:szCs w:val="32"/>
            <w:rtl w:val="true"/>
          </w:rPr>
          <w:t>העונשין</w:t>
        </w:r>
      </w:hyperlink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לעבירות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קשות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ומבצע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המעשים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כהודייתו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שלו</w:t>
      </w:r>
      <w:r>
        <w:rPr>
          <w:rtl w:val="true"/>
        </w:rPr>
        <w:t>. (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, </w:t>
      </w:r>
      <w:hyperlink r:id="rId10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625/82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לז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671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בך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הלסדום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הינו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הלעמורה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דמינו</w:t>
      </w:r>
      <w:r>
        <w:rPr>
          <w:sz w:val="32"/>
          <w:szCs w:val="32"/>
          <w:rtl w:val="true"/>
        </w:rPr>
        <w:t xml:space="preserve">? </w:t>
      </w:r>
      <w:r>
        <w:rPr>
          <w:sz w:val="32"/>
          <w:sz w:val="32"/>
          <w:szCs w:val="32"/>
          <w:rtl w:val="true"/>
        </w:rPr>
        <w:t>לאן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דוהרת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רכבת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החיסול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המטענים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הפיצוצים</w:t>
      </w:r>
      <w:r>
        <w:rPr>
          <w:sz w:val="32"/>
          <w:szCs w:val="32"/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rtl w:val="true"/>
        </w:rPr>
        <w:t>מרהיב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, </w:t>
      </w:r>
      <w:r>
        <w:rPr>
          <w:u w:val="single"/>
          <w:rtl w:val="true"/>
        </w:rPr>
        <w:t>ושם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מ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 -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8.12.94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ובואך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הלאה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שונות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להרשעה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התנאי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ממנו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השתחרר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ביום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</w:rPr>
        <w:t>9.5.05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שחרור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בוועדת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השליש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אסיר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ברשיון</w:t>
      </w:r>
      <w:r>
        <w:rPr>
          <w:b/>
          <w:bCs/>
          <w:sz w:val="32"/>
          <w:szCs w:val="32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התמסמסו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בחזרו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מגנט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לשורות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למשימה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",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מזגו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כמצבה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בחטאו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לעונשו</w:t>
      </w:r>
      <w:r>
        <w:rPr>
          <w:rtl w:val="true"/>
        </w:rPr>
        <w:t xml:space="preserve">. 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כעדותה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רוצה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ורצה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וחזר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פשע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שבעתיים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שחרורו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tl w:val="true"/>
        </w:rPr>
        <w:t xml:space="preserve">, </w:t>
      </w:r>
      <w:r>
        <w:rPr>
          <w:rtl w:val="true"/>
        </w:rPr>
        <w:t>בכיבוד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ויזכר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פעמיים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סוהר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כמגנט</w:t>
      </w:r>
      <w:r>
        <w:rPr>
          <w:b/>
          <w:bCs/>
          <w:rtl w:val="true"/>
        </w:rPr>
        <w:t>", "</w:t>
      </w:r>
      <w:r>
        <w:rPr>
          <w:b/>
          <w:b/>
          <w:bCs/>
          <w:rtl w:val="true"/>
        </w:rPr>
        <w:t>חתונה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קאתולית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ולפציעה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ערטילאי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לידיעתו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ממשי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הנצפות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והברורות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אותם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מטעני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חבלה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הנזרקים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להם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חדשות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לבקרים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ברחבי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מדינה</w:t>
      </w:r>
      <w:r>
        <w:rPr>
          <w:sz w:val="32"/>
          <w:szCs w:val="32"/>
          <w:rtl w:val="true"/>
        </w:rPr>
        <w:t xml:space="preserve">; </w:t>
      </w:r>
      <w:r>
        <w:rPr>
          <w:sz w:val="32"/>
          <w:sz w:val="32"/>
          <w:szCs w:val="32"/>
          <w:rtl w:val="true"/>
        </w:rPr>
        <w:t>כאלה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הפוגעים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באזרחים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חפים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מפשע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במקומות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אלה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ואחרים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בארץ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זוועת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הקלעותם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חפים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מפשע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לזירת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קרב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נבלים</w:t>
      </w:r>
      <w:r>
        <w:rPr>
          <w:sz w:val="32"/>
          <w:szCs w:val="32"/>
          <w:rtl w:val="true"/>
        </w:rPr>
        <w:t xml:space="preserve">;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זעקת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שבר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קורבנות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עבירה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המשפחות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האסור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מכל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וכל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נשק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כמשמעותו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כאיום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הגלום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מעצם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טבעו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וטיבו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בכוח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ההרס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האיום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שבו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בידיעת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למרבית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החרדה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בטרור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מחוץ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חוזה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ומתהפכת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הנפש</w:t>
      </w:r>
      <w:r>
        <w:rPr>
          <w:b/>
          <w:bCs/>
          <w:sz w:val="32"/>
          <w:szCs w:val="32"/>
          <w:u w:val="single"/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</w:t>
      </w:r>
      <w:r>
        <w:rPr>
          <w:sz w:val="32"/>
          <w:sz w:val="32"/>
          <w:szCs w:val="32"/>
          <w:u w:val="single"/>
          <w:rtl w:val="true"/>
        </w:rPr>
        <w:t>ל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טרור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חוץ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מתווסף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טרור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פנים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במלחמה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בני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חבורה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באחר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באחרים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מסיבה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זו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אחרת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בממית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במפגע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במכלה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הרבים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חומר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נפץ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המוצמד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במטענו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במגנט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רכב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מטען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הניתן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להפעלה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ידי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המבצע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בשלט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רחוק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נשק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הנפץ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דבר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שבכלום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להתקינו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ברגע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האחרון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המוכן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בעוצמתו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both"/>
        <w:rPr>
          <w:sz w:val="32"/>
          <w:szCs w:val="32"/>
        </w:rPr>
      </w:pPr>
      <w:r>
        <w:rPr>
          <w:sz w:val="32"/>
          <w:sz w:val="32"/>
          <w:szCs w:val="32"/>
          <w:rtl w:val="true"/>
        </w:rPr>
        <w:t>מטען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הנוסע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האחד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מותם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אחרים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אל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פציעתם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אחרים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הכל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כ</w:t>
      </w:r>
      <w:r>
        <w:rPr>
          <w:sz w:val="32"/>
          <w:szCs w:val="32"/>
          <w:rtl w:val="true"/>
        </w:rPr>
        <w:t>"</w:t>
      </w:r>
      <w:r>
        <w:rPr>
          <w:sz w:val="32"/>
          <w:sz w:val="32"/>
          <w:szCs w:val="32"/>
          <w:rtl w:val="true"/>
        </w:rPr>
        <w:t>הצלחת</w:t>
      </w:r>
      <w:r>
        <w:rPr>
          <w:sz w:val="32"/>
          <w:szCs w:val="32"/>
          <w:rtl w:val="true"/>
        </w:rPr>
        <w:t xml:space="preserve">" </w:t>
      </w:r>
      <w:r>
        <w:rPr>
          <w:sz w:val="32"/>
          <w:sz w:val="32"/>
          <w:szCs w:val="32"/>
          <w:rtl w:val="true"/>
        </w:rPr>
        <w:t>המבצע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הרע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ביצוע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/>
          <w:bCs/>
          <w:sz w:val="32"/>
          <w:sz w:val="32"/>
          <w:szCs w:val="32"/>
          <w:rtl w:val="true"/>
        </w:rPr>
        <w:t>טרור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זה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טרור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פנים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כטרור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חוץ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יש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לעקור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משורש</w:t>
      </w:r>
      <w:r>
        <w:rPr>
          <w:b/>
          <w:bCs/>
          <w:sz w:val="32"/>
          <w:szCs w:val="32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rtl w:val="true"/>
        </w:rPr>
        <w:t>רמת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הענישה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Cs/>
          <w:sz w:val="32"/>
          <w:szCs w:val="32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rtl w:val="true"/>
        </w:rPr>
        <w:t>חייבת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להיות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מכאיבה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ביותר</w:t>
      </w:r>
      <w:r>
        <w:rPr>
          <w:b/>
          <w:bCs/>
          <w:sz w:val="32"/>
          <w:szCs w:val="32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769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774-775</w:t>
      </w:r>
      <w:r>
        <w:rPr>
          <w:rtl w:val="true"/>
        </w:rPr>
        <w:t xml:space="preserve"> :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u w:val="single"/>
          <w:rtl w:val="true"/>
        </w:rPr>
        <w:t>..."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כאמור לעיל הועבר הדיון בבקשה שלפנינו למותב תלתא 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כדי להבהיר מה רמת הענישה הראויה בעבירות מהסוג הנדון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".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סבורני כי דברו של המחוקק וקולם של הפיגועים מחייבים את בתי המשפט לאחוז היום באמות מידה עונשיות מחמירות יותר מאלה שבהן החזיקו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לפעמים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בעבר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דברים אמורים במעשי עבירה העלולים להוליד מעשי זוועה נוראים ועל התגובה העונשית להיות חמורה וקשה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אם לא עומדות לעבריין נסיבות יוצאות מגדר הרגיל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יש לגזור עליו 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-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ואפילו הוא אדם מן הישוב שעשה מעשיו מתוך תמימות או מחמת צורך דוחק כלשהו 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-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עונש מאסר לריצוי בפועל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בלי מתן אפשרות להמירו בעבודות שירות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אשר לאורך תקופת המאסר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חלקי עם המחמירים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כאמור לעיל</w:t>
      </w:r>
      <w:r>
        <w:rPr>
          <w:rFonts w:cs="Courier New" w:ascii="Courier New" w:hAnsi="Courier New"/>
          <w:b/>
          <w:bCs/>
          <w:u w:val="single"/>
          <w:rtl w:val="true"/>
        </w:rPr>
        <w:t>".</w:t>
      </w:r>
      <w:r>
        <w:rPr>
          <w:rFonts w:cs="Courier New" w:ascii="Courier New" w:hAnsi="Courier New"/>
          <w:b/>
          <w:bCs/>
          <w:rtl w:val="true"/>
        </w:rPr>
        <w:t xml:space="preserve"> (</w:t>
      </w:r>
      <w:r>
        <w:rPr>
          <w:rFonts w:ascii="Courier New" w:hAnsi="Courier New" w:cs="Courier New"/>
          <w:b/>
          <w:b/>
          <w:bCs/>
          <w:rtl w:val="true"/>
        </w:rPr>
        <w:t>ושם – לענין איסור כניסה לישראל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rtl w:val="true"/>
        </w:rPr>
        <w:t>בהשלכה לעניננו</w:t>
      </w:r>
      <w:r>
        <w:rPr>
          <w:rFonts w:cs="Courier New" w:ascii="Courier New" w:hAnsi="Courier New"/>
          <w:b/>
          <w:bCs/>
          <w:rtl w:val="true"/>
        </w:rPr>
        <w:t xml:space="preserve">). 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-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יצחק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רפאל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541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543</w:t>
      </w:r>
      <w:r>
        <w:rPr>
          <w:rtl w:val="true"/>
        </w:rPr>
        <w:t xml:space="preserve">- </w:t>
      </w:r>
      <w:r>
        <w:rPr/>
        <w:t>544</w:t>
      </w:r>
      <w:r>
        <w:rPr>
          <w:rtl w:val="true"/>
        </w:rPr>
        <w:t xml:space="preserve"> :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כבר נאמר לא אחת בפסיקתנו כי מידת העונש המוטל בגין עבירות המבוצעות בנשק מושפעת מפוטנציאל הסיכון הרב הטמון בנשק המוחזק שלא כדין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ומהעברתו מיד ליד ללא פיקוח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בבוא בית המשפט לגזור את הדין בעבירה של החזקה ונשיאה של נשק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עליו להתחשב בנסיבות בהן באה לידי ביטוי החומרה המיוחדת שבעבירה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בין היתר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יתן בית המשפט דעתו לסוג הנשק המוחזק שלא כדין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לכמותו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לתכלית שלשמה הוא מוחזק ולסכנה המוחשית שיעשה בו שימוש </w:t>
      </w:r>
      <w:r>
        <w:rPr>
          <w:rFonts w:cs="Courier New" w:ascii="Courier New" w:hAnsi="Courier New"/>
          <w:b/>
          <w:bCs/>
          <w:u w:val="single"/>
          <w:rtl w:val="true"/>
        </w:rPr>
        <w:t>(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השוו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: </w:t>
      </w:r>
      <w:hyperlink r:id="rId13"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>ב</w:t>
        </w:r>
        <w:r>
          <w:rPr>
            <w:rStyle w:val="Hyperlink"/>
            <w:rFonts w:cs="Courier New" w:ascii="Courier New" w:hAnsi="Courier New"/>
            <w:b/>
            <w:bCs/>
            <w:rtl w:val="true"/>
          </w:rPr>
          <w:t>"</w:t>
        </w:r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 xml:space="preserve">ש </w:t>
        </w:r>
        <w:r>
          <w:rPr>
            <w:rStyle w:val="Hyperlink"/>
            <w:rFonts w:cs="Courier New" w:ascii="Courier New" w:hAnsi="Courier New"/>
            <w:b/>
            <w:bCs/>
          </w:rPr>
          <w:t>625/82</w:t>
        </w:r>
      </w:hyperlink>
      <w:r>
        <w:rPr>
          <w:rFonts w:cs="Courier New" w:ascii="Courier New" w:hAnsi="Courier New"/>
          <w:b/>
          <w:bCs/>
          <w:u w:val="single"/>
          <w:rtl w:val="true"/>
        </w:rPr>
        <w:t xml:space="preserve">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חלמי אבו מוך נ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'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מדינת ישראל </w:t>
      </w:r>
      <w:r>
        <w:rPr>
          <w:rFonts w:cs="Courier New" w:ascii="Courier New" w:hAnsi="Courier New"/>
          <w:b/>
          <w:bCs/>
          <w:u w:val="single"/>
          <w:rtl w:val="true"/>
        </w:rPr>
        <w:t>(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לא פורסם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)).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כאשר מדובר בנשק שעל</w:t>
      </w:r>
      <w:r>
        <w:rPr>
          <w:rFonts w:cs="Courier New" w:ascii="Courier New" w:hAnsi="Courier New"/>
          <w:b/>
          <w:bCs/>
          <w:u w:val="single"/>
          <w:rtl w:val="true"/>
        </w:rPr>
        <w:t>-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פי טיבו אינו מיועד להגנה עצמית וכל כולו נשק התקפי רב עוצמה אשר השימוש בו יכול להביא להרג ללא הבחנה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יש בעבירת ההחזקה והנשיאה של אותו נשק חומרה מיוחדת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cs="Courier New" w:ascii="Courier New" w:hAnsi="Courier New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/>
        <w:t>545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546</w:t>
      </w:r>
      <w:r>
        <w:rPr>
          <w:rtl w:val="true"/>
        </w:rPr>
        <w:t>: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</w:rPr>
      </w:pP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יחד עם זאת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נדגיש כי בכל הנוגע לרמת הענישה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הגיעה העת לתת משקל לחומרת העבירות של החזקת נשק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ובמיוחד נשק התקפי שנגנב מצה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ל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מן הראוי שיהיה בעונש כדי להרתיע מנפיצות התופעה העבריינית של החזקה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נשיאה ושימוש בנשק חם מסוגים שונים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גם אם נכון הדבר כי עד כה רמת הענישה בעבירות של החזקת נשק אינה גבוהה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הרי שהמציאות השוררת היום בארץ 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-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-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מחייבים מתן ביטוי עונשי הולם והחמרה ברמת הענישה </w:t>
      </w:r>
      <w:r>
        <w:rPr>
          <w:rFonts w:cs="Courier New" w:ascii="Courier New" w:hAnsi="Courier New"/>
          <w:b/>
          <w:bCs/>
          <w:u w:val="single"/>
          <w:rtl w:val="true"/>
        </w:rPr>
        <w:t>(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השוו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: </w:t>
      </w:r>
      <w:hyperlink r:id="rId14"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>ע</w:t>
        </w:r>
        <w:r>
          <w:rPr>
            <w:rStyle w:val="Hyperlink"/>
            <w:rFonts w:cs="Courier New" w:ascii="Courier New" w:hAnsi="Courier New"/>
            <w:b/>
            <w:bCs/>
            <w:rtl w:val="true"/>
          </w:rPr>
          <w:t>"</w:t>
        </w:r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 xml:space="preserve">פ </w:t>
        </w:r>
        <w:r>
          <w:rPr>
            <w:rStyle w:val="Hyperlink"/>
            <w:rFonts w:cs="Courier New" w:ascii="Courier New" w:hAnsi="Courier New"/>
            <w:b/>
            <w:bCs/>
          </w:rPr>
          <w:t>11448/03</w:t>
        </w:r>
      </w:hyperlink>
      <w:r>
        <w:rPr>
          <w:rFonts w:cs="Courier New" w:ascii="Courier New" w:hAnsi="Courier New"/>
          <w:b/>
          <w:bCs/>
          <w:u w:val="single"/>
          <w:rtl w:val="true"/>
        </w:rPr>
        <w:t xml:space="preserve">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מדינת ישראל נ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'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דיב גרבאן </w:t>
      </w:r>
      <w:r>
        <w:rPr>
          <w:rFonts w:cs="Courier New" w:ascii="Courier New" w:hAnsi="Courier New"/>
          <w:b/>
          <w:bCs/>
          <w:u w:val="single"/>
          <w:rtl w:val="true"/>
        </w:rPr>
        <w:t>(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טרם פורסם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); </w:t>
      </w:r>
      <w:hyperlink r:id="rId15"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>ע</w:t>
        </w:r>
        <w:r>
          <w:rPr>
            <w:rStyle w:val="Hyperlink"/>
            <w:rFonts w:cs="Courier New" w:ascii="Courier New" w:hAnsi="Courier New"/>
            <w:b/>
            <w:bCs/>
            <w:rtl w:val="true"/>
          </w:rPr>
          <w:t>"</w:t>
        </w:r>
        <w:r>
          <w:rPr>
            <w:rStyle w:val="Hyperlink"/>
            <w:rFonts w:ascii="Courier New" w:hAnsi="Courier New" w:cs="Courier New"/>
            <w:b/>
            <w:b/>
            <w:bCs/>
            <w:rtl w:val="true"/>
          </w:rPr>
          <w:t xml:space="preserve">פ </w:t>
        </w:r>
        <w:r>
          <w:rPr>
            <w:rStyle w:val="Hyperlink"/>
            <w:rFonts w:cs="Courier New" w:ascii="Courier New" w:hAnsi="Courier New"/>
            <w:b/>
            <w:bCs/>
          </w:rPr>
          <w:t>5318/03</w:t>
        </w:r>
      </w:hyperlink>
      <w:r>
        <w:rPr>
          <w:rFonts w:cs="Courier New" w:ascii="Courier New" w:hAnsi="Courier New"/>
          <w:b/>
          <w:bCs/>
          <w:u w:val="single"/>
          <w:rtl w:val="true"/>
        </w:rPr>
        <w:t xml:space="preserve">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סלע עמר נ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'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 xml:space="preserve">מדינת ישראל </w:t>
      </w:r>
      <w:r>
        <w:rPr>
          <w:rFonts w:cs="Courier New" w:ascii="Courier New" w:hAnsi="Courier New"/>
          <w:b/>
          <w:bCs/>
          <w:u w:val="single"/>
          <w:rtl w:val="true"/>
        </w:rPr>
        <w:t>(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טרם פורסם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)).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כך בדרך כלל בעבירות נשק וכך גם בנסיבות העניין שלפנינו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בו מדובר בנשק התקפי ובו חומר נפץ שהושג ממקורות צה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ליים והוחזק באיזור רווי סיכונים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אם אכן נהגו בתי המשפט בסלחנות עד כה בעבירות נשק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ניתן לומר כי לא הרימו תרומה מספקת לעקירת התופעה של החזקה או נשיאה של נשק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שהתפשטה במקומותינו והתדרדרה לשימוש בו בידי גורמים המסכנים את שלומו ובטחונו של הציבור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cs="Courier New" w:ascii="Courier New" w:hAnsi="Courier New"/>
          <w:b/>
          <w:bCs/>
          <w:rtl w:val="true"/>
        </w:rPr>
        <w:t>.</w:t>
      </w:r>
    </w:p>
    <w:p>
      <w:pPr>
        <w:pStyle w:val="Heading5"/>
        <w:ind w:end="0"/>
        <w:jc w:val="both"/>
        <w:rPr>
          <w:rFonts w:ascii="Courier New" w:hAnsi="Courier New" w:cs="Courier New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rFonts w:ascii="Courier New" w:hAnsi="Courier New" w:cs="Courier New"/>
          <w:sz w:val="26"/>
        </w:rPr>
      </w:pPr>
      <w:r>
        <w:rPr>
          <w:sz w:val="26"/>
          <w:sz w:val="26"/>
          <w:rtl w:val="true"/>
        </w:rPr>
        <w:t>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ברק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u w:val="single"/>
          </w:rPr>
          <w:t>1148/03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גרבאן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rFonts w:cs="Courier New" w:ascii="Courier New" w:hAnsi="Courier New"/>
          <w:b/>
          <w:bCs/>
          <w:sz w:val="26"/>
          <w:rtl w:val="true"/>
        </w:rPr>
        <w:t>"</w:t>
      </w:r>
      <w:r>
        <w:rPr>
          <w:rFonts w:cs="Courier New" w:ascii="Courier New" w:hAnsi="Courier New"/>
          <w:sz w:val="26"/>
          <w:rtl w:val="true"/>
        </w:rPr>
        <w:t>...</w:t>
      </w:r>
      <w:r>
        <w:rPr>
          <w:rFonts w:ascii="Courier New" w:hAnsi="Courier New" w:cs="Courier New"/>
          <w:b/>
          <w:b/>
          <w:bCs/>
          <w:sz w:val="26"/>
          <w:sz w:val="26"/>
          <w:rtl w:val="true"/>
        </w:rPr>
        <w:t>התקיפיים ומסוכנים</w:t>
      </w:r>
      <w:r>
        <w:rPr>
          <w:rFonts w:cs="Courier New" w:ascii="Courier New" w:hAnsi="Courier New"/>
          <w:b/>
          <w:bCs/>
          <w:sz w:val="26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sz w:val="26"/>
          <w:sz w:val="26"/>
          <w:rtl w:val="true"/>
        </w:rPr>
        <w:t>אשר עלולים היו להגיע לידי גורמים עוינים ולשמש את הטרור המשתולל כנגד אזרחים חפים מפשע</w:t>
      </w:r>
      <w:r>
        <w:rPr>
          <w:rFonts w:cs="Courier New" w:ascii="Courier New" w:hAnsi="Courier New"/>
          <w:b/>
          <w:bCs/>
          <w:sz w:val="26"/>
          <w:rtl w:val="true"/>
        </w:rPr>
        <w:t>"</w:t>
      </w:r>
      <w:r>
        <w:rPr>
          <w:rFonts w:cs="Courier New" w:ascii="Courier New" w:hAnsi="Courier New"/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ourier New" w:hAnsi="Courier New" w:cs="Courier New"/>
          <w:sz w:val="26"/>
        </w:rPr>
      </w:pPr>
      <w:r>
        <w:rPr>
          <w:rFonts w:cs="Courier New" w:ascii="Courier New" w:hAnsi="Courier New"/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הנה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ניתן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לומר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לזכותו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הנאשם</w:t>
      </w:r>
      <w:r>
        <w:rPr>
          <w:sz w:val="32"/>
          <w:szCs w:val="32"/>
          <w:rtl w:val="true"/>
        </w:rPr>
        <w:t xml:space="preserve">?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צא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כמיהותו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u w:val="single"/>
          <w:rtl w:val="true"/>
        </w:rPr>
        <w:t>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הרשעות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גבו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קודמים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השתחרר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מעשיו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הרעים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אסיר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ברשיון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ניצבת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אכן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לזכותו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הודייתו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הודייתו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אכן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במשטרה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מיד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עוד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בטרם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ידע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יש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אדם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מדינה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בדמות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>"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חבר</w:t>
      </w:r>
      <w:r>
        <w:rPr>
          <w:b/>
          <w:bCs/>
          <w:sz w:val="32"/>
          <w:szCs w:val="32"/>
          <w:u w:val="single"/>
          <w:rtl w:val="true"/>
        </w:rPr>
        <w:t xml:space="preserve">"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איציק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השתתף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כזכור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בהכנת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לבנות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החבלה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</w:t>
      </w:r>
      <w:r>
        <w:rPr>
          <w:b/>
          <w:bCs/>
          <w:sz w:val="32"/>
          <w:szCs w:val="32"/>
          <w:u w:val="single"/>
          <w:rtl w:val="true"/>
        </w:rPr>
        <w:t>-</w:t>
      </w:r>
      <w:r>
        <w:rPr>
          <w:b/>
          <w:bCs/>
          <w:sz w:val="32"/>
          <w:szCs w:val="32"/>
          <w:u w:val="single"/>
        </w:rPr>
        <w:t>1.8.05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טובת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מובטחת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נדרשת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כלשהי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אכן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חציית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הקווים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במסירת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שותפים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לפשע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במסירת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החבורה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למשטרה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32"/>
          <w:sz w:val="32"/>
          <w:szCs w:val="32"/>
          <w:rtl w:val="true"/>
        </w:rPr>
        <w:t>אכן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כסיוע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u w:val="single"/>
          <w:rtl w:val="true"/>
        </w:rPr>
        <w:t>ומכאן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אכן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לאותו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פן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צריך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לשמש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כשיקול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חשוב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במארג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שיקולים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בבדיקתו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? </w:t>
      </w:r>
      <w:r>
        <w:rPr>
          <w:rtl w:val="true"/>
        </w:rPr>
        <w:t>היש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tl w:val="true"/>
        </w:rPr>
        <w:t xml:space="preserve">, </w:t>
      </w:r>
      <w:r>
        <w:rPr>
          <w:rtl w:val="true"/>
        </w:rPr>
        <w:t>כעוצמתה</w:t>
      </w:r>
      <w:r>
        <w:rPr>
          <w:rtl w:val="true"/>
        </w:rPr>
        <w:t xml:space="preserve">, </w:t>
      </w:r>
      <w:r>
        <w:rPr>
          <w:rtl w:val="true"/>
        </w:rPr>
        <w:t>כנמנה</w:t>
      </w:r>
      <w:r>
        <w:rPr>
          <w:rtl w:val="true"/>
        </w:rPr>
        <w:t xml:space="preserve">?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hyperlink r:id="rId17">
        <w:r>
          <w:rPr>
            <w:rStyle w:val="Hyperlink"/>
            <w:color w:val="0000FF"/>
            <w:u w:val="single"/>
          </w:rPr>
          <w:t>3186/04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גלעדי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1771</w:t>
      </w:r>
      <w:r>
        <w:rPr>
          <w:rtl w:val="true"/>
        </w:rPr>
        <w:t xml:space="preserve">;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ביין</w:t>
      </w:r>
      <w:r>
        <w:rPr>
          <w:rtl w:val="true"/>
        </w:rPr>
        <w:t xml:space="preserve">,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לשאלת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תחולת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הפלילי</w:t>
      </w:r>
      <w:r>
        <w:rPr>
          <w:rtl w:val="true"/>
        </w:rPr>
        <w:t xml:space="preserve">", </w:t>
      </w:r>
      <w:r>
        <w:rPr>
          <w:b/>
          <w:b/>
          <w:bCs/>
          <w:rtl w:val="true"/>
        </w:rPr>
        <w:t>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/>
        <w:t>101</w:t>
      </w:r>
      <w:r>
        <w:rPr>
          <w:rtl w:val="true"/>
        </w:rPr>
        <w:t xml:space="preserve">. </w:t>
      </w:r>
      <w:r>
        <w:rPr>
          <w:rtl w:val="true"/>
        </w:rPr>
        <w:t>וראה</w:t>
      </w:r>
      <w:r>
        <w:rPr>
          <w:rtl w:val="true"/>
        </w:rPr>
        <w:t>:</w:t>
      </w:r>
    </w:p>
    <w:p>
      <w:pPr>
        <w:pStyle w:val="Normal"/>
        <w:ind w:start="1225" w:end="426"/>
        <w:jc w:val="both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rtl w:val="true"/>
        </w:rPr>
        <w:t>"...</w:t>
      </w:r>
      <w:r>
        <w:rPr>
          <w:rFonts w:ascii="Courier New" w:hAnsi="Courier New" w:cs="Courier New"/>
          <w:b/>
          <w:b/>
          <w:bCs/>
          <w:rtl w:val="true"/>
        </w:rPr>
        <w:t xml:space="preserve">סבור אני כי חובת תום הלב החלה על הדיון הפלילי מחייבת גם תוצאה לפיה יהנה מתמורה ראוייה מי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שסייע סיוע אקטיבי ומשמעותי ושיתף פעולה עם הרשות החוקרת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זאת גם אם לא עשה זאת במסגרת של הסדר או הסכם מוקדם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גם מי שסייע למשטרה בלא שעיגן והגן על זכויותיו ראוי שיהנה מהתוצאה הסופית של התנהגותו החיובית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</w:p>
    <w:p>
      <w:pPr>
        <w:pStyle w:val="Normal"/>
        <w:ind w:start="1225" w:end="426"/>
        <w:jc w:val="both"/>
        <w:rPr/>
      </w:pPr>
      <w:r>
        <w:rPr>
          <w:rFonts w:ascii="Courier New" w:hAnsi="Courier New" w:cs="Courier New"/>
          <w:b/>
          <w:b/>
          <w:bCs/>
          <w:u w:val="single"/>
          <w:rtl w:val="true"/>
        </w:rPr>
        <w:t>סבור אני כי דווקא מי שפועל בלא שטרח לעגן זכויותיו בהסכם מול הרשות החוקרת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צריך להנות מהתנהגותו זו במובן זה שיש לראותה כרצון אמיתי לתקן את הנזק שגרם לחברה בהתנהגותו העבריינית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זאת להבדיל מאותו עבריין מתוחכם הפועל ומשתף פעולה במסגרת של הסכם בו מובטחת לו תמורה מוחשית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אין זה ראוי להוביל לתוצאה בה ינתן יתרון לאותו עבריין אשר ידע להקשיח עמדותיו בשלב החקירה ולגרום לרשות החוקרת להבטיח לו טובות הנאה בתמורה לשיתוף פעולה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אל מול אותו אחד אשר שיתף פעולה עם המשטרה מבלי שטרח להבטיח תמורה מבעוד מועד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סבור אני כי גם בהעדרו של הסכם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חובת תום הלב החלה על גופי החקירה והאכיפה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מחייבת שהתנהגות זו של הנאשם תבוא לידי ביטוי בהקלה בעונשו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מובן כי מידת ההתחשבות בנאשם נבחנת בכל מקרה לגופו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בשים לב לנתוניו הייחודים ונסיבותיו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cs="Courier New" w:ascii="Courier New" w:hAnsi="Courier New"/>
          <w:b/>
          <w:bCs/>
          <w:rtl w:val="true"/>
        </w:rPr>
        <w:t xml:space="preserve">. </w:t>
      </w:r>
      <w:r>
        <w:rPr>
          <w:rFonts w:cs="Courier New" w:ascii="Courier New" w:hAnsi="Courier New"/>
          <w:rtl w:val="true"/>
        </w:rPr>
        <w:t>(</w:t>
      </w:r>
      <w:r>
        <w:rPr>
          <w:rFonts w:ascii="Courier New" w:hAnsi="Courier New" w:cs="Courier New"/>
          <w:rtl w:val="true"/>
        </w:rPr>
        <w:t>הדגשות שלי – ע</w:t>
      </w:r>
      <w:r>
        <w:rPr>
          <w:rFonts w:cs="Courier New" w:ascii="Courier New" w:hAnsi="Courier New"/>
          <w:rtl w:val="true"/>
        </w:rPr>
        <w:t>.</w:t>
      </w:r>
      <w:r>
        <w:rPr>
          <w:rFonts w:ascii="Courier New" w:hAnsi="Courier New" w:cs="Courier New"/>
          <w:rtl w:val="true"/>
        </w:rPr>
        <w:t>ק</w:t>
      </w:r>
      <w:r>
        <w:rPr>
          <w:rFonts w:cs="Courier New" w:ascii="Courier New" w:hAnsi="Courier New"/>
          <w:rtl w:val="true"/>
        </w:rPr>
        <w:t>.</w:t>
      </w:r>
      <w:r>
        <w:rPr>
          <w:rFonts w:ascii="Courier New" w:hAnsi="Courier New" w:cs="Courier New"/>
          <w:rtl w:val="true"/>
        </w:rPr>
        <w:t>ה</w:t>
      </w:r>
      <w:r>
        <w:rPr>
          <w:rFonts w:cs="Courier New" w:ascii="Courier New" w:hAnsi="Courier New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5703/03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184</w:t>
      </w:r>
      <w:r>
        <w:rPr>
          <w:rtl w:val="true"/>
        </w:rPr>
        <w:t xml:space="preserve">, </w:t>
      </w:r>
      <w:r>
        <w:rPr/>
        <w:t>175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קולא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4831/03</w:t>
        </w:r>
      </w:hyperlink>
      <w:r>
        <w:rPr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מחמוד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1582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1584</w:t>
      </w:r>
      <w:r>
        <w:rPr>
          <w:rtl w:val="true"/>
        </w:rPr>
        <w:t>: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rtl w:val="true"/>
        </w:rPr>
        <w:t>"</w:t>
      </w:r>
      <w:r>
        <w:rPr>
          <w:rFonts w:ascii="Courier New" w:hAnsi="Courier New" w:cs="Courier New"/>
          <w:b/>
          <w:b/>
          <w:bCs/>
          <w:rtl w:val="true"/>
        </w:rPr>
        <w:t>מנגד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rtl w:val="true"/>
        </w:rPr>
        <w:t>היה בית המשפט מצווה לתת את דעתו לנסיבותיהם האישיות של המערערים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וגם נכון היה לזקוף לזכותם את עובדת שיתוף הפעולה שלהם עם גורמי החקירה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ולא באירועים נושא הערעור הנוכחי בלבד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אלא גם באירועים מן העבר</w:t>
      </w:r>
      <w:r>
        <w:rPr>
          <w:rFonts w:cs="Courier New" w:ascii="Courier New" w:hAnsi="Courier New"/>
          <w:b/>
          <w:bCs/>
          <w:u w:val="single"/>
          <w:rtl w:val="true"/>
        </w:rPr>
        <w:t>"</w:t>
      </w:r>
      <w:r>
        <w:rPr>
          <w:rFonts w:cs="Courier New" w:ascii="Courier New" w:hAnsi="Courier New"/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sz w:val="32"/>
          <w:sz w:val="32"/>
          <w:szCs w:val="32"/>
          <w:rtl w:val="true"/>
        </w:rPr>
        <w:t>אכן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>באותה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התייחסות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נדרשת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היום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לאותו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שיתוף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פעולה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מיידי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הנאשם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המשטרה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להודייתו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שם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וכאן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rtl w:val="true"/>
        </w:rPr>
        <w:t>בהלקאתו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חטא</w:t>
      </w:r>
      <w:r>
        <w:rPr>
          <w:sz w:val="32"/>
          <w:szCs w:val="32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rtl w:val="true"/>
        </w:rPr>
        <w:t>בפועל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היוצא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מכך</w:t>
      </w:r>
      <w:r>
        <w:rPr>
          <w:b/>
          <w:bCs/>
          <w:sz w:val="32"/>
          <w:szCs w:val="32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rtl w:val="true"/>
        </w:rPr>
        <w:t>ללא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כל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ספק</w:t>
      </w:r>
      <w:r>
        <w:rPr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בשמש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דברים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רק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כלפיו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לזכותו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כביטוי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חרטה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מיידית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אלא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אף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במיוחד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בצידה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הפוגע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חוץ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המכוון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כלפי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בני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החבורה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במשפטם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שלהם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משפט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אינו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בגדר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עוף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הטומן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ראשו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בחול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בית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משפט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השומע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ורואה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אשר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נעשה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צריך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ליתן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הדעת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לאותו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גמול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למי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המשתף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פעולה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אפילו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לצד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תגמול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כרוע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מעשיו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עליהם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נידון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זאת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עת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מודה</w:t>
      </w:r>
      <w:r>
        <w:rPr>
          <w:b/>
          <w:bCs/>
          <w:sz w:val="32"/>
          <w:szCs w:val="32"/>
          <w:u w:val="single"/>
          <w:rtl w:val="true"/>
        </w:rPr>
        <w:t xml:space="preserve">,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מפליל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הוא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אחרים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ועומד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לשמש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עד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תביעה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כנגדם</w:t>
      </w:r>
      <w:r>
        <w:rPr>
          <w:b/>
          <w:bCs/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tl w:val="true"/>
        </w:rPr>
        <w:t xml:space="preserve">.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אולם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מרגע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תפיסתו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צריך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לעשות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קודם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לכן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סיפר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למשטרה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שיתף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מבלי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ידע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התחיל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בכך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כזכור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רעו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מרעו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איציק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שיתף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עתה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ובחר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בדרך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בהודייה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באי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התכחשות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לדבריו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בהלקאה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חטא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בהלקאה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פשעים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הנובע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כאן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והלאה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מכן</w:t>
      </w:r>
      <w:r>
        <w:rPr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ind w:end="0"/>
        <w:jc w:val="both"/>
        <w:rPr>
          <w:sz w:val="32"/>
          <w:szCs w:val="32"/>
          <w:u w:val="single"/>
        </w:rPr>
      </w:pPr>
      <w:r>
        <w:rPr>
          <w:sz w:val="32"/>
          <w:sz w:val="32"/>
          <w:szCs w:val="32"/>
          <w:u w:val="single"/>
          <w:rtl w:val="true"/>
        </w:rPr>
        <w:t>מרגע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חציית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הקווים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חזרה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בניקוי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עצמו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ובהפללת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אחרים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–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חשף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הנאשם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עצמו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וחשוף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הוא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ללא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ספק</w:t>
      </w:r>
      <w:r>
        <w:rPr>
          <w:sz w:val="32"/>
          <w:szCs w:val="32"/>
          <w:u w:val="single"/>
          <w:rtl w:val="true"/>
        </w:rPr>
        <w:t xml:space="preserve">, </w:t>
      </w:r>
      <w:r>
        <w:rPr>
          <w:sz w:val="32"/>
          <w:sz w:val="32"/>
          <w:szCs w:val="32"/>
          <w:u w:val="single"/>
          <w:rtl w:val="true"/>
        </w:rPr>
        <w:t>לכל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אותם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סיכונים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כדברי</w:t>
      </w:r>
      <w:r>
        <w:rPr>
          <w:rFonts w:cs="Times New Roman"/>
          <w:sz w:val="32"/>
          <w:sz w:val="32"/>
          <w:szCs w:val="32"/>
          <w:u w:val="single"/>
          <w:rtl w:val="true"/>
        </w:rPr>
        <w:t xml:space="preserve"> </w:t>
      </w:r>
      <w:r>
        <w:rPr>
          <w:sz w:val="32"/>
          <w:sz w:val="32"/>
          <w:szCs w:val="32"/>
          <w:u w:val="single"/>
          <w:rtl w:val="true"/>
        </w:rPr>
        <w:t>סניגוריה</w:t>
      </w:r>
      <w:r>
        <w:rPr>
          <w:sz w:val="32"/>
          <w:szCs w:val="32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tl w:val="true"/>
        </w:rPr>
        <w:t xml:space="preserve">, </w:t>
      </w:r>
      <w:r>
        <w:rPr>
          <w:rtl w:val="true"/>
        </w:rPr>
        <w:t>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השגחה</w:t>
      </w:r>
      <w:r>
        <w:rPr>
          <w:rtl w:val="true"/>
        </w:rPr>
        <w:t xml:space="preserve">, </w:t>
      </w:r>
      <w:r>
        <w:rPr>
          <w:rtl w:val="true"/>
        </w:rPr>
        <w:t>שימתו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>. "</w:t>
      </w:r>
      <w:r>
        <w:rPr>
          <w:rtl w:val="true"/>
        </w:rPr>
        <w:t>מסומן</w:t>
      </w:r>
      <w:r>
        <w:rPr>
          <w:rtl w:val="true"/>
        </w:rPr>
        <w:t xml:space="preserve">"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בכתם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כפירוטם</w:t>
      </w:r>
      <w:r>
        <w:rPr>
          <w:rtl w:val="true"/>
        </w:rPr>
        <w:t xml:space="preserve">.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tl w:val="true"/>
        </w:rPr>
        <w:t xml:space="preserve">;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; </w:t>
      </w:r>
      <w:r>
        <w:rPr>
          <w:rtl w:val="true"/>
        </w:rPr>
        <w:t>מייצור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חבורת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בליעל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כהרשעותיו</w:t>
      </w:r>
      <w:r>
        <w:rPr>
          <w:rtl w:val="true"/>
        </w:rPr>
        <w:t xml:space="preserve">;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וכהיותו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תיוגה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כטרור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פנימי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תפיסתו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תפיסה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מיוזמתו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הבטחה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בהודיתו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ובשמשו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מובהק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פן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כפול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צריך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להזכר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ולהיות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מוטמע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הלכה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למעשה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בעידוד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סרח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אפילו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קשות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לאותו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שיתוף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פעולה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הכרחי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רשות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חוקרת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הרע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עומד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עצמו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כתוצאה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מכך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בסיכון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מבוטל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בהודיתו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והלאה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מכן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ויאמר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במפורש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אלמלא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צידיו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הכרוכים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בהודיית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בשמשו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תביעה</w:t>
      </w:r>
      <w:r>
        <w:rPr>
          <w:rtl w:val="true"/>
        </w:rPr>
        <w:t xml:space="preserve">,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אינטרס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מובהק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בהרבה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בהסתכלות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ביטוי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הצריך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להגזר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כאינטרס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הנלחם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בפשיעה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כזו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כמצוות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החוק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והפסיקה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ascii="Courier New" w:hAnsi="Courier New" w:cs="Courier New"/>
          <w:rtl w:val="true"/>
        </w:rPr>
        <w:t>ויפים לזה דברי כב</w:t>
      </w:r>
      <w:r>
        <w:rPr>
          <w:rFonts w:cs="Courier New" w:ascii="Courier New" w:hAnsi="Courier New"/>
          <w:rtl w:val="true"/>
        </w:rPr>
        <w:t xml:space="preserve">' </w:t>
      </w:r>
      <w:r>
        <w:rPr>
          <w:rFonts w:ascii="Courier New" w:hAnsi="Courier New" w:cs="Courier New"/>
          <w:rtl w:val="true"/>
        </w:rPr>
        <w:t>השופטת 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פס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543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>:</w:t>
      </w:r>
    </w:p>
    <w:p>
      <w:pPr>
        <w:pStyle w:val="Normal"/>
        <w:ind w:start="1083" w:end="426"/>
        <w:jc w:val="both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rtl w:val="true"/>
        </w:rPr>
        <w:t>"</w:t>
      </w:r>
      <w:r>
        <w:rPr>
          <w:rFonts w:ascii="Courier New" w:hAnsi="Courier New" w:cs="Courier New"/>
          <w:b/>
          <w:b/>
          <w:bCs/>
          <w:rtl w:val="true"/>
        </w:rPr>
        <w:t>חומר נפץ מרסק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rtl w:val="true"/>
        </w:rPr>
        <w:t>מן הסוג שנתפס במכונית בה נסעו המשיבים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rtl w:val="true"/>
        </w:rPr>
        <w:t>בכמות כה משמעותית</w:t>
      </w:r>
      <w:r>
        <w:rPr>
          <w:rFonts w:cs="Courier New" w:ascii="Courier New" w:hAnsi="Courier New"/>
          <w:b/>
          <w:bCs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rtl w:val="true"/>
        </w:rPr>
        <w:t xml:space="preserve">בהעדר הסבר כלשהו לתכלית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החזקתו והעברתו ברכב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,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מקים על פי נסיון החיים הנחה עובדתית כי אכן נועד למטרות התקפיות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העובדה כי ללבנותה חבלה לא הוצמד נפץ איננה מפחיתה מאופיין המזוכן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. </w:t>
      </w:r>
      <w:r>
        <w:rPr>
          <w:rFonts w:ascii="Courier New" w:hAnsi="Courier New" w:cs="Courier New"/>
          <w:b/>
          <w:b/>
          <w:bCs/>
          <w:u w:val="single"/>
          <w:rtl w:val="true"/>
        </w:rPr>
        <w:t>אין ספק כי על נקלה יכול היה החומר שמצוי בלבנות החבלה להפוך למטענים רבי עוצמה שכן החיבור לנפץ ניתן לביצוע קל ומיידי</w:t>
      </w:r>
      <w:r>
        <w:rPr>
          <w:rFonts w:cs="Courier New" w:ascii="Courier New" w:hAnsi="Courier New"/>
          <w:b/>
          <w:bCs/>
          <w:u w:val="single"/>
          <w:rtl w:val="true"/>
        </w:rPr>
        <w:t xml:space="preserve">". </w:t>
      </w:r>
    </w:p>
    <w:p>
      <w:pPr>
        <w:pStyle w:val="Normal"/>
        <w:ind w:end="426"/>
        <w:jc w:val="both"/>
        <w:rPr>
          <w:rFonts w:ascii="Courier New" w:hAnsi="Courier New" w:cs="Courier New"/>
          <w:b/>
          <w:bCs/>
          <w:u w:val="single"/>
        </w:rPr>
      </w:pPr>
      <w:r>
        <w:rPr>
          <w:rFonts w:cs="Courier New" w:ascii="Courier New" w:hAnsi="Courier New"/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כורך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בחובו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ציבורי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חשוב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מאוד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אינטרס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ציבורי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בשיתוף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משטרה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ובהגנה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לסייע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במלחמתה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בפשיעה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למעשה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חצותו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הקווים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הרעים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הרע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בהכאה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חטא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הקאתו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והוקעתו</w:t>
      </w:r>
      <w:r>
        <w:rPr>
          <w:b/>
          <w:bCs/>
          <w:u w:val="single"/>
          <w:rtl w:val="true"/>
        </w:rPr>
        <w:t>.</w:t>
      </w:r>
      <w:r>
        <w:rPr>
          <w:b/>
          <w:bCs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בכללותו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rtl w:val="true"/>
        </w:rPr>
        <w:t>לוקה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כגילומו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במקרה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16.2.04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2" w:name="Decision1"/>
      <w:bookmarkStart w:id="23" w:name="Decision1"/>
      <w:bookmarkEnd w:id="23"/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עדנה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קפלן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הגלר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54678313-40252/05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ד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קפלן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הגלר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4" w:name="Decision1"/>
      <w:bookmarkEnd w:id="24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/Users/liorb/Downloads/study2025-p2/m05040252-455.doc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40252/05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קראדי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שלומי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odyText3">
    <w:name w:val="Body Text 3"/>
    <w:basedOn w:val="Normal"/>
    <w:qFormat/>
    <w:pPr>
      <w:ind w:hanging="0" w:start="0" w:end="0"/>
      <w:jc w:val="both"/>
    </w:pPr>
    <w:rPr/>
  </w:style>
  <w:style w:type="paragraph" w:styleId="BlockText">
    <w:name w:val="Block Text"/>
    <w:basedOn w:val="Normal"/>
    <w:qFormat/>
    <w:pPr>
      <w:ind w:hanging="0" w:start="942" w:end="709"/>
      <w:jc w:val="both"/>
    </w:pPr>
    <w:rPr>
      <w:rFonts w:ascii="Courier New" w:hAnsi="Courier New" w:cs="Courier New"/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case/61808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case/5999544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17929065" TargetMode="External"/><Relationship Id="rId14" Type="http://schemas.openxmlformats.org/officeDocument/2006/relationships/hyperlink" Target="http://www.nevo.co.il/case/6180713" TargetMode="External"/><Relationship Id="rId15" Type="http://schemas.openxmlformats.org/officeDocument/2006/relationships/hyperlink" Target="http://www.nevo.co.il/case/6006233" TargetMode="External"/><Relationship Id="rId16" Type="http://schemas.openxmlformats.org/officeDocument/2006/relationships/hyperlink" Target="http://www.nevo.co.il/case/6180713" TargetMode="External"/><Relationship Id="rId17" Type="http://schemas.openxmlformats.org/officeDocument/2006/relationships/hyperlink" Target="http://www.nevo.co.il/case/365424" TargetMode="External"/><Relationship Id="rId18" Type="http://schemas.openxmlformats.org/officeDocument/2006/relationships/hyperlink" Target="http://www.nevo.co.il/case/5716990" TargetMode="External"/><Relationship Id="rId19" Type="http://schemas.openxmlformats.org/officeDocument/2006/relationships/hyperlink" Target="http://www.nevo.co.il/case/5697078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2016-10-25T16:40:00Z</dcterms:created>
  <dc:creator> </dc:creator>
  <dc:description/>
  <cp:keywords/>
  <dc:language>en-IL</dc:language>
  <cp:lastModifiedBy>yafit</cp:lastModifiedBy>
  <cp:lastPrinted>2006-02-06T11:11:00Z</cp:lastPrinted>
  <dcterms:modified xsi:type="dcterms:W3CDTF">2016-10-25T16:40:00Z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קראדי שלומי</vt:lpwstr>
  </property>
  <property fmtid="{D5CDD505-2E9C-101B-9397-08002B2CF9AE}" pid="4" name="CASESLISTTMP1">
    <vt:lpwstr>6180844;17929065:2;5999544;5762686;6180713:2;6006233;365424;5716990;5697078</vt:lpwstr>
  </property>
  <property fmtid="{D5CDD505-2E9C-101B-9397-08002B2CF9AE}" pid="5" name="CITY">
    <vt:lpwstr>ת"א</vt:lpwstr>
  </property>
  <property fmtid="{D5CDD505-2E9C-101B-9397-08002B2CF9AE}" pid="6" name="DATE">
    <vt:lpwstr>20060206</vt:lpwstr>
  </property>
  <property fmtid="{D5CDD505-2E9C-101B-9397-08002B2CF9AE}" pid="7" name="ISABSTRACT">
    <vt:lpwstr>Y</vt:lpwstr>
  </property>
  <property fmtid="{D5CDD505-2E9C-101B-9397-08002B2CF9AE}" pid="8" name="JUDGE">
    <vt:lpwstr>עדנה קפלן הגלר</vt:lpwstr>
  </property>
  <property fmtid="{D5CDD505-2E9C-101B-9397-08002B2CF9AE}" pid="9" name="LAWLISTTMP1">
    <vt:lpwstr>70301/144.a;144.b</vt:lpwstr>
  </property>
  <property fmtid="{D5CDD505-2E9C-101B-9397-08002B2CF9AE}" pid="10" name="LAWYER">
    <vt:lpwstr>בר מנחם;עדי קידר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40252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22</vt:lpwstr>
  </property>
</Properties>
</file>