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pacing w:val="110"/>
          <w:sz w:val="40"/>
          <w:szCs w:val="40"/>
        </w:rPr>
      </w:pPr>
      <w:bookmarkStart w:id="0" w:name="LastJudge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040260/05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17/01/2006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ניר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שניידרמן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  <w:t>נ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ג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ד</w:t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אהרוני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גל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יעקב</w:t>
            </w:r>
          </w:p>
          <w:p>
            <w:pPr>
              <w:pStyle w:val="Style11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נאווה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דהאן</w:t>
            </w:r>
          </w:p>
        </w:tc>
        <w:tc>
          <w:tcPr>
            <w:tcW w:w="30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5" w:name="LawTable"/>
      <w:bookmarkStart w:id="6" w:name="סוג_מסמך"/>
      <w:bookmarkStart w:id="7" w:name="LawTable"/>
      <w:bookmarkStart w:id="8" w:name="סוג_מסמך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338</w:t>
        </w:r>
      </w:hyperlink>
    </w:p>
    <w:p>
      <w:pPr>
        <w:pStyle w:val="Normal"/>
        <w:spacing w:lineRule="exact" w:line="240" w:before="0" w:after="120"/>
        <w:ind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מעשי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והרשעתו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22.8.05</w:t>
      </w:r>
      <w:r>
        <w:rPr>
          <w:rtl w:val="true"/>
        </w:rPr>
        <w:t xml:space="preserve">,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הרומנטיים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שהחביא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גהה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בלימת</w:t>
      </w:r>
      <w:r>
        <w:rPr>
          <w:rtl w:val="true"/>
        </w:rPr>
        <w:t>-</w:t>
      </w:r>
      <w:r>
        <w:rPr>
          <w:rtl w:val="true"/>
        </w:rPr>
        <w:t>חרום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>-</w:t>
      </w:r>
      <w:r>
        <w:rPr>
          <w:rtl w:val="true"/>
        </w:rPr>
        <w:t>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מקובעת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bookmarkStart w:id="15" w:name="ABSTRACT_START"/>
      <w:bookmarkEnd w:id="15"/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פזיזות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</w:hyperlink>
    </w:p>
    <w:p>
      <w:pPr>
        <w:pStyle w:val="Normal"/>
        <w:ind w:end="0"/>
        <w:jc w:val="both"/>
        <w:rPr/>
      </w:pPr>
      <w:hyperlink r:id="rId21"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bookmarkStart w:id="16" w:name="ABSTRACT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ופירוק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29.5.03</w:t>
      </w:r>
      <w:r>
        <w:rPr>
          <w:rtl w:val="true"/>
        </w:rPr>
        <w:t xml:space="preserve">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מאופנוע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לאופנוע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1986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בתחבולה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23.7.03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tl w:val="true"/>
        </w:rPr>
        <w:t>-</w:t>
      </w:r>
      <w:r>
        <w:rPr>
          <w:rtl w:val="true"/>
        </w:rPr>
        <w:t>גן</w:t>
      </w:r>
      <w:r>
        <w:rPr>
          <w:rtl w:val="true"/>
        </w:rPr>
        <w:t xml:space="preserve">, </w:t>
      </w:r>
      <w:r>
        <w:rPr>
          <w:rtl w:val="true"/>
        </w:rPr>
        <w:t>מאמה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משיכת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מחשבונה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</w:p>
    <w:p>
      <w:pPr>
        <w:pStyle w:val="Normal"/>
        <w:ind w:end="0"/>
        <w:jc w:val="both"/>
        <w:rPr/>
      </w:pPr>
      <w:r>
        <w:rPr>
          <w:rtl w:val="true"/>
        </w:rPr>
        <w:t>הזמנתי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והזנחה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הפליליות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חשדן</w:t>
      </w:r>
      <w:r>
        <w:rPr>
          <w:rtl w:val="true"/>
        </w:rPr>
        <w:t xml:space="preserve">,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-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9223/03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שבכאן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לתפיסתו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tl w:val="true"/>
        </w:rPr>
        <w:t xml:space="preserve">,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בתרופות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tl w:val="true"/>
        </w:rPr>
        <w:t xml:space="preserve">,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>-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tl w:val="true"/>
        </w:rPr>
        <w:t xml:space="preserve">,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נמלצות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ind w:end="0"/>
        <w:jc w:val="both"/>
        <w:rPr/>
      </w:pP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ריבו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tl w:val="true"/>
        </w:rPr>
        <w:t xml:space="preserve">, </w:t>
      </w:r>
      <w:r>
        <w:rPr>
          <w:rtl w:val="true"/>
        </w:rPr>
        <w:t>המאפיינת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בהזהרה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.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האיפיונים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ומבצעיהם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ומסכנת</w:t>
      </w:r>
      <w:r>
        <w:rPr>
          <w:rtl w:val="true"/>
        </w:rPr>
        <w:t>-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tl w:val="true"/>
        </w:rPr>
        <w:t>-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מעטה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tl w:val="true"/>
        </w:rPr>
        <w:t>-</w:t>
      </w:r>
      <w:r>
        <w:rPr>
          <w:rtl w:val="true"/>
        </w:rPr>
        <w:t>רסן</w:t>
      </w:r>
      <w:r>
        <w:rPr>
          <w:rtl w:val="true"/>
        </w:rPr>
        <w:t xml:space="preserve">, </w:t>
      </w:r>
      <w:r>
        <w:rPr>
          <w:rtl w:val="true"/>
        </w:rPr>
        <w:t>קשורה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שמקודם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צֶבֶר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מעטות</w:t>
      </w:r>
      <w:r>
        <w:rPr>
          <w:rtl w:val="true"/>
        </w:rPr>
        <w:t xml:space="preserve">.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tl w:val="true"/>
        </w:rPr>
        <w:t xml:space="preserve">, </w:t>
      </w:r>
      <w:r>
        <w:rPr>
          <w:rtl w:val="true"/>
        </w:rPr>
        <w:t>בחרטתו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tl w:val="true"/>
        </w:rPr>
        <w:t xml:space="preserve">, </w:t>
      </w:r>
      <w:r>
        <w:rPr>
          <w:rtl w:val="true"/>
        </w:rPr>
        <w:t>שמונע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לניתוק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</w:t>
      </w:r>
      <w:r>
        <w:rPr>
          <w:rtl w:val="true"/>
        </w:rPr>
        <w:t xml:space="preserve">,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שהזכרתי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ab/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22.8.05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היפר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/>
        <w:t>9223/03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המופעל</w:t>
      </w:r>
      <w:r>
        <w:rPr>
          <w:rtl w:val="true"/>
        </w:rPr>
        <w:t xml:space="preserve">,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31</w:t>
      </w:r>
      <w:r>
        <w:rPr>
          <w:b/>
          <w:bCs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כנזכר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  <w:bookmarkStart w:id="17" w:name="Decision1"/>
      <w:bookmarkStart w:id="18" w:name="Decision1"/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זכריה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כספי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54678313-40260/05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sz w:val="16"/>
          <w:szCs w:val="16"/>
        </w:rPr>
      </w:pPr>
      <w:r>
        <w:rPr>
          <w:b/>
          <w:b/>
          <w:bCs/>
          <w:sz w:val="16"/>
          <w:sz w:val="16"/>
          <w:szCs w:val="16"/>
          <w:rtl w:val="true"/>
        </w:rPr>
        <w:t>קלדנית</w:t>
      </w:r>
      <w:r>
        <w:rPr>
          <w:rFonts w:cs="Times New Roman"/>
          <w:b/>
          <w:b/>
          <w:bCs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sz w:val="16"/>
          <w:sz w:val="16"/>
          <w:szCs w:val="16"/>
          <w:rtl w:val="true"/>
        </w:rPr>
        <w:t>חניתה</w:t>
      </w:r>
      <w:r>
        <w:rPr>
          <w:b/>
          <w:bCs/>
          <w:sz w:val="16"/>
          <w:szCs w:val="16"/>
          <w:rtl w:val="true"/>
        </w:rPr>
        <w:t>.</w:t>
      </w:r>
      <w:bookmarkEnd w:id="18"/>
    </w:p>
    <w:p>
      <w:pPr>
        <w:pStyle w:val="Normal"/>
        <w:ind w:end="0"/>
        <w:jc w:val="start"/>
        <w:rPr>
          <w:b/>
          <w:bCs/>
          <w:color w:val="000000"/>
          <w:sz w:val="16"/>
          <w:szCs w:val="16"/>
        </w:rPr>
      </w:pPr>
      <w:r>
        <w:rPr>
          <w:b/>
          <w:b/>
          <w:bCs/>
          <w:color w:val="000000"/>
          <w:sz w:val="16"/>
          <w:sz w:val="16"/>
          <w:szCs w:val="16"/>
          <w:rtl w:val="true"/>
        </w:rPr>
        <w:t>נוסח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מסמך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זה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כפוף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לשינויי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ניסוח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/Users/liorb/Downloads/study2025-p2/m05040260-418.doc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40260/05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אהרוני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יעקב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8.1" TargetMode="External"/><Relationship Id="rId8" Type="http://schemas.openxmlformats.org/officeDocument/2006/relationships/hyperlink" Target="http://www.nevo.co.il/law/70301/338.1" TargetMode="External"/><Relationship Id="rId9" Type="http://schemas.openxmlformats.org/officeDocument/2006/relationships/hyperlink" Target="http://www.nevo.co.il/law/70301/413.d.b" TargetMode="External"/><Relationship Id="rId10" Type="http://schemas.openxmlformats.org/officeDocument/2006/relationships/hyperlink" Target="http://www.nevo.co.il/law/70301/413d.a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70301/413g" TargetMode="External"/><Relationship Id="rId13" Type="http://schemas.openxmlformats.org/officeDocument/2006/relationships/hyperlink" Target="http://www.nevo.co.il/law/70301/416" TargetMode="External"/><Relationship Id="rId14" Type="http://schemas.openxmlformats.org/officeDocument/2006/relationships/hyperlink" Target="http://www.nevo.co.il/law/72265" TargetMode="External"/><Relationship Id="rId15" Type="http://schemas.openxmlformats.org/officeDocument/2006/relationships/hyperlink" Target="http://www.nevo.co.il/law/72265/16.a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338.1" TargetMode="External"/><Relationship Id="rId21" Type="http://schemas.openxmlformats.org/officeDocument/2006/relationships/hyperlink" Target="http://www.nevo.co.il/law/70301/338.1" TargetMode="External"/><Relationship Id="rId22" Type="http://schemas.openxmlformats.org/officeDocument/2006/relationships/hyperlink" Target="http://www.nevo.co.il/law/70301/186.a" TargetMode="External"/><Relationship Id="rId23" Type="http://schemas.openxmlformats.org/officeDocument/2006/relationships/hyperlink" Target="http://www.nevo.co.il/law/70301/413e" TargetMode="External"/><Relationship Id="rId24" Type="http://schemas.openxmlformats.org/officeDocument/2006/relationships/hyperlink" Target="http://www.nevo.co.il/law/70301/413g" TargetMode="External"/><Relationship Id="rId25" Type="http://schemas.openxmlformats.org/officeDocument/2006/relationships/hyperlink" Target="http://www.nevo.co.il/law/70301/413d.a" TargetMode="External"/><Relationship Id="rId26" Type="http://schemas.openxmlformats.org/officeDocument/2006/relationships/hyperlink" Target="http://www.nevo.co.il/law/70301/413.d.b" TargetMode="External"/><Relationship Id="rId27" Type="http://schemas.openxmlformats.org/officeDocument/2006/relationships/hyperlink" Target="http://www.nevo.co.il/law/72265/16.a" TargetMode="External"/><Relationship Id="rId28" Type="http://schemas.openxmlformats.org/officeDocument/2006/relationships/hyperlink" Target="http://www.nevo.co.il/law/72265" TargetMode="External"/><Relationship Id="rId29" Type="http://schemas.openxmlformats.org/officeDocument/2006/relationships/hyperlink" Target="http://www.nevo.co.il/law/70301/416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2016-10-25T16:40:00Z</dcterms:created>
  <dc:creator> </dc:creator>
  <dc:description/>
  <cp:keywords/>
  <dc:language>en-IL</dc:language>
  <cp:lastModifiedBy>yafit</cp:lastModifiedBy>
  <dcterms:modified xsi:type="dcterms:W3CDTF">2016-10-25T16:40:00Z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אהרוני גל יעקב; נאווה דהאן</vt:lpwstr>
  </property>
  <property fmtid="{D5CDD505-2E9C-101B-9397-08002B2CF9AE}" pid="4" name="CASENOTES1">
    <vt:lpwstr>ProcID=209&amp;PartA=9223&amp;PartC=03</vt:lpwstr>
  </property>
  <property fmtid="{D5CDD505-2E9C-101B-9397-08002B2CF9AE}" pid="5" name="CITY">
    <vt:lpwstr>ת"א</vt:lpwstr>
  </property>
  <property fmtid="{D5CDD505-2E9C-101B-9397-08002B2CF9AE}" pid="6" name="DATE">
    <vt:lpwstr>20060117</vt:lpwstr>
  </property>
  <property fmtid="{D5CDD505-2E9C-101B-9397-08002B2CF9AE}" pid="7" name="ISABSTRACT">
    <vt:lpwstr>Y</vt:lpwstr>
  </property>
  <property fmtid="{D5CDD505-2E9C-101B-9397-08002B2CF9AE}" pid="8" name="JUDGE">
    <vt:lpwstr>זכריה כספי</vt:lpwstr>
  </property>
  <property fmtid="{D5CDD505-2E9C-101B-9397-08002B2CF9AE}" pid="9" name="LAWLISTTMP1">
    <vt:lpwstr>70301/144.a;144.b;192;338.1;186.a;413e;413g;413d.a;413.d.b;416</vt:lpwstr>
  </property>
  <property fmtid="{D5CDD505-2E9C-101B-9397-08002B2CF9AE}" pid="10" name="LAWLISTTMP2">
    <vt:lpwstr>72265/016.a</vt:lpwstr>
  </property>
  <property fmtid="{D5CDD505-2E9C-101B-9397-08002B2CF9AE}" pid="11" name="LAWYER">
    <vt:lpwstr>מדינת ישראל;ניר שניידרמן;אהרוני גל יעקב;נאווה דהאן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40260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