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Caption"/>
        <w:ind w:end="0"/>
        <w:jc w:val="center"/>
        <w:rPr>
          <w:spacing w:val="110"/>
          <w:sz w:val="40"/>
          <w:szCs w:val="40"/>
        </w:rPr>
      </w:pPr>
      <w:r>
        <w:rPr>
          <w:spacing w:val="110"/>
          <w:sz w:val="40"/>
          <w:sz w:val="40"/>
          <w:szCs w:val="40"/>
          <w:rtl w:val="true"/>
        </w:rPr>
        <w:t>בתי</w:t>
      </w:r>
      <w:r>
        <w:rPr>
          <w:rFonts w:cs="Times New Roman"/>
          <w:spacing w:val="110"/>
          <w:sz w:val="40"/>
          <w:sz w:val="40"/>
          <w:szCs w:val="40"/>
          <w:rtl w:val="true"/>
        </w:rPr>
        <w:t xml:space="preserve"> </w:t>
      </w:r>
      <w:r>
        <w:rPr>
          <w:spacing w:val="110"/>
          <w:sz w:val="40"/>
          <w:sz w:val="40"/>
          <w:szCs w:val="40"/>
          <w:rtl w:val="true"/>
        </w:rPr>
        <w:t>המשפט</w:t>
      </w:r>
      <w:r>
        <w:rPr>
          <w:rFonts w:cs="Times New Roman"/>
          <w:spacing w:val="110"/>
          <w:sz w:val="40"/>
          <w:sz w:val="40"/>
          <w:szCs w:val="4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964"/>
        <w:gridCol w:w="1951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26"/>
                <w:szCs w:val="26"/>
              </w:rPr>
            </w:pPr>
            <w:r>
              <w:rPr>
                <w:b/>
                <w:bCs/>
                <w:spacing w:val="110"/>
                <w:sz w:val="26"/>
                <w:szCs w:val="2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5"/>
              <w:ind w:end="0"/>
              <w:jc w:val="end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040306/05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end"/>
              <w:rPr/>
            </w:pPr>
            <w:r>
              <w:rPr/>
              <w:t>13/07/2006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uppressLineNumbers/>
        <w:ind w:end="0"/>
        <w:jc w:val="center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אילן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שדי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9"/>
              <w:spacing w:lineRule="auto" w:line="240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שביטה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איהב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לג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 w:val="26"/>
                <w:szCs w:val="26"/>
                <w:rtl w:val="true"/>
              </w:rPr>
              <w:t>ולי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ind w:end="0"/>
        <w:jc w:val="center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0" w:name="סוג_מסמך"/>
      <w:bookmarkStart w:id="11" w:name="סוג_מסמך"/>
      <w:bookmarkEnd w:id="11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שביטה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bookmarkStart w:id="16" w:name="ABSTRACT_START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17" w:name="ABSTRACT_END"/>
      <w:bookmarkEnd w:id="17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19.10.2005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אחיינו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tl w:val="true"/>
        </w:rPr>
        <w:t xml:space="preserve">,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לאחיינו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tl w:val="true"/>
        </w:rPr>
        <w:t xml:space="preserve">.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בקולניות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5-6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ולנשיאתו</w:t>
      </w:r>
      <w:r>
        <w:rPr>
          <w:rtl w:val="true"/>
        </w:rPr>
        <w:t xml:space="preserve">.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מתדפיס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5.7.2001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טירה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40093/01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קפלן</w:t>
      </w:r>
      <w:r>
        <w:rPr>
          <w:rtl w:val="true"/>
        </w:rPr>
        <w:t>-</w:t>
      </w:r>
      <w:r>
        <w:rPr>
          <w:rtl w:val="true"/>
        </w:rPr>
        <w:t>הגלר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זוהי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ולהגמל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31.1.2005</w:t>
      </w:r>
      <w:r>
        <w:rPr>
          <w:rtl w:val="true"/>
        </w:rPr>
        <w:t xml:space="preserve">,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, </w:t>
      </w:r>
      <w:r>
        <w:rPr>
          <w:rtl w:val="true"/>
        </w:rPr>
        <w:t>והאש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תפ</w:t>
      </w:r>
      <w:r>
        <w:rPr>
          <w:rtl w:val="true"/>
        </w:rPr>
        <w:t xml:space="preserve">. </w:t>
      </w:r>
      <w:r>
        <w:rPr/>
        <w:t>4147/03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14.6.2004</w:t>
      </w:r>
      <w:r>
        <w:rPr>
          <w:rtl w:val="true"/>
        </w:rPr>
        <w:t xml:space="preserve">,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מחופשה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קפלן</w:t>
      </w:r>
      <w:r>
        <w:rPr>
          <w:rtl w:val="true"/>
        </w:rPr>
        <w:t>-</w:t>
      </w:r>
      <w:r>
        <w:rPr>
          <w:rtl w:val="true"/>
        </w:rPr>
        <w:t>הגלר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40093/01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, </w:t>
      </w:r>
      <w:r>
        <w:rPr>
          <w:rtl w:val="true"/>
        </w:rPr>
        <w:t>ויעשה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-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לאשורן</w:t>
      </w:r>
      <w:r>
        <w:rPr>
          <w:rtl w:val="true"/>
        </w:rPr>
        <w:t xml:space="preserve">, </w:t>
      </w:r>
      <w:r>
        <w:rPr>
          <w:rtl w:val="true"/>
        </w:rPr>
        <w:t>ולאחריה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והיריות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כעלבון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והגידופים</w:t>
      </w:r>
      <w:r>
        <w:rPr>
          <w:rtl w:val="true"/>
        </w:rPr>
        <w:t xml:space="preserve">,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פרופורציונלית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ושוטטו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המקפיד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rtl w:val="true"/>
        </w:rPr>
        <w:t xml:space="preserve">",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>-</w:t>
      </w:r>
      <w:r>
        <w:rPr>
          <w:rtl w:val="true"/>
        </w:rPr>
        <w:t>אקונומית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קלונקס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19.10.2005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טירה</w:t>
      </w:r>
      <w:r>
        <w:rPr>
          <w:rtl w:val="true"/>
        </w:rPr>
        <w:t xml:space="preserve">,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המכולת</w:t>
      </w:r>
      <w:r>
        <w:rPr>
          <w:rtl w:val="true"/>
        </w:rPr>
        <w:t xml:space="preserve">,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בהקפה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 xml:space="preserve">,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ובבטחונו</w:t>
      </w:r>
      <w:r>
        <w:rPr>
          <w:rtl w:val="true"/>
        </w:rPr>
        <w:t xml:space="preserve">,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הבטחות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, </w:t>
      </w:r>
      <w:r>
        <w:rPr>
          <w:rtl w:val="true"/>
        </w:rPr>
        <w:t>במקצת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מנעוריו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19.10.2005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חלופותיו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40093/01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והשנה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חופפת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19.10.2005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hanging="720" w:start="720" w:end="0"/>
        <w:jc w:val="both"/>
        <w:rPr/>
      </w:pPr>
      <w:r>
        <w:rPr>
          <w:rtl w:val="true"/>
        </w:rPr>
        <w:tab/>
      </w:r>
      <w:bookmarkStart w:id="18" w:name="Decision1"/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שהם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אורי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54678313-40306/05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שהם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End w:id="18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/Users/liorb/Downloads/study2025-p2/m05040306-710.doc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40306/05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שביטה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end"/>
      <w:outlineLvl w:val="4"/>
    </w:pPr>
    <w:rPr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32"/>
      <w:szCs w:val="32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2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2016-10-25T16:41:00Z</dcterms:created>
  <dc:creator> </dc:creator>
  <dc:description/>
  <cp:keywords/>
  <dc:language>en-IL</dc:language>
  <cp:lastModifiedBy>yafit</cp:lastModifiedBy>
  <cp:lastPrinted>2006-07-13T09:56:00Z</cp:lastPrinted>
  <dcterms:modified xsi:type="dcterms:W3CDTF">2016-10-25T16:41:00Z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שביטה</vt:lpwstr>
  </property>
  <property fmtid="{D5CDD505-2E9C-101B-9397-08002B2CF9AE}" pid="4" name="CASENOTES1">
    <vt:lpwstr>ProcID=209&amp;PartA=40093&amp;PartC=01</vt:lpwstr>
  </property>
  <property fmtid="{D5CDD505-2E9C-101B-9397-08002B2CF9AE}" pid="5" name="CASENOTES2">
    <vt:lpwstr>ProcID=209&amp;PartA=4147&amp;PartC=03</vt:lpwstr>
  </property>
  <property fmtid="{D5CDD505-2E9C-101B-9397-08002B2CF9AE}" pid="6" name="CITY">
    <vt:lpwstr>ת"א</vt:lpwstr>
  </property>
  <property fmtid="{D5CDD505-2E9C-101B-9397-08002B2CF9AE}" pid="7" name="DATE">
    <vt:lpwstr>20060713</vt:lpwstr>
  </property>
  <property fmtid="{D5CDD505-2E9C-101B-9397-08002B2CF9AE}" pid="8" name="ISABSTRACT">
    <vt:lpwstr>Y</vt:lpwstr>
  </property>
  <property fmtid="{D5CDD505-2E9C-101B-9397-08002B2CF9AE}" pid="9" name="JUDGE">
    <vt:lpwstr>שהם אורי</vt:lpwstr>
  </property>
  <property fmtid="{D5CDD505-2E9C-101B-9397-08002B2CF9AE}" pid="10" name="LAWLISTTMP1">
    <vt:lpwstr>70301/329.a.2;025;144.b</vt:lpwstr>
  </property>
  <property fmtid="{D5CDD505-2E9C-101B-9397-08002B2CF9AE}" pid="11" name="LAWYER">
    <vt:lpwstr>אילן שדי;איהב ג'לג'ולי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40306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