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בתל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40351/01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21/01/02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30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2410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5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bookmarkStart w:id="0" w:name="שם_ב"/>
            <w:bookmarkEnd w:id="0"/>
            <w:r>
              <w:rPr>
                <w:sz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אלכסנדר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רודיקוב</w:t>
            </w:r>
          </w:p>
        </w:tc>
        <w:tc>
          <w:tcPr>
            <w:tcW w:w="30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2410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הנאשם</w:t>
            </w:r>
          </w:p>
        </w:tc>
      </w:tr>
    </w:tbl>
    <w:p>
      <w:pPr>
        <w:pStyle w:val="Style5"/>
        <w:spacing w:lineRule="auto" w:line="240"/>
        <w:ind w:end="0"/>
        <w:jc w:val="both"/>
        <w:rPr/>
      </w:pPr>
      <w:r>
        <w:rPr>
          <w:rtl w:val="true"/>
        </w:rPr>
        <w:t>  </w:t>
      </w:r>
    </w:p>
    <w:tbl>
      <w:tblPr>
        <w:bidiVisual w:val="true"/>
        <w:tblW w:w="7230" w:type="dxa"/>
        <w:jc w:val="start"/>
        <w:tblInd w:w="129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</w:tblGrid>
      <w:tr>
        <w:trPr/>
        <w:tc>
          <w:tcPr>
            <w:tcW w:w="7230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color w:val="FFFFFF"/>
                <w:sz w:val="4"/>
                <w:sz w:val="4"/>
                <w:szCs w:val="4"/>
                <w:rtl w:val="true"/>
              </w:rPr>
              <w:t xml:space="preserve"> </w:t>
            </w:r>
            <w:bookmarkStart w:id="1" w:name="בא_כוח_א"/>
            <w:bookmarkEnd w:id="1"/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אבישר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  <w:r>
              <w:rPr>
                <w:rFonts w:cs="Times New Roman"/>
                <w:color w:val="FFFFFF"/>
                <w:sz w:val="4"/>
                <w:sz w:val="4"/>
                <w:szCs w:val="4"/>
                <w:rtl w:val="true"/>
              </w:rPr>
              <w:t xml:space="preserve"> </w:t>
            </w:r>
            <w:bookmarkStart w:id="2" w:name="בא_כוח_ב"/>
            <w:bookmarkEnd w:id="2"/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חימי</w:t>
            </w:r>
          </w:p>
        </w:tc>
      </w:tr>
    </w:tbl>
    <w:p>
      <w:pPr>
        <w:pStyle w:val="Normal"/>
        <w:suppressLineNumbers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  <w:u w:val="single"/>
        </w:rPr>
      </w:pPr>
      <w:bookmarkStart w:id="3" w:name="PsakDin"/>
      <w:bookmarkStart w:id="4" w:name="סוג_מסמך"/>
      <w:bookmarkEnd w:id="3"/>
      <w:bookmarkEnd w:id="4"/>
      <w:r>
        <w:rPr>
          <w:b/>
          <w:b/>
          <w:bCs/>
          <w:sz w:val="24"/>
          <w:sz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 xml:space="preserve">- </w:t>
      </w:r>
      <w:r>
        <w:rPr>
          <w:b/>
          <w:b/>
          <w:bCs/>
          <w:sz w:val="24"/>
          <w:sz w:val="24"/>
          <w:u w:val="single"/>
          <w:rtl w:val="true"/>
        </w:rPr>
        <w:t>דין</w:t>
      </w:r>
    </w:p>
    <w:p>
      <w:pPr>
        <w:pStyle w:val="Heading4"/>
        <w:spacing w:lineRule="auto" w:line="240"/>
        <w:ind w:end="0"/>
        <w:jc w:val="both"/>
        <w:rPr>
          <w:sz w:val="24"/>
        </w:rPr>
      </w:pPr>
      <w:bookmarkStart w:id="5" w:name="PsakDin"/>
      <w:bookmarkEnd w:id="5"/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ההרשעה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24.9.01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הצהריים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מרכנתיל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דיסקונט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הדלפק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מכספרית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שברשותה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מחמת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30,460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ועזב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17.9.01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כמאבטח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אבטחה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באמצעות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402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5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ועמדות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אוזבקיסטן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1993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תוארה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מבעיית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התמכרות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לאלכוהול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רגשית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ארצה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ממחלת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אלכוהול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מופרזת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פטירת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עזב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לאוזבקיסטן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לקצינת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זוגו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ששהתה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כנערת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ליווי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חרטה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והדגיש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לתיפקודו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להסתבכותו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העזובה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מצוקתו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ויאושו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השרות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להעמידו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בפיקוח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לשלטונות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והתייחסות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לקשייו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הרגשיים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דפוסי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והתנהגותו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שהביאו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שקיבלה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האבטחה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מפורשת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לבדוק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אמינות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הדברים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מאמתים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ומזהים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נערת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הליווי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לצעירה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נעלמה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וזנחה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תמוהים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כלשהו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לסרסורה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במעטפה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בתכנית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הטלוויזיה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בשידור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חוקר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ותמונתו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פורסמה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ברבים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הסגיר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אומנם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מופלגת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מטעמים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משמעותית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בצרוף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האישיות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המיוחדות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הכרוכות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במניע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העדיפו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ומניעת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התדרדרותו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בדיבור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6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ומעשי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בכלל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ההכרח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קופאית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בחפץ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והצטער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כשלונו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להתדרדרותו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מצא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4524/98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ביטון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98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467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ערעורו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6"/>
        <w:spacing w:lineRule="auto" w:line="240"/>
        <w:ind w:end="567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שקלנו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בתשומת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עמדת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טיעונו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הסניגור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וגמרנו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בדעתנו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מספיק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להתערבות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הנדון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הפכו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נפוצה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ומדאיגה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המוטל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מבצעי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בחשבון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צורכי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ההגנה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ובטחונו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בהרתעת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בכוח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חולשת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אישיותו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נדירה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בקרב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המתפתים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כאלה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פ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5384/95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בוחבוט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פורסם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ששדד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31,000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ונלכד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גולדברג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6"/>
        <w:spacing w:lineRule="auto" w:line="240"/>
        <w:ind w:end="567"/>
        <w:jc w:val="both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בטיעונו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בפנינו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כוחו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המלומד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פסקי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רובם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מחוזיים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הוטלו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לעתים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ממעשהו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פסקי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שהוצגו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בפנינו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הרווחת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המחוזיים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המסקנה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המתבקשת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טעונה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ותיקון</w:t>
      </w:r>
      <w:r>
        <w:rPr>
          <w:b/>
          <w:bCs/>
          <w:sz w:val="24"/>
          <w:rtl w:val="true"/>
        </w:rPr>
        <w:t xml:space="preserve">. </w:t>
      </w:r>
    </w:p>
    <w:p>
      <w:pPr>
        <w:pStyle w:val="Style6"/>
        <w:spacing w:lineRule="auto" w:line="240"/>
        <w:ind w:end="567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לגופו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שלפנינו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יוצאות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להצדיק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הפחתה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כשלעצמו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וכדברים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6587/95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סייהו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פורסם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5384/95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כנזכר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142/99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קריבצקי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תשנ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ט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תש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428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6491/98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ואח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124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הודגשה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להפריז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תדירותה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ונפיצותה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מדאיגה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הבלתי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נסבלת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הביצוע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גיסא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והעובדה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מתפתים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שהמשותף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היכולת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במאמץ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מאידך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גיסא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תגובה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הסוברים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ערך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וחסר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כמעט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נמוך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רצינות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וחומרתם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שבעשייתם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דווקא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יתפתו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לבעיה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למצוקה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לחולשת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האופי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נפשית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ההרתעה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הכדאיות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לומר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משקפת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הנקוטה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בפרט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אכן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במקרים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נדירים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מיוחדים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במינם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מתקיימות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שגרתיות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יעדיף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להעניק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לשיקום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z w:val="24"/>
          <w:sz w:val="24"/>
          <w:rtl w:val="true"/>
        </w:rPr>
        <w:t>אינני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סבור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ענייננו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נמנה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נדירים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שתוארו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היסוסים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מעטים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לאמינותן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התמיהות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לנערת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הליווי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מזהים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אפילו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שאהובתו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לכאורה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זנחה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לאנחות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אוהב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יבינן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לצפות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ואישושה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אובדן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סכום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ניכר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והעלמותו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מדוד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ויזום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הגירסה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הטענה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מתוכננים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מצליח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מניעיו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7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הקובעים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בעיני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השיקול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ההרתעה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וחרטתו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ההרתעה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חסרי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העלולים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להתפתות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לפשיעה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יסברו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יילכדו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למסקנה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הסיכונים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כדאיים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ותמיהות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הצבעתי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מכרסמים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בגירסת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האוהב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בהצלת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אי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אפשר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יילקחו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קציבת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ההודייה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להתנהגותו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8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1.11.01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13.1.02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היתרה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נמנעתי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bookmarkStart w:id="6" w:name="Decision1"/>
      <w:bookmarkEnd w:id="6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בשבט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21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2002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color w:val="FFFFFF"/>
          <w:sz w:val="24"/>
          <w:szCs w:val="4"/>
        </w:rPr>
        <w:t>5129371</w:t>
      </w:r>
      <w:r>
        <w:rPr>
          <w:rtl w:val="true"/>
        </w:rPr>
        <w:t xml:space="preserve">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כספי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/>
        <w:ind w:end="0"/>
        <w:jc w:val="end"/>
        <w:rPr>
          <w:sz w:val="24"/>
        </w:rPr>
      </w:pPr>
      <w:bookmarkStart w:id="7" w:name="Decision1"/>
      <w:bookmarkEnd w:id="7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4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/Users/liorb/Downloads/study2025-p2/m0140351.doc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40351/01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אלכסנדר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רודיקוב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6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2019-01-31T09:56:00Z</dcterms:created>
  <dc:creator>eli</dc:creator>
  <dc:description/>
  <cp:keywords/>
  <dc:language>en-IL</dc:language>
  <cp:lastModifiedBy>run</cp:lastModifiedBy>
  <cp:lastPrinted>2002-01-20T13:29:00Z</cp:lastPrinted>
  <dcterms:modified xsi:type="dcterms:W3CDTF">2019-01-31T09:56:00Z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אלכסנדר רודיקוב</vt:lpwstr>
  </property>
  <property fmtid="{D5CDD505-2E9C-101B-9397-08002B2CF9AE}" pid="4" name="CITY">
    <vt:lpwstr>ת"א</vt:lpwstr>
  </property>
  <property fmtid="{D5CDD505-2E9C-101B-9397-08002B2CF9AE}" pid="5" name="DATE">
    <vt:lpwstr>20020121</vt:lpwstr>
  </property>
  <property fmtid="{D5CDD505-2E9C-101B-9397-08002B2CF9AE}" pid="6" name="DBPath">
    <vt:lpwstr>prod\esdynamic.nsf</vt:lpwstr>
  </property>
  <property fmtid="{D5CDD505-2E9C-101B-9397-08002B2CF9AE}" pid="7" name="DBServer">
    <vt:lpwstr>CN=TLV-Mehozi-01/OU=TelAviv/OU=Server/O=Courts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זכריה כספי</vt:lpwstr>
  </property>
  <property fmtid="{D5CDD505-2E9C-101B-9397-08002B2CF9AE}" pid="11" name="LAWYER">
    <vt:lpwstr>אבישר;חימי</vt:lpwstr>
  </property>
  <property fmtid="{D5CDD505-2E9C-101B-9397-08002B2CF9AE}" pid="12" name="NameForLog">
    <vt:lpwstr>פ  040351/01</vt:lpwstr>
  </property>
  <property fmtid="{D5CDD505-2E9C-101B-9397-08002B2CF9AE}" pid="13" name="NotesDocForm">
    <vt:lpwstr>frmDocument</vt:lpwstr>
  </property>
  <property fmtid="{D5CDD505-2E9C-101B-9397-08002B2CF9AE}" pid="14" name="NotesDocStatus">
    <vt:lpwstr>2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40351</vt:lpwstr>
  </property>
  <property fmtid="{D5CDD505-2E9C-101B-9397-08002B2CF9AE}" pid="19" name="PROCYEAR">
    <vt:lpwstr>01</vt:lpwstr>
  </property>
  <property fmtid="{D5CDD505-2E9C-101B-9397-08002B2CF9AE}" pid="20" name="PSAKDIN">
    <vt:lpwstr>גזר-דין</vt:lpwstr>
  </property>
  <property fmtid="{D5CDD505-2E9C-101B-9397-08002B2CF9AE}" pid="21" name="TYPE">
    <vt:lpwstr>2</vt:lpwstr>
  </property>
  <property fmtid="{D5CDD505-2E9C-101B-9397-08002B2CF9AE}" pid="22" name="VOLUME">
    <vt:lpwstr/>
  </property>
  <property fmtid="{D5CDD505-2E9C-101B-9397-08002B2CF9AE}" pid="23" name="WORDNUMPAGES">
    <vt:lpwstr>3</vt:lpwstr>
  </property>
  <property fmtid="{D5CDD505-2E9C-101B-9397-08002B2CF9AE}" pid="24" name="decisionsNumber">
    <vt:r8>1</vt:r8>
  </property>
</Properties>
</file>