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>
          <w:b/>
          <w:bCs/>
          <w:sz w:val="24"/>
        </w:rPr>
      </w:pPr>
      <w:bookmarkStart w:id="0" w:name="LastJudge"/>
      <w:bookmarkEnd w:id="0"/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394"/>
        <w:gridCol w:w="992"/>
        <w:gridCol w:w="2235"/>
      </w:tblGrid>
      <w:tr>
        <w:trPr>
          <w:trHeight w:val="195" w:hRule="atLeast"/>
        </w:trPr>
        <w:tc>
          <w:tcPr>
            <w:tcW w:w="5302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אביב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יפו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050014/08</w:t>
            </w:r>
          </w:p>
        </w:tc>
      </w:tr>
      <w:tr>
        <w:trPr>
          <w:trHeight w:val="195" w:hRule="atLeast"/>
        </w:trPr>
        <w:tc>
          <w:tcPr>
            <w:tcW w:w="5302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יהודית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שיצר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20/10/2009</w:t>
            </w:r>
          </w:p>
        </w:tc>
      </w:tr>
    </w:tbl>
    <w:p>
      <w:pPr>
        <w:pStyle w:val="Header"/>
        <w:ind w:end="0"/>
        <w:jc w:val="start"/>
        <w:rPr>
          <w:sz w:val="24"/>
        </w:rPr>
      </w:pPr>
      <w:r>
        <w:rPr>
          <w:sz w:val="24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2466"/>
        <w:gridCol w:w="2354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1" w:name="שם_א"/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  <w:bookmarkEnd w:id="1"/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2466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רחל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חזן</w:t>
            </w:r>
          </w:p>
        </w:tc>
        <w:tc>
          <w:tcPr>
            <w:tcW w:w="2354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6" w:name="שם_ב"/>
            <w:r>
              <w:rPr>
                <w:sz w:val="24"/>
                <w:sz w:val="24"/>
                <w:rtl w:val="true"/>
              </w:rPr>
              <w:t>פלוני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 xml:space="preserve">- </w:t>
            </w:r>
            <w:r>
              <w:rPr>
                <w:sz w:val="24"/>
                <w:sz w:val="24"/>
                <w:rtl w:val="true"/>
              </w:rPr>
              <w:t>קטין</w:t>
            </w:r>
            <w:bookmarkEnd w:id="6"/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66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צבי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אבנון</w:t>
            </w:r>
          </w:p>
        </w:tc>
        <w:tc>
          <w:tcPr>
            <w:tcW w:w="2354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8"/>
        </w:rPr>
      </w:pPr>
      <w:r>
        <w:rPr>
          <w:rFonts w:cs="FrankRuehl" w:ascii="FrankRuehl" w:hAnsi="FrankRuehl"/>
          <w:sz w:val="24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360" w:end="0"/>
        <w:jc w:val="center"/>
        <w:rPr>
          <w:b/>
          <w:bCs/>
          <w:sz w:val="28"/>
          <w:szCs w:val="32"/>
          <w:u w:val="single"/>
        </w:rPr>
      </w:pPr>
      <w:bookmarkStart w:id="11" w:name="LastJudge"/>
      <w:bookmarkStart w:id="12" w:name="PsakDin"/>
      <w:bookmarkStart w:id="13" w:name="סוג_מסמך"/>
      <w:bookmarkEnd w:id="11"/>
      <w:bookmarkEnd w:id="12"/>
      <w:bookmarkEnd w:id="13"/>
      <w:r>
        <w:rPr>
          <w:b/>
          <w:b/>
          <w:bCs/>
          <w:sz w:val="28"/>
          <w:sz w:val="28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32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32"/>
          <w:u w:val="single"/>
          <w:rtl w:val="true"/>
        </w:rPr>
        <w:t>דין</w:t>
      </w:r>
    </w:p>
    <w:p>
      <w:pPr>
        <w:pStyle w:val="Normal"/>
        <w:ind w:start="360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הכרעת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הדין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1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   </w:t>
      </w:r>
      <w:bookmarkStart w:id="16" w:name="ABSTRACT_START"/>
      <w:bookmarkEnd w:id="16"/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הבאות</w:t>
      </w:r>
      <w:r>
        <w:rPr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לחבלה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בכוונה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329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8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"); </w:t>
      </w:r>
      <w:r>
        <w:rPr>
          <w:b/>
          <w:b/>
          <w:bCs/>
          <w:sz w:val="26"/>
          <w:sz w:val="26"/>
          <w:szCs w:val="26"/>
          <w:rtl w:val="true"/>
        </w:rPr>
        <w:t>נשיאה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והובלת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>יריות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וב</w:t>
      </w:r>
      <w:r>
        <w:rPr>
          <w:b/>
          <w:b/>
          <w:bCs/>
          <w:sz w:val="26"/>
          <w:sz w:val="26"/>
          <w:szCs w:val="26"/>
          <w:rtl w:val="true"/>
        </w:rPr>
        <w:t>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192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17" w:name="ABSTRACT_END"/>
      <w:bookmarkStart w:id="18" w:name="ABSTRACT_END"/>
      <w:bookmarkEnd w:id="18"/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21.3.07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01:30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מברסלב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בילתה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באכילה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ושתיה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אלמוני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אלמוני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ואחיו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פלמוני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פלמוני</w:t>
      </w:r>
      <w:r>
        <w:rPr>
          <w:sz w:val="26"/>
          <w:szCs w:val="26"/>
          <w:rtl w:val="true"/>
        </w:rPr>
        <w:t xml:space="preserve">").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לאלמוני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בצעקות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פלמוני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ולפלמוני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שרמוטה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באלמוני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בהטיחו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? </w:t>
      </w:r>
      <w:r>
        <w:rPr>
          <w:sz w:val="26"/>
          <w:sz w:val="26"/>
          <w:szCs w:val="26"/>
          <w:rtl w:val="true"/>
        </w:rPr>
        <w:t>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שלך</w:t>
      </w:r>
      <w:r>
        <w:rPr>
          <w:sz w:val="26"/>
          <w:szCs w:val="26"/>
          <w:rtl w:val="true"/>
        </w:rPr>
        <w:t xml:space="preserve">?" </w:t>
      </w:r>
      <w:r>
        <w:rPr>
          <w:sz w:val="26"/>
          <w:sz w:val="26"/>
          <w:szCs w:val="26"/>
          <w:rtl w:val="true"/>
        </w:rPr>
        <w:t>כשניסו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ועזב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כשבידו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אוטומטי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אלמוני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באלמוני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הנוכחים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פתחו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מבוהלת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מהגינה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למחרת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אלמוני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והתחננו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הדוד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הבטיחו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אלמוני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מבטיח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ידבר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Heading4"/>
        <w:ind w:end="0"/>
        <w:jc w:val="both"/>
        <w:rPr>
          <w:i/>
          <w:i/>
          <w:iCs/>
          <w:sz w:val="26"/>
          <w:szCs w:val="26"/>
          <w:u w:val="none"/>
        </w:rPr>
      </w:pPr>
      <w:r>
        <w:rPr>
          <w:i/>
          <w:iCs/>
          <w:sz w:val="26"/>
          <w:szCs w:val="26"/>
          <w:u w:val="none"/>
          <w:rtl w:val="true"/>
        </w:rPr>
      </w:r>
    </w:p>
    <w:p>
      <w:pPr>
        <w:pStyle w:val="Heading4"/>
        <w:ind w:end="0"/>
        <w:jc w:val="both"/>
        <w:rPr>
          <w:i/>
          <w:i/>
          <w:iCs/>
          <w:u w:val="none"/>
        </w:rPr>
      </w:pPr>
      <w:r>
        <w:rPr>
          <w:i/>
          <w:i/>
          <w:iCs/>
          <w:u w:val="none"/>
          <w:rtl w:val="true"/>
        </w:rPr>
        <w:t>טיעוני</w:t>
      </w:r>
      <w:r>
        <w:rPr>
          <w:rFonts w:cs="Times New Roman"/>
          <w:i/>
          <w:i/>
          <w:iCs/>
          <w:u w:val="none"/>
          <w:rtl w:val="true"/>
        </w:rPr>
        <w:t xml:space="preserve"> </w:t>
      </w:r>
      <w:r>
        <w:rPr>
          <w:i/>
          <w:i/>
          <w:iCs/>
          <w:u w:val="none"/>
          <w:rtl w:val="true"/>
        </w:rPr>
        <w:t>הצדדים</w:t>
      </w:r>
    </w:p>
    <w:p>
      <w:pPr>
        <w:pStyle w:val="Heading6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2</w:t>
      </w:r>
      <w:r>
        <w:rPr>
          <w:b/>
          <w:bCs/>
          <w:i/>
          <w:iCs/>
          <w:sz w:val="26"/>
          <w:szCs w:val="26"/>
          <w:rtl w:val="true"/>
        </w:rPr>
        <w:t xml:space="preserve">.    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שנשמעו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מהנוכחים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מפשע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שנשמעו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הסובבים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להרגיעו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שההליכים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בחקירתו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ולשקף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לשיטתה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Heading4"/>
        <w:ind w:end="0"/>
        <w:jc w:val="both"/>
        <w:rPr>
          <w:u w:val="none"/>
        </w:rPr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3</w:t>
      </w:r>
      <w:r>
        <w:rPr>
          <w:b/>
          <w:bCs/>
          <w:i/>
          <w:iCs/>
          <w:sz w:val="26"/>
          <w:szCs w:val="26"/>
          <w:rtl w:val="true"/>
        </w:rPr>
        <w:t xml:space="preserve">.    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שליוותה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שהציגה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דקירות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לחפוף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בקטין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ההתייחסות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שמצביעה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שהתחשבו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חופשות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בהפרדה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רימונים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בהנחה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הסתבך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השהייה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Heading4"/>
        <w:ind w:end="0"/>
        <w:jc w:val="both"/>
        <w:rPr>
          <w:i/>
          <w:i/>
          <w:iCs/>
          <w:u w:val="none"/>
        </w:rPr>
      </w:pPr>
      <w:r>
        <w:rPr>
          <w:i/>
          <w:i/>
          <w:iCs/>
          <w:u w:val="none"/>
          <w:rtl w:val="true"/>
        </w:rPr>
        <w:t>דיון</w:t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4</w:t>
      </w:r>
      <w:r>
        <w:rPr>
          <w:b/>
          <w:bCs/>
          <w:i/>
          <w:iCs/>
          <w:sz w:val="26"/>
          <w:szCs w:val="26"/>
          <w:rtl w:val="true"/>
        </w:rPr>
        <w:t xml:space="preserve">.   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ומסוכנות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תיאורטית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ותיאר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שחווה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הסלמה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יצוין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תעבורה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חרף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ההליכים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הננקטים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מהווים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אמצעי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הרתעה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משמעותי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עבורו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ניכר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במידה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דפוסי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התנהגות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עברייניים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ומתקשה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לערוך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שינוי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בחייו</w:t>
      </w:r>
      <w:r>
        <w:rPr>
          <w:sz w:val="26"/>
          <w:szCs w:val="26"/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מסתבר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להושיט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ומסקנתו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להעביר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מלוא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האחריות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כתפיו</w:t>
      </w:r>
      <w:r>
        <w:rPr>
          <w:sz w:val="26"/>
          <w:szCs w:val="26"/>
          <w:rtl w:val="true"/>
        </w:rPr>
        <w:t xml:space="preserve">".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זקוק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בגבולות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והנורמות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ההיבט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הפיסית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12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7434/08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קשקוש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במאגר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נבו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</w:t>
      </w:r>
      <w:hyperlink r:id="rId13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8498/07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במאגר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נבו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תוצאותיהם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שהתחשבה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האינדיבידואליות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i/>
          <w:iCs/>
          <w:sz w:val="26"/>
          <w:szCs w:val="26"/>
        </w:rPr>
        <w:t>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14.9.08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ואיומים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  <w:bookmarkStart w:id="19" w:name="Decision1"/>
      <w:bookmarkStart w:id="20" w:name="Decision1"/>
      <w:bookmarkEnd w:id="20"/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יהודית שיצר </w:t>
      </w:r>
      <w:r>
        <w:rPr>
          <w:rFonts w:cs="David" w:ascii="David" w:hAnsi="David"/>
          <w:color w:val="000000"/>
          <w:sz w:val="22"/>
          <w:szCs w:val="22"/>
        </w:rPr>
        <w:t>54678313-50014/08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b/>
          <w:bCs/>
          <w:color w:val="FFFFFF"/>
          <w:sz w:val="28"/>
          <w:szCs w:val="28"/>
        </w:rPr>
        <w:t>5467831354678313</w:t>
      </w:r>
      <w:r>
        <w:rPr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בחשון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תש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באוקטובר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2009</w:t>
      </w:r>
      <w:r>
        <w:rPr>
          <w:b/>
          <w:bCs/>
          <w:sz w:val="28"/>
          <w:szCs w:val="28"/>
          <w:rtl w:val="true"/>
        </w:rPr>
        <w:t xml:space="preserve">), </w:t>
      </w:r>
      <w:r>
        <w:rPr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b/>
          <w:bCs/>
          <w:sz w:val="28"/>
          <w:szCs w:val="28"/>
          <w:rtl w:val="true"/>
        </w:rPr>
        <w:t xml:space="preserve">. </w:t>
      </w:r>
    </w:p>
    <w:tbl>
      <w:tblPr>
        <w:bidiVisual w:val="true"/>
        <w:tblW w:w="2518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יהודית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שיצר</w:t>
            </w:r>
            <w:r>
              <w:rPr>
                <w:b/>
                <w:bCs/>
                <w:szCs w:val="28"/>
                <w:rtl w:val="true"/>
              </w:rPr>
              <w:t>,</w:t>
            </w:r>
            <w:r>
              <w:rPr>
                <w:b/>
                <w:b/>
                <w:bCs/>
                <w:szCs w:val="28"/>
                <w:rtl w:val="true"/>
              </w:rPr>
              <w:t>שופטת</w:t>
            </w:r>
          </w:p>
        </w:tc>
      </w:tr>
      <w:tr>
        <w:trPr/>
        <w:tc>
          <w:tcPr>
            <w:tcW w:w="251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4"/>
      <w:footerReference w:type="default" r:id="rId15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50014/08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6"/>
      <w:szCs w:val="2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sz w:val="26"/>
      <w:szCs w:val="26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40"/>
      <w:ind w:hanging="0" w:start="0" w:end="0"/>
      <w:jc w:val="start"/>
    </w:pPr>
    <w:rPr>
      <w:sz w:val="24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29.a.2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case/6103745" TargetMode="External"/><Relationship Id="rId13" Type="http://schemas.openxmlformats.org/officeDocument/2006/relationships/hyperlink" Target="http://www.nevo.co.il/case/5847838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2016-07-27T14:20:00Z</dcterms:created>
  <dc:creator>Shahar Goldstein</dc:creator>
  <dc:description/>
  <cp:keywords/>
  <dc:language>en-IL</dc:language>
  <cp:lastModifiedBy>run</cp:lastModifiedBy>
  <cp:lastPrinted>2009-10-20T13:43:00Z</cp:lastPrinted>
  <dcterms:modified xsi:type="dcterms:W3CDTF">2016-07-27T14:20:00Z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6103745;5847838</vt:lpwstr>
  </property>
  <property fmtid="{D5CDD505-2E9C-101B-9397-08002B2CF9AE}" pid="9" name="CITY">
    <vt:lpwstr>ת"א</vt:lpwstr>
  </property>
  <property fmtid="{D5CDD505-2E9C-101B-9397-08002B2CF9AE}" pid="10" name="DATE">
    <vt:lpwstr>20091020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יהודית שיצר</vt:lpwstr>
  </property>
  <property fmtid="{D5CDD505-2E9C-101B-9397-08002B2CF9AE}" pid="14" name="LAWLISTTMP1">
    <vt:lpwstr>70301/329.a.2;144.b;340a;192</vt:lpwstr>
  </property>
  <property fmtid="{D5CDD505-2E9C-101B-9397-08002B2CF9AE}" pid="15" name="LAWYER">
    <vt:lpwstr>רחל חזן;צבי אבנון</vt:lpwstr>
  </property>
  <property fmtid="{D5CDD505-2E9C-101B-9397-08002B2CF9AE}" pid="16" name="LINKK1">
    <vt:lpwstr/>
  </property>
  <property fmtid="{D5CDD505-2E9C-101B-9397-08002B2CF9AE}" pid="17" name="LINKK10">
    <vt:lpwstr/>
  </property>
  <property fmtid="{D5CDD505-2E9C-101B-9397-08002B2CF9AE}" pid="18" name="LINKK11">
    <vt:lpwstr/>
  </property>
  <property fmtid="{D5CDD505-2E9C-101B-9397-08002B2CF9AE}" pid="19" name="LINKK12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NEWPARTA">
    <vt:lpwstr/>
  </property>
  <property fmtid="{D5CDD505-2E9C-101B-9397-08002B2CF9AE}" pid="29" name="NEWPARTB">
    <vt:lpwstr/>
  </property>
  <property fmtid="{D5CDD505-2E9C-101B-9397-08002B2CF9AE}" pid="30" name="NEWPARTC">
    <vt:lpwstr/>
  </property>
  <property fmtid="{D5CDD505-2E9C-101B-9397-08002B2CF9AE}" pid="31" name="NEWPROC">
    <vt:lpwstr/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>תפ</vt:lpwstr>
  </property>
  <property fmtid="{D5CDD505-2E9C-101B-9397-08002B2CF9AE}" pid="36" name="PROCNUM">
    <vt:lpwstr>50014</vt:lpwstr>
  </property>
  <property fmtid="{D5CDD505-2E9C-101B-9397-08002B2CF9AE}" pid="37" name="PROCYEAR">
    <vt:lpwstr>08</vt:lpwstr>
  </property>
  <property fmtid="{D5CDD505-2E9C-101B-9397-08002B2CF9AE}" pid="38" name="PSAKDIN">
    <vt:lpwstr>גזר-דין</vt:lpwstr>
  </property>
  <property fmtid="{D5CDD505-2E9C-101B-9397-08002B2CF9AE}" pid="39" name="RemarkFileName">
    <vt:lpwstr>mechozi m08050014 189 htm</vt:lpwstr>
  </property>
  <property fmtid="{D5CDD505-2E9C-101B-9397-08002B2CF9AE}" pid="40" name="TYPE">
    <vt:lpwstr>2</vt:lpwstr>
  </property>
  <property fmtid="{D5CDD505-2E9C-101B-9397-08002B2CF9AE}" pid="41" name="TYPE_ABS_DATE">
    <vt:lpwstr>390020091020</vt:lpwstr>
  </property>
  <property fmtid="{D5CDD505-2E9C-101B-9397-08002B2CF9AE}" pid="42" name="TYPE_N_DATE">
    <vt:lpwstr>39020091020</vt:lpwstr>
  </property>
  <property fmtid="{D5CDD505-2E9C-101B-9397-08002B2CF9AE}" pid="43" name="VOLUME">
    <vt:lpwstr/>
  </property>
  <property fmtid="{D5CDD505-2E9C-101B-9397-08002B2CF9AE}" pid="44" name="WORDNUMPAGES">
    <vt:lpwstr>4</vt:lpwstr>
  </property>
</Properties>
</file>