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אביב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006015/08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כבוד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גיליה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רביד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07/04/2009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bookmarkStart w:id="1" w:name="שם_א"/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  <w:bookmarkEnd w:id="1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4" w:name="כינוי_א"/>
            <w:r>
              <w:rPr>
                <w:rtl w:val="true"/>
              </w:rPr>
              <w:t>תובע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bookmarkStart w:id="5" w:name="שם_ב"/>
            <w:r>
              <w:rPr>
                <w:rtl w:val="true"/>
              </w:rPr>
              <w:t>אלוני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חנוך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8" w:name="כינוי_ב"/>
            <w:r>
              <w:rPr>
                <w:rtl w:val="true"/>
              </w:rPr>
              <w:t>נאשם</w:t>
            </w:r>
            <w:bookmarkEnd w:id="8"/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overflowPunct w:val="false"/>
        <w:autoSpaceDE w:val="false"/>
        <w:ind w:end="0"/>
        <w:jc w:val="both"/>
        <w:rPr/>
      </w:pPr>
      <w:bookmarkStart w:id="14" w:name="ABSTRACT_START"/>
      <w:bookmarkEnd w:id="14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bookmarkStart w:id="15" w:name="ABSTRACT_END"/>
      <w:bookmarkEnd w:id="15"/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בחיפוש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3.9.08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בראונינג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>.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/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הרחוקה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הגורמת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.  </w:t>
      </w:r>
    </w:p>
    <w:p>
      <w:pPr>
        <w:pStyle w:val="Normal"/>
        <w:overflowPunct w:val="false"/>
        <w:autoSpaceDE w:val="false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sz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הוסיפה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שבוטלה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3345/08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מלטשת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שסרבו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להחזירם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sz w:val="24"/>
          <w:rtl w:val="true"/>
        </w:rPr>
        <w:t xml:space="preserve">.  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יחמירו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המיידית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ובחרטתו</w:t>
      </w:r>
      <w:r>
        <w:rPr>
          <w:sz w:val="24"/>
          <w:rtl w:val="true"/>
        </w:rPr>
        <w:t>.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עסקינן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בכללותה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ולהביע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בגינו</w:t>
      </w:r>
      <w:r>
        <w:rPr>
          <w:sz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אינדיבידואלית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הספציפיות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קורותיו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לזולתו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להחזקתו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נחשף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overflowPunct w:val="false"/>
        <w:autoSpaceDE w:val="false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 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העקרונית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מצומצמת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להחזקתו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האוכלוסיה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בנורמות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ורצינות</w:t>
      </w:r>
      <w:r>
        <w:rPr>
          <w:sz w:val="24"/>
          <w:rtl w:val="true"/>
        </w:rPr>
        <w:t>.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עתירת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מרתיעה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התחשבות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מופרזת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המצדיק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רצינית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overflowPunct w:val="false"/>
        <w:autoSpaceDE w:val="false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 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סיכומו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והאיזונים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overflowPunct w:val="false"/>
        <w:autoSpaceDE w:val="false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6"/>
        </w:rPr>
      </w:pPr>
      <w:bookmarkStart w:id="16" w:name="Decision1"/>
      <w:r>
        <w:rPr>
          <w:rFonts w:cs="Times New Roman"/>
          <w:b/>
          <w:bCs/>
          <w:sz w:val="34"/>
          <w:szCs w:val="32"/>
          <w:u w:val="single"/>
          <w:rtl w:val="true"/>
        </w:rPr>
        <w:t xml:space="preserve"> </w:t>
      </w:r>
      <w:bookmarkEnd w:id="16"/>
    </w:p>
    <w:p>
      <w:pPr>
        <w:pStyle w:val="Style13"/>
        <w:spacing w:lineRule="auto" w:line="360"/>
        <w:ind w:end="0"/>
        <w:jc w:val="start"/>
        <w:rPr>
          <w:b/>
          <w:bCs w:val="false"/>
          <w:color w:val="FFFFFF"/>
          <w:sz w:val="2"/>
          <w:szCs w:val="2"/>
        </w:rPr>
      </w:pPr>
      <w:r>
        <w:rPr>
          <w:b/>
          <w:bCs w:val="false"/>
          <w:color w:val="FFFFFF"/>
          <w:sz w:val="2"/>
          <w:szCs w:val="2"/>
          <w:rtl w:val="true"/>
        </w:rPr>
      </w:r>
    </w:p>
    <w:p>
      <w:pPr>
        <w:pStyle w:val="Style13"/>
        <w:spacing w:lineRule="auto" w:line="360"/>
        <w:ind w:end="0"/>
        <w:jc w:val="start"/>
        <w:rPr>
          <w:b/>
          <w:color w:val="FFFFFF"/>
          <w:sz w:val="2"/>
          <w:szCs w:val="2"/>
        </w:rPr>
      </w:pPr>
      <w:r>
        <w:rPr>
          <w:b/>
          <w:color w:val="FFFFFF"/>
          <w:sz w:val="2"/>
          <w:szCs w:val="2"/>
          <w:rtl w:val="true"/>
        </w:rPr>
      </w:r>
    </w:p>
    <w:p>
      <w:pPr>
        <w:pStyle w:val="Style13"/>
        <w:spacing w:lineRule="auto" w:line="360"/>
        <w:ind w:end="0"/>
        <w:jc w:val="start"/>
        <w:rPr>
          <w:b/>
          <w:color w:val="FFFFFF"/>
          <w:sz w:val="2"/>
          <w:szCs w:val="2"/>
        </w:rPr>
      </w:pPr>
      <w:r>
        <w:rPr>
          <w:b/>
          <w:color w:val="FFFFFF"/>
          <w:sz w:val="2"/>
          <w:szCs w:val="2"/>
        </w:rPr>
        <w:t>5129371</w:t>
      </w:r>
    </w:p>
    <w:p>
      <w:pPr>
        <w:pStyle w:val="Style13"/>
        <w:spacing w:lineRule="auto" w:line="360"/>
        <w:ind w:end="0"/>
        <w:jc w:val="start"/>
        <w:rPr/>
      </w:pPr>
      <w:r>
        <w:rPr>
          <w:b/>
          <w:color w:val="FFFFFF"/>
          <w:sz w:val="2"/>
          <w:szCs w:val="2"/>
        </w:rPr>
        <w:t>546783135129371</w:t>
      </w:r>
    </w:p>
    <w:p>
      <w:pPr>
        <w:pStyle w:val="Style13"/>
        <w:spacing w:lineRule="auto" w:line="360"/>
        <w:ind w:end="0"/>
        <w:jc w:val="start"/>
        <w:rPr/>
      </w:pPr>
      <w:r>
        <w:rPr>
          <w:b/>
          <w:color w:val="FFFFFF"/>
          <w:sz w:val="2"/>
          <w:szCs w:val="2"/>
        </w:rPr>
        <w:t>54678313</w:t>
      </w:r>
      <w:r>
        <w:rPr>
          <w:b/>
          <w:b/>
          <w:sz w:val="24"/>
          <w:sz w:val="24"/>
          <w:szCs w:val="26"/>
          <w:rtl w:val="true"/>
        </w:rPr>
        <w:t>ניתן</w:t>
      </w:r>
      <w:r>
        <w:rPr>
          <w:rFonts w:cs="Times New Roman"/>
          <w:b/>
          <w:b/>
          <w:sz w:val="24"/>
          <w:sz w:val="24"/>
          <w:szCs w:val="26"/>
          <w:rtl w:val="true"/>
        </w:rPr>
        <w:t xml:space="preserve">  </w:t>
      </w:r>
      <w:r>
        <w:rPr>
          <w:b/>
          <w:b/>
          <w:sz w:val="24"/>
          <w:sz w:val="24"/>
          <w:szCs w:val="26"/>
          <w:rtl w:val="true"/>
        </w:rPr>
        <w:t>היום</w:t>
      </w:r>
      <w:r>
        <w:rPr>
          <w:b/>
          <w:sz w:val="24"/>
          <w:szCs w:val="26"/>
          <w:rtl w:val="true"/>
        </w:rPr>
        <w:t xml:space="preserve">, </w:t>
      </w:r>
      <w:r>
        <w:rPr>
          <w:b/>
          <w:b/>
          <w:sz w:val="24"/>
          <w:sz w:val="24"/>
          <w:szCs w:val="26"/>
          <w:rtl w:val="true"/>
        </w:rPr>
        <w:t>יג</w:t>
      </w:r>
      <w:r>
        <w:rPr>
          <w:rFonts w:cs="Times New Roman"/>
          <w:b/>
          <w:b/>
          <w:sz w:val="24"/>
          <w:sz w:val="24"/>
          <w:szCs w:val="26"/>
          <w:rtl w:val="true"/>
        </w:rPr>
        <w:t xml:space="preserve"> </w:t>
      </w:r>
      <w:r>
        <w:rPr>
          <w:b/>
          <w:b/>
          <w:sz w:val="24"/>
          <w:sz w:val="24"/>
          <w:szCs w:val="26"/>
          <w:rtl w:val="true"/>
        </w:rPr>
        <w:t>בניסן</w:t>
      </w:r>
      <w:r>
        <w:rPr>
          <w:b/>
          <w:sz w:val="24"/>
          <w:szCs w:val="26"/>
          <w:rtl w:val="true"/>
        </w:rPr>
        <w:t xml:space="preserve">, </w:t>
      </w:r>
      <w:r>
        <w:rPr>
          <w:b/>
          <w:b/>
          <w:sz w:val="24"/>
          <w:sz w:val="24"/>
          <w:szCs w:val="26"/>
          <w:rtl w:val="true"/>
        </w:rPr>
        <w:t>תשס</w:t>
      </w:r>
      <w:r>
        <w:rPr>
          <w:b/>
          <w:sz w:val="24"/>
          <w:szCs w:val="26"/>
          <w:rtl w:val="true"/>
        </w:rPr>
        <w:t>"</w:t>
      </w:r>
      <w:r>
        <w:rPr>
          <w:b/>
          <w:b/>
          <w:sz w:val="24"/>
          <w:sz w:val="24"/>
          <w:szCs w:val="26"/>
          <w:rtl w:val="true"/>
        </w:rPr>
        <w:t>ט</w:t>
      </w:r>
      <w:r>
        <w:rPr>
          <w:rFonts w:cs="Times New Roman"/>
          <w:b/>
          <w:b/>
          <w:sz w:val="24"/>
          <w:sz w:val="24"/>
          <w:szCs w:val="26"/>
          <w:rtl w:val="true"/>
        </w:rPr>
        <w:t xml:space="preserve"> </w:t>
      </w:r>
      <w:r>
        <w:rPr>
          <w:b/>
          <w:sz w:val="24"/>
          <w:szCs w:val="26"/>
          <w:rtl w:val="true"/>
        </w:rPr>
        <w:t>(</w:t>
      </w:r>
      <w:r>
        <w:rPr>
          <w:b/>
          <w:sz w:val="24"/>
          <w:szCs w:val="26"/>
        </w:rPr>
        <w:t>7</w:t>
      </w:r>
      <w:r>
        <w:rPr>
          <w:b/>
          <w:sz w:val="24"/>
          <w:szCs w:val="26"/>
          <w:rtl w:val="true"/>
        </w:rPr>
        <w:t xml:space="preserve"> </w:t>
      </w:r>
      <w:r>
        <w:rPr>
          <w:b/>
          <w:b/>
          <w:sz w:val="24"/>
          <w:sz w:val="24"/>
          <w:szCs w:val="26"/>
          <w:rtl w:val="true"/>
        </w:rPr>
        <w:t>באפריל</w:t>
      </w:r>
      <w:r>
        <w:rPr>
          <w:rFonts w:cs="Times New Roman"/>
          <w:b/>
          <w:b/>
          <w:sz w:val="24"/>
          <w:sz w:val="24"/>
          <w:szCs w:val="26"/>
          <w:rtl w:val="true"/>
        </w:rPr>
        <w:t xml:space="preserve"> </w:t>
      </w:r>
      <w:r>
        <w:rPr>
          <w:b/>
          <w:sz w:val="24"/>
          <w:szCs w:val="26"/>
        </w:rPr>
        <w:t>2009</w:t>
      </w:r>
      <w:r>
        <w:rPr>
          <w:b/>
          <w:sz w:val="24"/>
          <w:szCs w:val="26"/>
          <w:rtl w:val="true"/>
        </w:rPr>
        <w:t xml:space="preserve">), </w:t>
      </w:r>
      <w:r>
        <w:rPr>
          <w:b/>
          <w:b/>
          <w:sz w:val="24"/>
          <w:sz w:val="24"/>
          <w:szCs w:val="26"/>
          <w:rtl w:val="true"/>
        </w:rPr>
        <w:t>במעמד</w:t>
      </w:r>
      <w:r>
        <w:rPr>
          <w:rFonts w:cs="Times New Roman"/>
          <w:b/>
          <w:b/>
          <w:sz w:val="24"/>
          <w:sz w:val="24"/>
          <w:szCs w:val="26"/>
          <w:rtl w:val="true"/>
        </w:rPr>
        <w:t xml:space="preserve"> </w:t>
      </w:r>
      <w:r>
        <w:rPr>
          <w:b/>
          <w:b/>
          <w:sz w:val="24"/>
          <w:sz w:val="24"/>
          <w:szCs w:val="26"/>
          <w:rtl w:val="true"/>
        </w:rPr>
        <w:t>הצדדים</w:t>
      </w:r>
      <w:r>
        <w:rPr>
          <w:b/>
          <w:sz w:val="24"/>
          <w:szCs w:val="26"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גיליה רביד </w:t>
      </w:r>
      <w:r>
        <w:rPr>
          <w:rFonts w:cs="David" w:ascii="David" w:hAnsi="David"/>
          <w:color w:val="000000"/>
          <w:sz w:val="22"/>
          <w:szCs w:val="22"/>
        </w:rPr>
        <w:t>54678313-6015/08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רביד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/Users/liorb/Downloads/study2025-p2/s08006015-174.doc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6015/08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אלוני חנוך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>
      <w:rFonts w:cs="David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3345/0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2009-04-09T19:18:00Z</dcterms:created>
  <dc:creator> </dc:creator>
  <dc:description/>
  <cp:keywords/>
  <dc:language>en-IL</dc:language>
  <cp:lastModifiedBy>user</cp:lastModifiedBy>
  <cp:lastPrinted>2009-04-02T13:43:00Z</cp:lastPrinted>
  <dcterms:modified xsi:type="dcterms:W3CDTF">2009-04-10T10:18:00Z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ת#א - פלילי</vt:lpwstr>
  </property>
  <property fmtid="{D5CDD505-2E9C-101B-9397-08002B2CF9AE}" pid="3" name="APPELLEE">
    <vt:lpwstr>אלוני חנוך</vt:lpwstr>
  </property>
  <property fmtid="{D5CDD505-2E9C-101B-9397-08002B2CF9AE}" pid="4" name="CITY">
    <vt:lpwstr>ת"א</vt:lpwstr>
  </property>
  <property fmtid="{D5CDD505-2E9C-101B-9397-08002B2CF9AE}" pid="5" name="DATE">
    <vt:lpwstr>20090407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גיליה רביד</vt:lpwstr>
  </property>
  <property fmtid="{D5CDD505-2E9C-101B-9397-08002B2CF9AE}" pid="9" name="LAWYER">
    <vt:lpwstr>בן יוסף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6015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380020090407</vt:lpwstr>
  </property>
  <property fmtid="{D5CDD505-2E9C-101B-9397-08002B2CF9AE}" pid="35" name="TYPE_N_DATE">
    <vt:lpwstr>38020090407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