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009456/04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006709/05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חיותה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31/10/2007</w:t>
            </w:r>
          </w:p>
        </w:tc>
      </w:tr>
    </w:tbl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bookmarkStart w:id="1" w:name="FirstAppellant"/>
            <w:bookmarkEnd w:id="1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שמואלי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מיסולובין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 xml:space="preserve">- </w:t>
            </w:r>
            <w:r>
              <w:rPr>
                <w:sz w:val="28"/>
                <w:sz w:val="28"/>
                <w:szCs w:val="28"/>
                <w:rtl w:val="true"/>
              </w:rPr>
              <w:t>נוכח</w:t>
            </w:r>
          </w:p>
        </w:tc>
        <w:tc>
          <w:tcPr>
            <w:tcW w:w="2409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5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פרופ</w:t>
            </w:r>
            <w:r>
              <w:rPr>
                <w:sz w:val="28"/>
                <w:szCs w:val="28"/>
                <w:rtl w:val="true"/>
              </w:rPr>
              <w:t xml:space="preserve">. </w:t>
            </w:r>
            <w:r>
              <w:rPr>
                <w:sz w:val="28"/>
                <w:sz w:val="28"/>
                <w:szCs w:val="28"/>
                <w:rtl w:val="true"/>
              </w:rPr>
              <w:t>ליבאי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</w:t>
            </w:r>
            <w:r>
              <w:rPr>
                <w:sz w:val="28"/>
                <w:szCs w:val="28"/>
                <w:rtl w:val="true"/>
              </w:rPr>
              <w:t>/</w:t>
            </w:r>
            <w:r>
              <w:rPr>
                <w:sz w:val="28"/>
                <w:sz w:val="28"/>
                <w:szCs w:val="28"/>
                <w:rtl w:val="true"/>
              </w:rPr>
              <w:t>או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דנה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וייס</w:t>
            </w:r>
          </w:p>
        </w:tc>
        <w:tc>
          <w:tcPr>
            <w:tcW w:w="2409" w:type="dxa"/>
            <w:tcBorders/>
          </w:tcPr>
          <w:p>
            <w:pPr>
              <w:pStyle w:val="Style5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10" w:name="LawTable"/>
      <w:bookmarkStart w:id="11" w:name="LawTable"/>
      <w:bookmarkEnd w:id="11"/>
    </w:p>
    <w:p>
      <w:pPr>
        <w:pStyle w:val="Style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415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420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441</w:t>
        </w:r>
      </w:hyperlink>
    </w:p>
    <w:p>
      <w:pPr>
        <w:pStyle w:val="Style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ס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2000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4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21</w:t>
        </w:r>
      </w:hyperlink>
    </w:p>
    <w:p>
      <w:pPr>
        <w:pStyle w:val="Style5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5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5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4" w:name="LastJudge"/>
      <w:bookmarkStart w:id="15" w:name="PsakDin"/>
      <w:bookmarkStart w:id="16" w:name="סוג_מסמך"/>
      <w:bookmarkEnd w:id="14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Heading4"/>
        <w:ind w:end="0"/>
        <w:jc w:val="both"/>
        <w:rPr/>
      </w:pPr>
      <w:r>
        <w:rPr>
          <w:rtl w:val="true"/>
        </w:rPr>
        <w:t>מבוא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9" w:leader="none"/>
        </w:tabs>
        <w:ind w:hanging="360" w:start="369" w:end="0"/>
        <w:jc w:val="both"/>
        <w:rPr/>
      </w:pP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9456/04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1.12.04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ind w:start="9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9" w:leader="none"/>
        </w:tabs>
        <w:ind w:hanging="360" w:start="369" w:end="0"/>
        <w:jc w:val="both"/>
        <w:rPr/>
      </w:pP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6709/05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/>
        <w:t>15.12.05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Normal"/>
        <w:ind w:start="9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9" w:leader="none"/>
        </w:tabs>
        <w:ind w:hanging="360" w:start="369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4.7.07</w:t>
      </w:r>
      <w:r>
        <w:rPr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369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9456/04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  <w:tab/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רביעי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חמישי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u w:val="single"/>
          <w:rtl w:val="true"/>
        </w:rPr>
        <w:t>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351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6709/05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- </w:t>
        <w:tab/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numPr>
          <w:ilvl w:val="1"/>
          <w:numId w:val="2"/>
        </w:numPr>
        <w:ind w:hanging="360" w:start="1440" w:end="0"/>
        <w:jc w:val="both"/>
        <w:rPr/>
      </w:pP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מלטביה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ויגורנוב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המזויף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במירמה</w:t>
      </w:r>
      <w:r>
        <w:rPr>
          <w:rtl w:val="true"/>
        </w:rPr>
        <w:t xml:space="preserve">,  </w:t>
      </w:r>
      <w:r>
        <w:rPr>
          <w:rtl w:val="true"/>
        </w:rPr>
        <w:t>ברוסיה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פרידמן</w:t>
      </w:r>
      <w:r>
        <w:rPr>
          <w:rtl w:val="true"/>
        </w:rPr>
        <w:t xml:space="preserve">"),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במירמה</w:t>
      </w:r>
      <w:r>
        <w:rPr>
          <w:rtl w:val="true"/>
        </w:rPr>
        <w:t xml:space="preserve">,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>.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bookmarkStart w:id="20" w:name="ABSTRACT_END"/>
      <w:bookmarkEnd w:id="20"/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tl w:val="true"/>
        </w:rPr>
        <w:t xml:space="preserve">,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והנחת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1.4.04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ורציף</w:t>
      </w:r>
      <w:r>
        <w:rPr>
          <w:rtl w:val="true"/>
        </w:rPr>
        <w:t xml:space="preserve">, </w:t>
      </w:r>
      <w:r>
        <w:rPr>
          <w:rtl w:val="true"/>
        </w:rPr>
        <w:t>בתחכום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וברמייה</w:t>
      </w:r>
      <w:r>
        <w:rPr>
          <w:rtl w:val="true"/>
        </w:rPr>
        <w:t xml:space="preserve">, </w:t>
      </w:r>
      <w:r>
        <w:rPr>
          <w:rtl w:val="true"/>
        </w:rPr>
        <w:t>בהעבירו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אירופה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עקלקלה</w:t>
      </w:r>
      <w:r>
        <w:rPr>
          <w:rtl w:val="true"/>
        </w:rPr>
        <w:t xml:space="preserve">,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ומסועפת</w:t>
      </w:r>
      <w:r>
        <w:rPr>
          <w:rFonts w:cs="Times New Roman"/>
          <w:rtl w:val="true"/>
        </w:rPr>
        <w:t xml:space="preserve">  </w:t>
      </w:r>
      <w:r>
        <w:rPr/>
        <w:t>1,379,307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מעלליו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ראשיתם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מירמה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חמק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ומגוונות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מרמה</w:t>
      </w:r>
      <w:r>
        <w:rPr>
          <w:rtl w:val="true"/>
        </w:rPr>
        <w:t xml:space="preserve">,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והתחזות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בשיטתיות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2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9788/03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דוד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גולן</w:t>
        </w:r>
      </w:hyperlink>
      <w:r>
        <w:rPr>
          <w:b/>
          <w:bCs/>
          <w:rtl w:val="true"/>
        </w:rPr>
        <w:t xml:space="preserve">; </w:t>
      </w:r>
      <w:hyperlink r:id="rId26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743/07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חיים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עזריה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י</w:t>
        </w:r>
      </w:hyperlink>
      <w:r>
        <w:rPr>
          <w:b/>
          <w:bCs/>
          <w:rtl w:val="true"/>
        </w:rPr>
        <w:t xml:space="preserve">., </w:t>
      </w:r>
      <w:hyperlink r:id="rId27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>.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ש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8207/02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כהן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 xml:space="preserve">, </w:t>
        </w:r>
        <w:r>
          <w:rPr>
            <w:rStyle w:val="Hyperlink"/>
            <w:b/>
            <w:b/>
            <w:bCs/>
            <w:rtl w:val="true"/>
          </w:rPr>
          <w:t>יחזקאל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דניאל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b/>
          <w:bCs/>
          <w:rtl w:val="true"/>
        </w:rPr>
        <w:t xml:space="preserve">, </w:t>
      </w:r>
      <w:hyperlink r:id="rId2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40306/03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>רבי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יגאל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b/>
          <w:bCs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>.</w:t>
      </w:r>
    </w:p>
    <w:p>
      <w:pPr>
        <w:pStyle w:val="Heading7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u w:val="none"/>
          <w:rtl w:val="true"/>
        </w:rPr>
        <w:t>חוק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איסור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הלבנת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;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התערבב</w:t>
      </w:r>
      <w:r>
        <w:rPr>
          <w:rtl w:val="true"/>
        </w:rPr>
        <w:t xml:space="preserve">"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בפז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ושזורים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ברמייה</w:t>
      </w:r>
      <w:r>
        <w:rPr>
          <w:rtl w:val="true"/>
        </w:rPr>
        <w:t xml:space="preserve">, </w:t>
      </w:r>
      <w:r>
        <w:rPr>
          <w:rtl w:val="true"/>
        </w:rPr>
        <w:t>הטעייה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והסוואה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הנאשם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1949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הטקסטיל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/>
        <w:t>KINGS MOTOR OIL</w:t>
      </w:r>
      <w:r>
        <w:rPr>
          <w:rtl w:val="true"/>
        </w:rPr>
        <w:t xml:space="preserve">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מבוקש</w:t>
      </w:r>
      <w:r>
        <w:rPr>
          <w:rtl w:val="true"/>
        </w:rPr>
        <w:t xml:space="preserve">"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ומכובדים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ומסועף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9"/>
        <w:ind w:end="0"/>
        <w:jc w:val="both"/>
        <w:rPr/>
      </w:pP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1958/98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113</w:t>
      </w:r>
      <w:r>
        <w:rPr>
          <w:rtl w:val="true"/>
        </w:rPr>
        <w:t>)</w:t>
      </w:r>
      <w:r>
        <w:rPr/>
        <w:t>577</w:t>
      </w:r>
      <w:r>
        <w:rPr>
          <w:rtl w:val="true"/>
        </w:rPr>
        <w:t xml:space="preserve"> -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lockText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והכשירות</w:t>
      </w:r>
      <w:r>
        <w:rPr>
          <w:rtl w:val="true"/>
        </w:rPr>
        <w:t xml:space="preserve">, </w:t>
      </w:r>
      <w:r>
        <w:rPr>
          <w:rtl w:val="true"/>
        </w:rPr>
        <w:t>וביהמ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כמופקדת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ענייניים</w:t>
      </w:r>
      <w:r>
        <w:rPr>
          <w:rtl w:val="true"/>
        </w:rPr>
        <w:t>".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. 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האזנתי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ולחילוט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חילוט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21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לחוק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הלבנת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tl w:val="true"/>
        </w:rPr>
        <w:t xml:space="preserve">,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3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40193/02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/>
            <w:bCs/>
            <w:rtl w:val="true"/>
          </w:rPr>
          <w:t>מ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י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/>
            <w:bCs/>
            <w:rtl w:val="true"/>
          </w:rPr>
          <w:t>אבוזמיל</w:t>
        </w:r>
      </w:hyperlink>
      <w:r>
        <w:rPr>
          <w:b/>
          <w:bCs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ההגיון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לקדמותו</w:t>
      </w:r>
      <w:r>
        <w:rPr>
          <w:rtl w:val="true"/>
        </w:rPr>
        <w:t xml:space="preserve">, </w:t>
      </w:r>
      <w:r>
        <w:rPr>
          <w:rtl w:val="true"/>
        </w:rPr>
        <w:t>וכלשון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בשווי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>..."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הפרקטיקה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15%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30%</w:t>
      </w:r>
      <w:r>
        <w:rPr>
          <w:rtl w:val="true"/>
        </w:rPr>
        <w:t xml:space="preserve"> </w:t>
      </w:r>
      <w:r>
        <w:rPr>
          <w:rtl w:val="true"/>
        </w:rPr>
        <w:t>מהרכוש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/>
        <w:t>50%</w:t>
      </w:r>
      <w:r>
        <w:rPr>
          <w:rtl w:val="true"/>
        </w:rPr>
        <w:t xml:space="preserve"> </w:t>
      </w:r>
      <w:r>
        <w:rPr>
          <w:rtl w:val="true"/>
        </w:rPr>
        <w:t>מרכושו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לסיכום</w:t>
      </w:r>
    </w:p>
    <w:p>
      <w:pPr>
        <w:pStyle w:val="Normal"/>
        <w:ind w:start="36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התמשכותן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9456/04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6709/05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1.6.04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10.6.04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וישראל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278629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מוסולובין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638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u w:val="single"/>
          <w:rtl w:val="true"/>
        </w:rPr>
        <w:t>חילוט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: </w:t>
      </w:r>
    </w:p>
    <w:p>
      <w:pPr>
        <w:pStyle w:val="Normal"/>
        <w:ind w:start="2700" w:end="0"/>
        <w:jc w:val="both"/>
        <w:rPr/>
      </w:pP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/>
        <w:t>278629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מיסולובין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/>
        <w:t>638</w:t>
      </w:r>
      <w:r>
        <w:rPr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start="2700" w:end="0"/>
        <w:jc w:val="both"/>
        <w:rPr/>
      </w:pP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/>
        <w:t>278580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מיסולובין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/>
        <w:t>638</w:t>
      </w:r>
      <w:r>
        <w:rPr>
          <w:rtl w:val="true"/>
        </w:rPr>
        <w:t xml:space="preserve"> </w:t>
      </w:r>
      <w:r>
        <w:rPr>
          <w:rtl w:val="true"/>
        </w:rPr>
        <w:t>חולון</w:t>
      </w:r>
      <w:r>
        <w:rPr>
          <w:rtl w:val="true"/>
        </w:rPr>
        <w:t>.</w:t>
      </w:r>
    </w:p>
    <w:p>
      <w:pPr>
        <w:pStyle w:val="Normal"/>
        <w:ind w:start="2700" w:end="0"/>
        <w:jc w:val="both"/>
        <w:rPr/>
      </w:pP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/>
        <w:t>361198/46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סניף</w:t>
      </w:r>
      <w:r>
        <w:rPr>
          <w:rFonts w:cs="Times New Roman"/>
          <w:rtl w:val="true"/>
        </w:rPr>
        <w:t xml:space="preserve"> </w:t>
      </w:r>
      <w:r>
        <w:rPr/>
        <w:t>950</w:t>
      </w:r>
      <w:r>
        <w:rPr>
          <w:rtl w:val="true"/>
        </w:rPr>
        <w:t xml:space="preserve">, </w:t>
      </w:r>
      <w:r>
        <w:rPr>
          <w:rtl w:val="true"/>
        </w:rPr>
        <w:t>נתניה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/>
        <w:t>1777235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פרידמן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חפצי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בלוק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>.</w:t>
      </w:r>
    </w:p>
    <w:p>
      <w:pPr>
        <w:pStyle w:val="Normal"/>
        <w:numPr>
          <w:ilvl w:val="2"/>
          <w:numId w:val="2"/>
        </w:numPr>
        <w:ind w:hanging="720" w:start="270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חולט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tl w:val="true"/>
        </w:rPr>
        <w:t xml:space="preserve">,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ועיקול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ט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בחשון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2007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>.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bookmarkStart w:id="23" w:name="Decision1"/>
      <w:bookmarkEnd w:id="23"/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ויגודני</w:t>
      </w:r>
      <w:r>
        <w:rPr>
          <w:rFonts w:cs="Times New Roman"/>
          <w:rtl w:val="true"/>
        </w:rPr>
        <w:t xml:space="preserve"> </w:t>
      </w:r>
      <w:r>
        <w:br w:type="page"/>
      </w:r>
    </w:p>
    <w:p>
      <w:pPr>
        <w:pStyle w:val="Heading"/>
        <w:ind w:end="0"/>
        <w:jc w:val="center"/>
        <w:rPr/>
      </w:pPr>
      <w:bookmarkStart w:id="24" w:name="Decision2"/>
      <w:bookmarkEnd w:id="24"/>
      <w:r>
        <w:rPr>
          <w:rtl w:val="true"/>
        </w:rPr>
        <w:t>החלטה</w:t>
      </w:r>
    </w:p>
    <w:p>
      <w:pPr>
        <w:pStyle w:val="Heading"/>
        <w:ind w:end="0"/>
        <w:jc w:val="center"/>
        <w:rPr>
          <w:sz w:val="40"/>
          <w:szCs w:val="38"/>
        </w:rPr>
      </w:pPr>
      <w:r>
        <w:rPr>
          <w:sz w:val="40"/>
          <w:szCs w:val="38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בהסכמת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הצדדים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לאפשר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לרשויות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החוק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בארה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להשלים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חלקם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בהסדר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הטיעון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באופן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ירצה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עונשו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עיכוב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המאסר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למשך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4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חודשים</w:t>
      </w:r>
      <w:r>
        <w:rPr>
          <w:sz w:val="28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קובעת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התיק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לתזכורת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לתאריך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25.2.08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09:00</w:t>
      </w:r>
      <w:r>
        <w:rPr>
          <w:sz w:val="28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אני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ביטול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צו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הקפאת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החשבונות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כנגד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תשלום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הקנס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וביצוע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החילוט</w:t>
      </w:r>
      <w:r>
        <w:rPr>
          <w:sz w:val="28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278629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מיסולובין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638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278580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מיסולובין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638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חולון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Cs w:val="28"/>
        </w:rPr>
        <w:t>361198/46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אלברט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פרידמן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בבנק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לאומי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950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נתניה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למען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ספק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צו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עכוב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יציאה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מהארץ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נגד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ואשתו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בעינו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לתחילת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ריצוי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בישראל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בארה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העניין</w:t>
      </w:r>
      <w:r>
        <w:rPr>
          <w:b/>
          <w:bCs/>
          <w:sz w:val="22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כוחן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חיותה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54678313-9456/04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rtl w:val="true"/>
        </w:rPr>
        <w:t>ניתנה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ז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בחשון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29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באוקטובר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2007</w:t>
      </w:r>
      <w:r>
        <w:rPr>
          <w:b/>
          <w:bCs/>
          <w:sz w:val="22"/>
          <w:rtl w:val="true"/>
        </w:rPr>
        <w:t xml:space="preserve">),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b/>
          <w:bCs/>
          <w:sz w:val="22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כוחן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5" w:name="Decision2"/>
      <w:bookmarkStart w:id="26" w:name="Decision2"/>
      <w:bookmarkEnd w:id="26"/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ויגודני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/Users/liorb/Downloads/study2025-p2/s04009456-300.doc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9456/04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מיסולובין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אהרן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72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360" w:start="1080" w:end="0"/>
      <w:jc w:val="both"/>
    </w:pPr>
    <w:rPr/>
  </w:style>
  <w:style w:type="paragraph" w:styleId="BodyTextIndent2">
    <w:name w:val="Body Text Indent 2"/>
    <w:basedOn w:val="Normal"/>
    <w:qFormat/>
    <w:pPr>
      <w:ind w:hanging="0" w:start="720" w:end="0"/>
      <w:jc w:val="both"/>
    </w:pPr>
    <w:rPr/>
  </w:style>
  <w:style w:type="paragraph" w:styleId="BlockText">
    <w:name w:val="Block Text"/>
    <w:basedOn w:val="Normal"/>
    <w:qFormat/>
    <w:pPr>
      <w:ind w:hanging="0" w:start="2160" w:end="567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6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415" TargetMode="External"/><Relationship Id="rId5" Type="http://schemas.openxmlformats.org/officeDocument/2006/relationships/hyperlink" Target="http://www.nevo.co.il/law/70301/420" TargetMode="External"/><Relationship Id="rId6" Type="http://schemas.openxmlformats.org/officeDocument/2006/relationships/hyperlink" Target="http://www.nevo.co.il/law/70301/441" TargetMode="External"/><Relationship Id="rId7" Type="http://schemas.openxmlformats.org/officeDocument/2006/relationships/hyperlink" Target="http://www.nevo.co.il/law/74345" TargetMode="External"/><Relationship Id="rId8" Type="http://schemas.openxmlformats.org/officeDocument/2006/relationships/hyperlink" Target="http://www.nevo.co.il/law/74345/4" TargetMode="External"/><Relationship Id="rId9" Type="http://schemas.openxmlformats.org/officeDocument/2006/relationships/hyperlink" Target="http://www.nevo.co.il/law/74345/21" TargetMode="External"/><Relationship Id="rId10" Type="http://schemas.openxmlformats.org/officeDocument/2006/relationships/hyperlink" Target="http://www.nevo.co.il/case/2494810" TargetMode="External"/><Relationship Id="rId11" Type="http://schemas.openxmlformats.org/officeDocument/2006/relationships/hyperlink" Target="http://www.nevo.co.il/case/2494810" TargetMode="External"/><Relationship Id="rId12" Type="http://schemas.openxmlformats.org/officeDocument/2006/relationships/hyperlink" Target="http://www.nevo.co.il/case/2494810" TargetMode="External"/><Relationship Id="rId13" Type="http://schemas.openxmlformats.org/officeDocument/2006/relationships/hyperlink" Target="http://www.nevo.co.il/law/70301/420" TargetMode="External"/><Relationship Id="rId14" Type="http://schemas.openxmlformats.org/officeDocument/2006/relationships/hyperlink" Target="http://www.nevo.co.il/law/70301/441" TargetMode="External"/><Relationship Id="rId15" Type="http://schemas.openxmlformats.org/officeDocument/2006/relationships/hyperlink" Target="http://www.nevo.co.il/law/70301/420" TargetMode="External"/><Relationship Id="rId16" Type="http://schemas.openxmlformats.org/officeDocument/2006/relationships/hyperlink" Target="http://www.nevo.co.il/law/70301/441" TargetMode="External"/><Relationship Id="rId17" Type="http://schemas.openxmlformats.org/officeDocument/2006/relationships/hyperlink" Target="http://www.nevo.co.il/law/70301/415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70301/420" TargetMode="External"/><Relationship Id="rId20" Type="http://schemas.openxmlformats.org/officeDocument/2006/relationships/hyperlink" Target="http://www.nevo.co.il/law/70301/441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case/2494810" TargetMode="External"/><Relationship Id="rId23" Type="http://schemas.openxmlformats.org/officeDocument/2006/relationships/hyperlink" Target="http://www.nevo.co.il/law/74345/4" TargetMode="External"/><Relationship Id="rId24" Type="http://schemas.openxmlformats.org/officeDocument/2006/relationships/hyperlink" Target="http://www.nevo.co.il/law/74345/4" TargetMode="External"/><Relationship Id="rId25" Type="http://schemas.openxmlformats.org/officeDocument/2006/relationships/hyperlink" Target="http://www.nevo.co.il/case/5983586" TargetMode="External"/><Relationship Id="rId26" Type="http://schemas.openxmlformats.org/officeDocument/2006/relationships/hyperlink" Target="http://www.nevo.co.il/case/5722452" TargetMode="External"/><Relationship Id="rId27" Type="http://schemas.openxmlformats.org/officeDocument/2006/relationships/hyperlink" Target="http://www.nevo.co.il/case/258908" TargetMode="External"/><Relationship Id="rId28" Type="http://schemas.openxmlformats.org/officeDocument/2006/relationships/hyperlink" Target="http://www.nevo.co.il/case/2247017" TargetMode="External"/><Relationship Id="rId29" Type="http://schemas.openxmlformats.org/officeDocument/2006/relationships/hyperlink" Target="http://www.nevo.co.il/law/74345/4" TargetMode="External"/><Relationship Id="rId30" Type="http://schemas.openxmlformats.org/officeDocument/2006/relationships/hyperlink" Target="http://www.nevo.co.il/law/74345/4" TargetMode="External"/><Relationship Id="rId31" Type="http://schemas.openxmlformats.org/officeDocument/2006/relationships/hyperlink" Target="http://www.nevo.co.il/case/161892" TargetMode="External"/><Relationship Id="rId32" Type="http://schemas.openxmlformats.org/officeDocument/2006/relationships/hyperlink" Target="http://www.nevo.co.il/law/74345/21" TargetMode="External"/><Relationship Id="rId33" Type="http://schemas.openxmlformats.org/officeDocument/2006/relationships/hyperlink" Target="http://www.nevo.co.il/case/260031" TargetMode="External"/><Relationship Id="rId34" Type="http://schemas.openxmlformats.org/officeDocument/2006/relationships/hyperlink" Target="http://www.nevo.co.il/law/74345/21" TargetMode="External"/><Relationship Id="rId35" Type="http://schemas.openxmlformats.org/officeDocument/2006/relationships/hyperlink" Target="http://www.nevo.co.il/case/2494810" TargetMode="External"/><Relationship Id="rId36" Type="http://schemas.openxmlformats.org/officeDocument/2006/relationships/hyperlink" Target="http://www.nevo.co.il/case/2494810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2016-10-05T14:36:00Z</dcterms:created>
  <dc:creator> </dc:creator>
  <dc:description/>
  <cp:keywords/>
  <dc:language>en-IL</dc:language>
  <cp:lastModifiedBy>hofit</cp:lastModifiedBy>
  <dcterms:modified xsi:type="dcterms:W3CDTF">2016-10-05T14:36:00Z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מיסולובין אהרן</vt:lpwstr>
  </property>
  <property fmtid="{D5CDD505-2E9C-101B-9397-08002B2CF9AE}" pid="4" name="CASESLISTTMP1">
    <vt:lpwstr>2494810:6;5983586;5722452;258908;2247017;161892;260031</vt:lpwstr>
  </property>
  <property fmtid="{D5CDD505-2E9C-101B-9397-08002B2CF9AE}" pid="5" name="CITY">
    <vt:lpwstr>ת"א</vt:lpwstr>
  </property>
  <property fmtid="{D5CDD505-2E9C-101B-9397-08002B2CF9AE}" pid="6" name="DATE">
    <vt:lpwstr>20071031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כוחן חיותה</vt:lpwstr>
  </property>
  <property fmtid="{D5CDD505-2E9C-101B-9397-08002B2CF9AE}" pid="10" name="LAWLISTTMP1">
    <vt:lpwstr>70301/420:3;441:3;415:2;144.a</vt:lpwstr>
  </property>
  <property fmtid="{D5CDD505-2E9C-101B-9397-08002B2CF9AE}" pid="11" name="LAWLISTTMP2">
    <vt:lpwstr>74345/004:4;021:2</vt:lpwstr>
  </property>
  <property fmtid="{D5CDD505-2E9C-101B-9397-08002B2CF9AE}" pid="12" name="LAWYER">
    <vt:lpwstr>איריס שמואלי;ליבאי;דנה וייס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תפ;תפ</vt:lpwstr>
  </property>
  <property fmtid="{D5CDD505-2E9C-101B-9397-08002B2CF9AE}" pid="29" name="PROCNUM">
    <vt:lpwstr>9456;6709</vt:lpwstr>
  </property>
  <property fmtid="{D5CDD505-2E9C-101B-9397-08002B2CF9AE}" pid="30" name="PROCYEAR">
    <vt:lpwstr>04;05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