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b/>
          <w:bCs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000055/08</w:t>
            </w:r>
          </w:p>
        </w:tc>
      </w:tr>
      <w:tr>
        <w:trPr>
          <w:trHeight w:val="195" w:hRule="atLeast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שאהר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אטרש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25/02/2009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1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1"/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end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bookmarkStart w:id="4" w:name="שם_ב"/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חוסיין</w:t>
            </w:r>
            <w:bookmarkEnd w:id="4"/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חמדאן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באסל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גזאוי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end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</w:rPr>
            </w:pPr>
            <w:bookmarkStart w:id="5" w:name="FirstLawyer"/>
            <w:bookmarkEnd w:id="5"/>
            <w:r>
              <w:rPr>
                <w:sz w:val="28"/>
                <w:sz w:val="28"/>
                <w:rtl w:val="true"/>
              </w:rPr>
              <w:t>נוכחים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המאשימה</w:t>
            </w:r>
            <w:r>
              <w:rPr>
                <w:sz w:val="26"/>
                <w:rtl w:val="true"/>
              </w:rPr>
              <w:t xml:space="preserve">: </w:t>
            </w:r>
            <w:r>
              <w:rPr>
                <w:sz w:val="26"/>
                <w:sz w:val="26"/>
                <w:rtl w:val="true"/>
              </w:rPr>
              <w:t>אין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הופעה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בשם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הנאשמים</w:t>
            </w:r>
            <w:r>
              <w:rPr>
                <w:sz w:val="26"/>
                <w:rtl w:val="true"/>
              </w:rPr>
              <w:t xml:space="preserve">: </w:t>
            </w:r>
            <w:r>
              <w:rPr>
                <w:sz w:val="26"/>
                <w:sz w:val="26"/>
                <w:rtl w:val="true"/>
              </w:rPr>
              <w:t>עו</w:t>
            </w:r>
            <w:r>
              <w:rPr>
                <w:sz w:val="26"/>
                <w:rtl w:val="true"/>
              </w:rPr>
              <w:t>"</w:t>
            </w:r>
            <w:r>
              <w:rPr>
                <w:sz w:val="26"/>
                <w:sz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סעיד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חדאד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>
                <w:sz w:val="26"/>
              </w:rPr>
            </w:pPr>
            <w:r>
              <w:rPr>
                <w:sz w:val="26"/>
                <w:sz w:val="26"/>
                <w:rtl w:val="true"/>
              </w:rPr>
              <w:t>הנאשמים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הובאו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הליווי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b/>
          <w:b/>
          <w:bCs/>
          <w:sz w:val="26"/>
          <w:sz w:val="26"/>
          <w:rtl w:val="true"/>
        </w:rPr>
        <w:t>עו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חדאד</w:t>
      </w:r>
      <w:r>
        <w:rPr>
          <w:b/>
          <w:bCs/>
          <w:sz w:val="26"/>
          <w:rtl w:val="true"/>
        </w:rPr>
        <w:t xml:space="preserve">: </w:t>
      </w:r>
      <w:r>
        <w:rPr>
          <w:sz w:val="26"/>
          <w:sz w:val="26"/>
          <w:rtl w:val="true"/>
        </w:rPr>
        <w:t>אני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מופיע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>.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9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6"/>
        </w:rPr>
      </w:pPr>
      <w:r>
        <w:rPr>
          <w:rFonts w:cs="FrankRuehl" w:ascii="FrankRuehl" w:hAnsi="FrankRuehl"/>
          <w:sz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  <w:bookmarkStart w:id="9" w:name="סוג_מסמך"/>
      <w:bookmarkStart w:id="10" w:name="סוג_מסמך"/>
      <w:bookmarkEnd w:id="10"/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11" w:name="LastJudge"/>
      <w:bookmarkStart w:id="12" w:name="סוג_מסמך"/>
      <w:bookmarkStart w:id="13" w:name="PsakDin"/>
      <w:bookmarkEnd w:id="11"/>
      <w:bookmarkEnd w:id="12"/>
      <w:bookmarkEnd w:id="13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'(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8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27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0"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bookmarkStart w:id="17" w:name="ABSTRACT_END"/>
      <w:bookmarkEnd w:id="17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rtl w:val="true"/>
        </w:rPr>
        <w:t xml:space="preserve">: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rtl w:val="true"/>
        </w:rPr>
        <w:t xml:space="preserve">: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") </w:t>
      </w:r>
      <w:r>
        <w:rPr>
          <w:rtl w:val="true"/>
        </w:rPr>
        <w:t>שבמג</w:t>
      </w:r>
      <w:r>
        <w:rPr>
          <w:rtl w:val="true"/>
        </w:rPr>
        <w:t>'</w:t>
      </w:r>
      <w:r>
        <w:rPr>
          <w:rtl w:val="true"/>
        </w:rPr>
        <w:t>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קידומו</w:t>
      </w:r>
      <w:r>
        <w:rPr>
          <w:rtl w:val="true"/>
        </w:rPr>
        <w:t xml:space="preserve">,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/>
        <w:t>18.3.07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05:00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19.3.07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</w:t>
      </w:r>
      <w:r>
        <w:rPr>
          <w:rtl w:val="true"/>
        </w:rPr>
        <w:t xml:space="preserve">"), </w:t>
      </w:r>
      <w:r>
        <w:rPr>
          <w:rtl w:val="true"/>
        </w:rPr>
        <w:t>והצטיידו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בכיסויים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לפנים</w:t>
      </w:r>
      <w:r>
        <w:rPr>
          <w:rtl w:val="true"/>
        </w:rPr>
        <w:t xml:space="preserve">, </w:t>
      </w:r>
      <w:r>
        <w:rPr>
          <w:rtl w:val="true"/>
        </w:rPr>
        <w:t>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19.3.07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בכפפות</w:t>
      </w:r>
      <w:r>
        <w:rPr>
          <w:rtl w:val="true"/>
        </w:rPr>
        <w:t xml:space="preserve">.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שעונים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8,700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לאבטח</w:t>
      </w:r>
      <w:r>
        <w:rPr>
          <w:rtl w:val="true"/>
        </w:rPr>
        <w:t xml:space="preserve">,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בהדגישו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,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בתורו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גילם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בהדגישם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27.1.09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7072/08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351/07</w:t>
        </w:r>
      </w:hyperlink>
      <w:r>
        <w:rPr>
          <w:rtl w:val="true"/>
        </w:rPr>
        <w:t xml:space="preserve"> </w:t>
      </w:r>
      <w:r>
        <w:rPr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hyperlink r:id="rId3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1281/06</w:t>
        </w:r>
      </w:hyperlink>
      <w:r>
        <w:rPr>
          <w:rtl w:val="true"/>
        </w:rPr>
        <w:t xml:space="preserve"> </w:t>
      </w:r>
      <w:r>
        <w:rPr>
          <w:rtl w:val="true"/>
        </w:rPr>
        <w:t>בורשטיין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 xml:space="preserve">;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2806/05</w:t>
        </w:r>
      </w:hyperlink>
      <w:r>
        <w:rPr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ותוצאתם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;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הודייתם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ולאמצו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1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,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מלהשית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2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14.4.08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9/04</w:t>
        </w:r>
      </w:hyperlink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2773/05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Cs/>
          <w:u w:val="single"/>
        </w:rPr>
        <w:t>3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14.4.08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262/02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start"/>
        <w:rPr/>
      </w:pP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Heading4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Heading4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1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ing4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שאהר אטרש </w:t>
      </w:r>
      <w:r>
        <w:rPr>
          <w:rFonts w:cs="David" w:ascii="David" w:hAnsi="David"/>
          <w:color w:val="000000"/>
          <w:sz w:val="22"/>
          <w:szCs w:val="22"/>
        </w:rPr>
        <w:t>54678313-55/08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באדר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הנוכחים</w:t>
      </w:r>
      <w:r>
        <w:rPr>
          <w:b/>
          <w:bCs/>
          <w:color w:val="000000"/>
          <w:rtl w:val="true"/>
        </w:rPr>
        <w:t xml:space="preserve">. </w:t>
      </w:r>
    </w:p>
    <w:tbl>
      <w:tblPr>
        <w:bidiVisual w:val="true"/>
        <w:tblW w:w="27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2"/>
      </w:tblGrid>
      <w:tr>
        <w:trPr/>
        <w:tc>
          <w:tcPr>
            <w:tcW w:w="2762" w:type="dxa"/>
            <w:tcBorders>
              <w:top w:val="single" w:sz="4" w:space="0" w:color="000000"/>
            </w:tcBorders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שאהר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אטרש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  <w:sz w:val="18"/>
          <w:szCs w:val="18"/>
        </w:rPr>
      </w:pPr>
      <w:r>
        <w:rPr>
          <w:sz w:val="18"/>
          <w:szCs w:val="18"/>
        </w:rPr>
        <w:t>000055/08</w:t>
      </w:r>
      <w:r>
        <w:rPr>
          <w:sz w:val="18"/>
          <w:sz w:val="18"/>
          <w:szCs w:val="18"/>
          <w:rtl w:val="true"/>
        </w:rPr>
        <w:t>פ</w:t>
      </w:r>
      <w:r>
        <w:rPr>
          <w:rFonts w:cs="Times New Roman"/>
          <w:sz w:val="18"/>
          <w:sz w:val="18"/>
          <w:szCs w:val="18"/>
          <w:rtl w:val="true"/>
        </w:rPr>
        <w:t xml:space="preserve">  </w:t>
      </w:r>
      <w:r>
        <w:rPr>
          <w:sz w:val="18"/>
          <w:szCs w:val="18"/>
        </w:rPr>
        <w:t>054</w:t>
      </w:r>
      <w:r>
        <w:rPr>
          <w:sz w:val="18"/>
          <w:szCs w:val="18"/>
          <w:rtl w:val="true"/>
        </w:rPr>
        <w:t xml:space="preserve"> </w:t>
      </w:r>
      <w:r>
        <w:rPr>
          <w:sz w:val="18"/>
          <w:sz w:val="18"/>
          <w:szCs w:val="18"/>
          <w:rtl w:val="true"/>
        </w:rPr>
        <w:t>אירית</w:t>
      </w:r>
    </w:p>
    <w:p>
      <w:pPr>
        <w:pStyle w:val="Normal"/>
        <w:spacing w:lineRule="auto" w:line="360"/>
        <w:ind w:end="0"/>
        <w:jc w:val="start"/>
        <w:rPr>
          <w:color w:val="000000"/>
          <w:sz w:val="18"/>
          <w:szCs w:val="18"/>
        </w:rPr>
      </w:pPr>
      <w:r>
        <w:rPr>
          <w:color w:val="000000"/>
          <w:sz w:val="18"/>
          <w:sz w:val="18"/>
          <w:szCs w:val="18"/>
          <w:rtl w:val="true"/>
        </w:rPr>
        <w:t>נוסח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מסמך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זה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כפוף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לשינויי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ניסוח</w:t>
      </w:r>
      <w:r>
        <w:rPr>
          <w:rFonts w:cs="Times New Roman"/>
          <w:color w:val="000000"/>
          <w:sz w:val="18"/>
          <w:sz w:val="18"/>
          <w:szCs w:val="18"/>
          <w:rtl w:val="true"/>
        </w:rPr>
        <w:t xml:space="preserve"> </w:t>
      </w:r>
      <w:r>
        <w:rPr>
          <w:color w:val="000000"/>
          <w:sz w:val="18"/>
          <w:sz w:val="18"/>
          <w:szCs w:val="18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/Users/liorb/Downloads/study2025-p2/m08000055-242.doc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</w:rPr>
      <w:t>55/08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ענאן בן רמי חוסיין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14b.a" TargetMode="External"/><Relationship Id="rId8" Type="http://schemas.openxmlformats.org/officeDocument/2006/relationships/hyperlink" Target="http://www.nevo.co.il/law/70301/499.a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5227/43" TargetMode="External"/><Relationship Id="rId11" Type="http://schemas.openxmlformats.org/officeDocument/2006/relationships/hyperlink" Target="http://www.nevo.co.il/law/70301/499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5227/43" TargetMode="External"/><Relationship Id="rId14" Type="http://schemas.openxmlformats.org/officeDocument/2006/relationships/hyperlink" Target="http://www.nevo.co.il/law/5227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4b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2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2.b" TargetMode="External"/><Relationship Id="rId27" Type="http://schemas.openxmlformats.org/officeDocument/2006/relationships/hyperlink" Target="http://www.nevo.co.il/law/70301/31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/3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61892" TargetMode="External"/><Relationship Id="rId33" Type="http://schemas.openxmlformats.org/officeDocument/2006/relationships/hyperlink" Target="http://www.nevo.co.il/case/6189976" TargetMode="External"/><Relationship Id="rId34" Type="http://schemas.openxmlformats.org/officeDocument/2006/relationships/hyperlink" Target="http://www.nevo.co.il/case/487312" TargetMode="External"/><Relationship Id="rId35" Type="http://schemas.openxmlformats.org/officeDocument/2006/relationships/hyperlink" Target="http://www.nevo.co.il/case/5858783" TargetMode="External"/><Relationship Id="rId36" Type="http://schemas.openxmlformats.org/officeDocument/2006/relationships/hyperlink" Target="http://www.nevo.co.il/case/1757300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2016-09-07T12:03:00Z</dcterms:created>
  <dc:creator>Nir Horovits</dc:creator>
  <dc:description/>
  <cp:keywords/>
  <dc:language>en-IL</dc:language>
  <cp:lastModifiedBy>hofit</cp:lastModifiedBy>
  <cp:lastPrinted>2009-02-25T14:14:00Z</cp:lastPrinted>
  <dcterms:modified xsi:type="dcterms:W3CDTF">2016-09-07T12:03:00Z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ענאן בן רמי חוסיין;וליד בן פואד חמדאן;באסל בן מוחמד גזאוי</vt:lpwstr>
  </property>
  <property fmtid="{D5CDD505-2E9C-101B-9397-08002B2CF9AE}" pid="4" name="CASESLISTTMP1">
    <vt:lpwstr>161892;6189976;487312;5858783;1757300</vt:lpwstr>
  </property>
  <property fmtid="{D5CDD505-2E9C-101B-9397-08002B2CF9AE}" pid="5" name="CITY">
    <vt:lpwstr>נצ'</vt:lpwstr>
  </property>
  <property fmtid="{D5CDD505-2E9C-101B-9397-08002B2CF9AE}" pid="6" name="DATE">
    <vt:lpwstr>20090225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שאהר אטרש</vt:lpwstr>
  </property>
  <property fmtid="{D5CDD505-2E9C-101B-9397-08002B2CF9AE}" pid="10" name="LAWLISTTMP1">
    <vt:lpwstr>70301/499.a;029:4;414b.a;402.b:2;144.b:2;031:2</vt:lpwstr>
  </property>
  <property fmtid="{D5CDD505-2E9C-101B-9397-08002B2CF9AE}" pid="11" name="LAWLISTTMP2">
    <vt:lpwstr>5227/043</vt:lpwstr>
  </property>
  <property fmtid="{D5CDD505-2E9C-101B-9397-08002B2CF9AE}" pid="12" name="LAWYER">
    <vt:lpwstr>סעיד חדאד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55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ABS_DATE">
    <vt:lpwstr>390020090225</vt:lpwstr>
  </property>
  <property fmtid="{D5CDD505-2E9C-101B-9397-08002B2CF9AE}" pid="38" name="TYPE_N_DATE">
    <vt:lpwstr>39020090225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