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1004-06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דרום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צאלח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ascii="Arial" w:hAnsi="Arial" w:eastAsia="Arial" w:cs="Arial"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rtl w:val="true"/>
              </w:rPr>
              <w:t>כב</w:t>
            </w:r>
            <w:r>
              <w:rPr>
                <w:rFonts w:cs="Arial" w:ascii="Arial" w:hAnsi="Arial"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Cs/>
                <w:rtl w:val="true"/>
              </w:rPr>
              <w:t>השופטת  ר</w:t>
            </w:r>
            <w:r>
              <w:rPr>
                <w:rFonts w:cs="Arial" w:ascii="Arial" w:hAnsi="Arial"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Cs/>
                <w:rtl w:val="true"/>
              </w:rPr>
              <w:t>אבידע – אב</w:t>
            </w:r>
            <w:r>
              <w:rPr>
                <w:rFonts w:cs="Arial" w:ascii="Arial" w:hAnsi="Arial"/>
                <w:bCs/>
                <w:rtl w:val="true"/>
              </w:rPr>
              <w:t>"</w:t>
            </w:r>
            <w:r>
              <w:rPr>
                <w:rFonts w:ascii="Arial" w:hAnsi="Arial" w:cs="Arial"/>
                <w:bCs/>
                <w:rtl w:val="true"/>
              </w:rPr>
              <w:t xml:space="preserve">ד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rtl w:val="true"/>
              </w:rPr>
              <w:t>כב</w:t>
            </w:r>
            <w:r>
              <w:rPr>
                <w:rFonts w:cs="Arial" w:ascii="Arial" w:hAnsi="Arial"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Cs/>
                <w:rtl w:val="true"/>
              </w:rPr>
              <w:t>השופטת ח</w:t>
            </w:r>
            <w:r>
              <w:rPr>
                <w:rFonts w:cs="Arial" w:ascii="Arial" w:hAnsi="Arial"/>
                <w:bCs/>
                <w:rtl w:val="true"/>
              </w:rPr>
              <w:t xml:space="preserve">.  </w:t>
            </w:r>
            <w:r>
              <w:rPr>
                <w:rFonts w:ascii="Arial" w:hAnsi="Arial" w:cs="Arial"/>
                <w:bCs/>
                <w:rtl w:val="true"/>
              </w:rPr>
              <w:t>סלוטקי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rtl w:val="true"/>
              </w:rPr>
              <w:t>כב</w:t>
            </w:r>
            <w:r>
              <w:rPr>
                <w:rFonts w:cs="Arial" w:ascii="Arial" w:hAnsi="Arial"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Cs/>
                <w:rtl w:val="true"/>
              </w:rPr>
              <w:t>השופט מ</w:t>
            </w:r>
            <w:r>
              <w:rPr>
                <w:rFonts w:cs="Arial" w:ascii="Arial" w:hAnsi="Arial"/>
                <w:bCs/>
                <w:rtl w:val="true"/>
              </w:rPr>
              <w:t xml:space="preserve">.  </w:t>
            </w:r>
            <w:r>
              <w:rPr>
                <w:rFonts w:ascii="Arial" w:hAnsi="Arial" w:cs="Arial"/>
                <w:bCs/>
                <w:rtl w:val="true"/>
              </w:rPr>
              <w:t>לוי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רמזי צאלח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צברי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  <w:tab/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ברין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  <w:rtl w:val="true"/>
        </w:rPr>
        <w:tab/>
        <w:t xml:space="preserve"> </w:t>
      </w:r>
      <w:r>
        <w:rPr>
          <w:b/>
          <w:b/>
          <w:bCs/>
          <w:rtl w:val="true"/>
        </w:rPr>
        <w:t>מתורגמן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bookmarkStart w:id="7" w:name="ABSTRACT_START"/>
      <w:bookmarkEnd w:id="7"/>
      <w:r>
        <w:rPr>
          <w:rFonts w:ascii="Arial" w:hAnsi="Arial" w:cs="Arial"/>
          <w:b/>
          <w:b/>
          <w:color w:val="000000"/>
          <w:rtl w:val="true"/>
        </w:rPr>
        <w:t>הנאשם הודה במסגרת הסדר טיעון באישומים אשר יוחסו לו בכתב האישום המתוקן בשנית והורשע על פי הודאתו בעבירות הבאות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cs="Arial" w:ascii="Arial" w:hAnsi="Arial"/>
          <w:b/>
          <w:color w:val="000000"/>
        </w:rPr>
        <w:t>2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עבירות של חברות בארגון טרוריסטי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סעיף </w:t>
      </w:r>
      <w:r>
        <w:rPr>
          <w:rFonts w:cs="Arial" w:ascii="Arial" w:hAnsi="Arial"/>
          <w:b/>
          <w:color w:val="000000"/>
        </w:rPr>
        <w:t>3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לפקודה למניעת טרור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קשירת קשר לפשע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</w:t>
      </w:r>
      <w:hyperlink r:id="rId14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</w:t>
      </w:r>
      <w:hyperlink r:id="rId15">
        <w:r>
          <w:rPr>
            <w:rStyle w:val="Hyperlink"/>
            <w:rFonts w:ascii="Arial" w:hAnsi="Arial"/>
            <w:b/>
            <w:b/>
            <w:rtl w:val="true"/>
          </w:rPr>
          <w:t>חוק</w:t>
        </w:r>
        <w:r>
          <w:rPr>
            <w:rStyle w:val="Hyperlink"/>
            <w:rFonts w:ascii="Arial" w:hAnsi="Arial" w:eastAsia="Arial" w:cs="Arial"/>
            <w:b/>
            <w:b/>
            <w:rtl w:val="true"/>
          </w:rPr>
          <w:t xml:space="preserve"> </w:t>
        </w:r>
        <w:r>
          <w:rPr>
            <w:rStyle w:val="Hyperlink"/>
            <w:rFonts w:ascii="Arial" w:hAnsi="Arial"/>
            <w:b/>
            <w:b/>
            <w:rtl w:val="true"/>
          </w:rPr>
          <w:t>העונשין</w:t>
        </w:r>
      </w:hyperlink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תשל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ז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cs="Arial" w:ascii="Arial" w:hAnsi="Arial"/>
          <w:b/>
          <w:color w:val="000000"/>
        </w:rPr>
        <w:t>1977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cs="Arial" w:ascii="Arial" w:hAnsi="Arial"/>
          <w:b/>
          <w:color w:val="000000"/>
        </w:rPr>
        <w:t>3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עבירות של אימונים צבאיים אסורים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</w:t>
      </w:r>
      <w:hyperlink r:id="rId16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143</w:t>
        </w:r>
      </w:hyperlink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לחוק העונשין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תשל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ז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cs="Arial" w:ascii="Arial" w:hAnsi="Arial"/>
          <w:b/>
          <w:color w:val="000000"/>
        </w:rPr>
        <w:t>1977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cs="Arial" w:ascii="Arial" w:hAnsi="Arial"/>
          <w:b/>
          <w:color w:val="000000"/>
        </w:rPr>
        <w:t>7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עבירות נשק</w:t>
      </w:r>
      <w:r>
        <w:rPr>
          <w:rFonts w:cs="Arial" w:ascii="Arial" w:hAnsi="Arial"/>
          <w:b/>
          <w:color w:val="000000"/>
          <w:rtl w:val="true"/>
        </w:rPr>
        <w:t xml:space="preserve">- </w:t>
      </w:r>
      <w:r>
        <w:rPr>
          <w:rFonts w:ascii="Arial" w:hAnsi="Arial" w:cs="Arial"/>
          <w:b/>
          <w:b/>
          <w:color w:val="000000"/>
          <w:rtl w:val="true"/>
        </w:rPr>
        <w:t>נשיאת נשק</w:t>
      </w:r>
      <w:r>
        <w:rPr>
          <w:rFonts w:cs="Arial" w:ascii="Arial" w:hAnsi="Arial"/>
          <w:b/>
          <w:color w:val="000000"/>
          <w:rtl w:val="true"/>
        </w:rPr>
        <w:t>,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</w:t>
      </w:r>
      <w:hyperlink r:id="rId17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רישא לחוק העונשין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תשל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ז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cs="Arial" w:ascii="Arial" w:hAnsi="Arial"/>
          <w:b/>
          <w:color w:val="000000"/>
        </w:rPr>
        <w:t>1977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חברות בהתאחדות בלתי מותרת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סעיף </w:t>
      </w:r>
      <w:r>
        <w:rPr>
          <w:rFonts w:cs="Arial" w:ascii="Arial" w:hAnsi="Arial"/>
          <w:b/>
          <w:color w:val="000000"/>
        </w:rPr>
        <w:t>85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cs="Arial" w:ascii="Arial" w:hAnsi="Arial"/>
          <w:b/>
          <w:color w:val="000000"/>
        </w:rPr>
        <w:t>1</w:t>
      </w:r>
      <w:r>
        <w:rPr>
          <w:rFonts w:cs="Arial" w:ascii="Arial" w:hAnsi="Arial"/>
          <w:b/>
          <w:color w:val="000000"/>
          <w:rtl w:val="true"/>
        </w:rPr>
        <w:t>)(</w:t>
      </w:r>
      <w:r>
        <w:rPr>
          <w:rFonts w:ascii="Arial" w:hAnsi="Arial" w:cs="Arial"/>
          <w:b/>
          <w:b/>
          <w:color w:val="000000"/>
          <w:rtl w:val="true"/>
        </w:rPr>
        <w:t>א</w:t>
      </w:r>
      <w:r>
        <w:rPr>
          <w:rFonts w:cs="Arial" w:ascii="Arial" w:hAnsi="Arial"/>
          <w:b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color w:val="000000"/>
          <w:rtl w:val="true"/>
        </w:rPr>
        <w:t xml:space="preserve">לתקנות ההגנה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שעת חרום</w:t>
      </w:r>
      <w:r>
        <w:rPr>
          <w:rFonts w:cs="Arial" w:ascii="Arial" w:hAnsi="Arial"/>
          <w:b/>
          <w:color w:val="000000"/>
          <w:rtl w:val="true"/>
        </w:rPr>
        <w:t xml:space="preserve">) </w:t>
      </w:r>
      <w:r>
        <w:rPr>
          <w:rFonts w:cs="Arial" w:ascii="Arial" w:hAnsi="Arial"/>
          <w:b/>
          <w:color w:val="000000"/>
        </w:rPr>
        <w:t>1945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קשירת קשר לביצוע פשע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רצח</w:t>
      </w:r>
      <w:r>
        <w:rPr>
          <w:rFonts w:cs="Arial" w:ascii="Arial" w:hAnsi="Arial"/>
          <w:b/>
          <w:color w:val="000000"/>
          <w:rtl w:val="true"/>
        </w:rPr>
        <w:t xml:space="preserve">),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</w:t>
      </w:r>
      <w:hyperlink r:id="rId18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לחוק העונשין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תשל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ז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cs="Arial" w:ascii="Arial" w:hAnsi="Arial"/>
          <w:b/>
          <w:color w:val="000000"/>
        </w:rPr>
        <w:t>1977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עבירות נשק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החזקת נשק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</w:t>
      </w:r>
      <w:hyperlink r:id="rId19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רישא לחוק העונשין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תשל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ז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cs="Arial" w:ascii="Arial" w:hAnsi="Arial"/>
          <w:b/>
          <w:color w:val="000000"/>
        </w:rPr>
        <w:t>1977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נסיון לשידול לרצח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</w:t>
      </w:r>
      <w:hyperlink r:id="rId20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33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לחוק העונשין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תשל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ז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cs="Arial" w:ascii="Arial" w:hAnsi="Arial"/>
          <w:b/>
          <w:color w:val="000000"/>
        </w:rPr>
        <w:t>1977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cs="Arial" w:ascii="Arial" w:hAnsi="Arial"/>
          <w:b/>
          <w:color w:val="000000"/>
        </w:rPr>
        <w:t>6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עבירות של מתן שירות להתאחדות בלתי מותרת</w:t>
      </w:r>
      <w:r>
        <w:rPr>
          <w:rFonts w:cs="Arial" w:ascii="Arial" w:hAnsi="Arial"/>
          <w:b/>
          <w:color w:val="000000"/>
          <w:rtl w:val="true"/>
        </w:rPr>
        <w:t xml:space="preserve">, 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תקנה </w:t>
      </w:r>
      <w:r>
        <w:rPr>
          <w:rFonts w:cs="Arial" w:ascii="Arial" w:hAnsi="Arial"/>
          <w:b/>
          <w:color w:val="000000"/>
        </w:rPr>
        <w:t>85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cs="Arial" w:ascii="Arial" w:hAnsi="Arial"/>
          <w:b/>
          <w:color w:val="000000"/>
        </w:rPr>
        <w:t>1</w:t>
      </w:r>
      <w:r>
        <w:rPr>
          <w:rFonts w:cs="Arial" w:ascii="Arial" w:hAnsi="Arial"/>
          <w:b/>
          <w:color w:val="000000"/>
          <w:rtl w:val="true"/>
        </w:rPr>
        <w:t>)(</w:t>
      </w:r>
      <w:r>
        <w:rPr>
          <w:rFonts w:ascii="Arial" w:hAnsi="Arial" w:cs="Arial"/>
          <w:b/>
          <w:b/>
          <w:color w:val="000000"/>
          <w:rtl w:val="true"/>
        </w:rPr>
        <w:t>ג</w:t>
      </w:r>
      <w:r>
        <w:rPr>
          <w:rFonts w:cs="Arial" w:ascii="Arial" w:hAnsi="Arial"/>
          <w:b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color w:val="000000"/>
          <w:rtl w:val="true"/>
        </w:rPr>
        <w:t xml:space="preserve">לתקנות ההגנה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שעת חרום</w:t>
      </w:r>
      <w:r>
        <w:rPr>
          <w:rFonts w:cs="Arial" w:ascii="Arial" w:hAnsi="Arial"/>
          <w:b/>
          <w:color w:val="000000"/>
          <w:rtl w:val="true"/>
        </w:rPr>
        <w:t xml:space="preserve">) </w:t>
      </w:r>
      <w:r>
        <w:rPr>
          <w:rFonts w:cs="Arial" w:ascii="Arial" w:hAnsi="Arial"/>
          <w:b/>
          <w:color w:val="000000"/>
        </w:rPr>
        <w:t>1945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cs="Arial" w:ascii="Arial" w:hAnsi="Arial"/>
          <w:b/>
          <w:color w:val="000000"/>
        </w:rPr>
        <w:t>2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עבירות של קשירת קשר לפשע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רצח והסתננות</w:t>
      </w:r>
      <w:r>
        <w:rPr>
          <w:rFonts w:cs="Arial" w:ascii="Arial" w:hAnsi="Arial"/>
          <w:b/>
          <w:color w:val="000000"/>
          <w:rtl w:val="true"/>
        </w:rPr>
        <w:t xml:space="preserve">),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</w:t>
      </w:r>
      <w:hyperlink r:id="rId21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לחוק העונשין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תשל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ז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cs="Arial" w:ascii="Arial" w:hAnsi="Arial"/>
          <w:b/>
          <w:color w:val="000000"/>
        </w:rPr>
        <w:t>1977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cs="Arial" w:ascii="Arial" w:hAnsi="Arial"/>
          <w:b/>
          <w:color w:val="000000"/>
        </w:rPr>
        <w:t>2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עבירות של נסיון לרצח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</w:t>
      </w:r>
      <w:hyperlink r:id="rId22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305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לחוק העונשין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תשל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ז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cs="Arial" w:ascii="Arial" w:hAnsi="Arial"/>
          <w:b/>
          <w:color w:val="000000"/>
        </w:rPr>
        <w:t>1977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cs="Arial" w:ascii="Arial" w:hAnsi="Arial"/>
          <w:b/>
          <w:color w:val="000000"/>
        </w:rPr>
        <w:t>5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עבירות של נסיון להסתננות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</w:t>
      </w:r>
      <w:hyperlink r:id="rId23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2</w:t>
        </w:r>
      </w:hyperlink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</w:t>
      </w:r>
      <w:hyperlink r:id="rId24">
        <w:r>
          <w:rPr>
            <w:rStyle w:val="Hyperlink"/>
            <w:rFonts w:ascii="Arial" w:hAnsi="Arial"/>
            <w:b/>
            <w:b/>
            <w:rtl w:val="true"/>
          </w:rPr>
          <w:t>חוק</w:t>
        </w:r>
        <w:r>
          <w:rPr>
            <w:rStyle w:val="Hyperlink"/>
            <w:rFonts w:ascii="Arial" w:hAnsi="Arial" w:eastAsia="Arial" w:cs="Arial"/>
            <w:b/>
            <w:b/>
            <w:rtl w:val="true"/>
          </w:rPr>
          <w:t xml:space="preserve"> </w:t>
        </w:r>
        <w:r>
          <w:rPr>
            <w:rStyle w:val="Hyperlink"/>
            <w:rFonts w:ascii="Arial" w:hAnsi="Arial"/>
            <w:b/>
            <w:b/>
            <w:rtl w:val="true"/>
          </w:rPr>
          <w:t>למניעת</w:t>
        </w:r>
        <w:r>
          <w:rPr>
            <w:rStyle w:val="Hyperlink"/>
            <w:rFonts w:ascii="Arial" w:hAnsi="Arial" w:eastAsia="Arial" w:cs="Arial"/>
            <w:b/>
            <w:b/>
            <w:rtl w:val="true"/>
          </w:rPr>
          <w:t xml:space="preserve"> </w:t>
        </w:r>
        <w:r>
          <w:rPr>
            <w:rStyle w:val="Hyperlink"/>
            <w:rFonts w:ascii="Arial" w:hAnsi="Arial"/>
            <w:b/>
            <w:b/>
            <w:rtl w:val="true"/>
          </w:rPr>
          <w:t>הסתננות</w:t>
        </w:r>
        <w:r>
          <w:rPr>
            <w:rStyle w:val="Hyperlink"/>
            <w:rFonts w:ascii="Arial" w:hAnsi="Arial" w:eastAsia="Arial" w:cs="Arial"/>
            <w:b/>
            <w:b/>
            <w:rtl w:val="true"/>
          </w:rPr>
          <w:t xml:space="preserve"> </w:t>
        </w:r>
        <w:r>
          <w:rPr>
            <w:rStyle w:val="Hyperlink"/>
            <w:rFonts w:cs="David" w:ascii="Arial" w:hAnsi="Arial"/>
            <w:b/>
            <w:rtl w:val="true"/>
          </w:rPr>
          <w:t>(</w:t>
        </w:r>
        <w:r>
          <w:rPr>
            <w:rStyle w:val="Hyperlink"/>
            <w:rFonts w:ascii="Arial" w:hAnsi="Arial"/>
            <w:b/>
            <w:b/>
            <w:rtl w:val="true"/>
          </w:rPr>
          <w:t>עבירות</w:t>
        </w:r>
        <w:r>
          <w:rPr>
            <w:rStyle w:val="Hyperlink"/>
            <w:rFonts w:ascii="Arial" w:hAnsi="Arial" w:eastAsia="Arial" w:cs="Arial"/>
            <w:b/>
            <w:b/>
            <w:rtl w:val="true"/>
          </w:rPr>
          <w:t xml:space="preserve"> </w:t>
        </w:r>
        <w:r>
          <w:rPr>
            <w:rStyle w:val="Hyperlink"/>
            <w:rFonts w:ascii="Arial" w:hAnsi="Arial"/>
            <w:b/>
            <w:b/>
            <w:rtl w:val="true"/>
          </w:rPr>
          <w:t>ושיפוט</w:t>
        </w:r>
        <w:r>
          <w:rPr>
            <w:rStyle w:val="Hyperlink"/>
            <w:rFonts w:cs="David" w:ascii="Arial" w:hAnsi="Arial"/>
            <w:b/>
            <w:rtl w:val="true"/>
          </w:rPr>
          <w:t>)</w:t>
        </w:r>
      </w:hyperlink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תשי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ד–</w:t>
      </w:r>
      <w:r>
        <w:rPr>
          <w:rFonts w:cs="Arial" w:ascii="Arial" w:hAnsi="Arial"/>
          <w:b/>
          <w:color w:val="000000"/>
        </w:rPr>
        <w:t>1954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בצירוף </w:t>
      </w:r>
      <w:hyperlink r:id="rId25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25</w:t>
        </w:r>
      </w:hyperlink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לחוק העונשין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תשל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ז–</w:t>
      </w:r>
      <w:r>
        <w:rPr>
          <w:rFonts w:cs="Arial" w:ascii="Arial" w:hAnsi="Arial"/>
          <w:b/>
          <w:color w:val="000000"/>
        </w:rPr>
        <w:t>1977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נשיאת תחמושת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</w:t>
      </w:r>
      <w:hyperlink r:id="rId26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סיפא לחוק העונשין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תשל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ז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cs="Arial" w:ascii="Arial" w:hAnsi="Arial"/>
          <w:b/>
          <w:color w:val="000000"/>
        </w:rPr>
        <w:t>1977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מתן שירות להתאחדות בלתי חוקית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תקנה </w:t>
      </w:r>
      <w:r>
        <w:rPr>
          <w:rFonts w:cs="Arial" w:ascii="Arial" w:hAnsi="Arial"/>
          <w:b/>
          <w:color w:val="000000"/>
        </w:rPr>
        <w:t>85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ב</w:t>
      </w:r>
      <w:r>
        <w:rPr>
          <w:rFonts w:cs="Arial" w:ascii="Arial" w:hAnsi="Arial"/>
          <w:b/>
          <w:color w:val="000000"/>
          <w:rtl w:val="true"/>
        </w:rPr>
        <w:t>)(</w:t>
      </w:r>
      <w:r>
        <w:rPr>
          <w:rFonts w:ascii="Arial" w:hAnsi="Arial" w:cs="Arial"/>
          <w:b/>
          <w:b/>
          <w:color w:val="000000"/>
          <w:rtl w:val="true"/>
        </w:rPr>
        <w:t>ג</w:t>
      </w:r>
      <w:r>
        <w:rPr>
          <w:rFonts w:cs="Arial" w:ascii="Arial" w:hAnsi="Arial"/>
          <w:b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color w:val="000000"/>
          <w:rtl w:val="true"/>
        </w:rPr>
        <w:t xml:space="preserve">לתקנות ההגנה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שעת חרום</w:t>
      </w:r>
      <w:r>
        <w:rPr>
          <w:rFonts w:cs="Arial" w:ascii="Arial" w:hAnsi="Arial"/>
          <w:b/>
          <w:color w:val="000000"/>
          <w:rtl w:val="true"/>
        </w:rPr>
        <w:t xml:space="preserve">) </w:t>
      </w:r>
      <w:r>
        <w:rPr>
          <w:rFonts w:cs="Arial" w:ascii="Arial" w:hAnsi="Arial"/>
          <w:b/>
          <w:color w:val="000000"/>
        </w:rPr>
        <w:t>1945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ו– </w:t>
      </w:r>
      <w:r>
        <w:rPr>
          <w:rFonts w:cs="Arial" w:ascii="Arial" w:hAnsi="Arial"/>
          <w:b/>
          <w:color w:val="000000"/>
        </w:rPr>
        <w:t>4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עבירות של נסיון לבצע פשע על ידי מסתנן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עבירה לפי </w:t>
      </w:r>
      <w:hyperlink r:id="rId27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5</w:t>
        </w:r>
      </w:hyperlink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לחוק ההסתננות בצירוף </w:t>
      </w:r>
      <w:hyperlink r:id="rId28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25</w:t>
        </w:r>
      </w:hyperlink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לחוק העונשין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תשל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ז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cs="Arial" w:ascii="Arial" w:hAnsi="Arial"/>
          <w:b/>
          <w:color w:val="000000"/>
        </w:rPr>
        <w:t>1977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bookmarkStart w:id="8" w:name="ABSTRACT_END"/>
      <w:bookmarkEnd w:id="8"/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ההסדר לא כלל הסכמה לעניין העונש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על פי עובדות האישום הראשון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החזית העממית הדמוקרטית לשחרור פלסטין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הארגון</w:t>
      </w:r>
      <w:r>
        <w:rPr>
          <w:rFonts w:cs="Arial" w:ascii="Arial" w:hAnsi="Arial"/>
          <w:b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color w:val="000000"/>
          <w:rtl w:val="true"/>
        </w:rPr>
        <w:t>הוכרזה כארגון טרוריסטי ע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 xml:space="preserve">י ממשלת ישראל בתאריך </w:t>
      </w:r>
      <w:r>
        <w:rPr>
          <w:rFonts w:cs="Arial" w:ascii="Arial" w:hAnsi="Arial"/>
          <w:b/>
          <w:color w:val="000000"/>
        </w:rPr>
        <w:t>30.1.86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 xml:space="preserve">הנאשם במועד כלשהו שאינו ידוע במדויק בסוף שנת </w:t>
      </w:r>
      <w:r>
        <w:rPr>
          <w:rFonts w:cs="Arial" w:ascii="Arial" w:hAnsi="Arial"/>
          <w:b/>
          <w:color w:val="000000"/>
        </w:rPr>
        <w:t>2003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בליה שברצועת עזה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פנה אל פאיז אל צאלוחה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פאיז</w:t>
      </w:r>
      <w:r>
        <w:rPr>
          <w:rFonts w:cs="Arial" w:ascii="Arial" w:hAnsi="Arial"/>
          <w:b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color w:val="000000"/>
          <w:rtl w:val="true"/>
        </w:rPr>
        <w:t>פעיל בארגון וביקש ממנו להצטרף לארגון ולבצע עבורו פעולת התאבדות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פאיז נעתר לבקשתו של הנאשם והפגיש אותו בבית לאהיה שברצועת עזה עם שחדה אבו נמוס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שחדה</w:t>
      </w:r>
      <w:r>
        <w:rPr>
          <w:rFonts w:cs="Arial" w:ascii="Arial" w:hAnsi="Arial"/>
          <w:b/>
          <w:color w:val="000000"/>
          <w:rtl w:val="true"/>
        </w:rPr>
        <w:t xml:space="preserve">), </w:t>
      </w:r>
      <w:r>
        <w:rPr>
          <w:rFonts w:ascii="Arial" w:hAnsi="Arial" w:cs="Arial"/>
          <w:b/>
          <w:b/>
          <w:color w:val="000000"/>
          <w:rtl w:val="true"/>
        </w:rPr>
        <w:t>פעיל הארגון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שחדה קיבל מהנאשם את פרטיו ותמונות וגייס אותו לארגון</w:t>
      </w:r>
      <w:r>
        <w:rPr>
          <w:rFonts w:cs="Arial" w:ascii="Arial" w:hAnsi="Arial"/>
          <w:b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שחדה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קשר עם הנאשם קשר לפיו הנאשם יבצע עבור הארגון פעולת ההתאבדות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במטרה להמית ישראלים בשל היותם ישראלים ולפגוע בביטחון המדינה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הקשר עם שחדה</w:t>
      </w:r>
      <w:r>
        <w:rPr>
          <w:rFonts w:cs="Arial" w:ascii="Arial" w:hAnsi="Arial"/>
          <w:b/>
          <w:color w:val="000000"/>
          <w:rtl w:val="true"/>
        </w:rPr>
        <w:t xml:space="preserve">), </w:t>
      </w:r>
      <w:r>
        <w:rPr>
          <w:rFonts w:ascii="Arial" w:hAnsi="Arial" w:cs="Arial"/>
          <w:b/>
          <w:b/>
          <w:color w:val="000000"/>
          <w:rtl w:val="true"/>
        </w:rPr>
        <w:t xml:space="preserve">במסגרתו ולשם קידומו נפגש הנאשם עם שחדה ועם פעיל הארגון אבו נידאל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אבו נידאל</w:t>
      </w:r>
      <w:r>
        <w:rPr>
          <w:rFonts w:cs="Arial" w:ascii="Arial" w:hAnsi="Arial"/>
          <w:b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color w:val="000000"/>
          <w:rtl w:val="true"/>
        </w:rPr>
        <w:t>אבו עלבה בג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בליה שברצועת עזה ומשם נסעו לביתו של שחדה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 xml:space="preserve">הנאשם כתב צוואה 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לבש בגדים צבאיים והקריא את הצוואה על יד שולחן שעליו רובי קלצ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ניקוב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מטול אר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rFonts w:ascii="Arial" w:hAnsi="Arial" w:cs="Arial"/>
          <w:b/>
          <w:b/>
          <w:color w:val="000000"/>
          <w:rtl w:val="true"/>
        </w:rPr>
        <w:t>פי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rFonts w:ascii="Arial" w:hAnsi="Arial" w:cs="Arial"/>
          <w:b/>
          <w:b/>
          <w:color w:val="000000"/>
          <w:rtl w:val="true"/>
        </w:rPr>
        <w:t>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י ורימונים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במקום נכחו גם פאיז ופעיל ארגון נוסף בשם מג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די שצילם את הנאשם מקריא את הצוואה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על פי עובדות האישום השני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במסגרת הקשר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עם שחדה ולשם קידומו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במועד שאינו ידוע במדויק בסוף שנת </w:t>
      </w:r>
      <w:r>
        <w:rPr>
          <w:rFonts w:cs="Arial" w:ascii="Arial" w:hAnsi="Arial"/>
          <w:b/>
          <w:color w:val="000000"/>
        </w:rPr>
        <w:t>2003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בביתו בבית לאהיה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לימד שחדה את הנאשם כיצד להפעיל מטול אר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rFonts w:ascii="Arial" w:hAnsi="Arial" w:cs="Arial"/>
          <w:b/>
          <w:b/>
          <w:color w:val="000000"/>
          <w:rtl w:val="true"/>
        </w:rPr>
        <w:t>פי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rFonts w:ascii="Arial" w:hAnsi="Arial" w:cs="Arial"/>
          <w:b/>
          <w:b/>
          <w:color w:val="000000"/>
          <w:rtl w:val="true"/>
        </w:rPr>
        <w:t>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י ולימד כיצד לירות פצצת אר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rFonts w:ascii="Arial" w:hAnsi="Arial" w:cs="Arial"/>
          <w:b/>
          <w:b/>
          <w:color w:val="000000"/>
          <w:rtl w:val="true"/>
        </w:rPr>
        <w:t>פי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rFonts w:ascii="Arial" w:hAnsi="Arial" w:cs="Arial"/>
          <w:b/>
          <w:b/>
          <w:color w:val="000000"/>
          <w:rtl w:val="true"/>
        </w:rPr>
        <w:t>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י וזאת כדי לירות על טנק ולהרוג את חיילי צה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ל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שחדה הורה לנאשם לבצע ירי של פצצת אר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rFonts w:ascii="Arial" w:hAnsi="Arial" w:cs="Arial"/>
          <w:b/>
          <w:b/>
          <w:color w:val="000000"/>
          <w:rtl w:val="true"/>
        </w:rPr>
        <w:t>פי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rFonts w:ascii="Arial" w:hAnsi="Arial" w:cs="Arial"/>
          <w:b/>
          <w:b/>
          <w:color w:val="000000"/>
          <w:rtl w:val="true"/>
        </w:rPr>
        <w:t>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י על טנק של צה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ל באזור מעבר קרני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וזאת על מנת לגרום למותם של חיילים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 xml:space="preserve">במועד כלשהו שאינו ידוע במדויק בסוף שנת </w:t>
      </w:r>
      <w:r>
        <w:rPr>
          <w:rFonts w:cs="Arial" w:ascii="Arial" w:hAnsi="Arial"/>
          <w:b/>
          <w:color w:val="000000"/>
        </w:rPr>
        <w:t>2003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או בראשית שנת </w:t>
      </w:r>
      <w:r>
        <w:rPr>
          <w:rFonts w:cs="Arial" w:ascii="Arial" w:hAnsi="Arial"/>
          <w:b/>
          <w:color w:val="000000"/>
        </w:rPr>
        <w:t>2004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יצא הנאשם במשך </w:t>
      </w:r>
      <w:r>
        <w:rPr>
          <w:rFonts w:cs="Arial" w:ascii="Arial" w:hAnsi="Arial"/>
          <w:b/>
          <w:color w:val="000000"/>
        </w:rPr>
        <w:t>5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לילות לאזור מעבר קרני כשהוא נושא עימו שני רימוני יד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הגיע לקרבת מעבר קרני ושם ערך תצפיות על תנועות חיילי צה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ל ואף אסף מידע לצורך ביצוע הירי ומתוך כוונה לפגוע בביטחון המדינה ודיווח לשחדה על תנועות חיילי צה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ל באזור מעבר קרני כפי שהבחין בתצפיות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לאחר מכן הורה שחדה לנאשם שלא לבצע את הפיגוע בשל פעילות הרשות הפלסטינאית</w:t>
      </w:r>
      <w:r>
        <w:rPr>
          <w:rFonts w:cs="Arial" w:ascii="Arial" w:hAnsi="Arial"/>
          <w:b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על פי עובדות האישום השלישי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ארגון גדודי חללי אל אקצא הוכרז ב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cs="Arial" w:ascii="Arial" w:hAnsi="Arial"/>
          <w:b/>
          <w:color w:val="000000"/>
        </w:rPr>
        <w:t>28.11.02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ע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 xml:space="preserve">י שר הביטחון כהתאחדות בלתי מוכרת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התאחדות</w:t>
      </w:r>
      <w:r>
        <w:rPr>
          <w:rFonts w:cs="Arial" w:ascii="Arial" w:hAnsi="Arial"/>
          <w:b/>
          <w:color w:val="000000"/>
          <w:rtl w:val="true"/>
        </w:rPr>
        <w:t>).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 xml:space="preserve">הנאשם במועד שאינו ידוע במדויק בחודש אפריל </w:t>
      </w:r>
      <w:r>
        <w:rPr>
          <w:rFonts w:cs="Arial" w:ascii="Arial" w:hAnsi="Arial"/>
          <w:b/>
          <w:color w:val="000000"/>
        </w:rPr>
        <w:t>2004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או בסמוך לכך ברצועת עזה פגש את חאלד אבו זאידה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חאלד</w:t>
      </w:r>
      <w:r>
        <w:rPr>
          <w:rFonts w:cs="Arial" w:ascii="Arial" w:hAnsi="Arial"/>
          <w:b/>
          <w:color w:val="000000"/>
          <w:rtl w:val="true"/>
        </w:rPr>
        <w:t xml:space="preserve">), </w:t>
      </w:r>
      <w:r>
        <w:rPr>
          <w:rFonts w:ascii="Arial" w:hAnsi="Arial" w:cs="Arial"/>
          <w:b/>
          <w:b/>
          <w:color w:val="000000"/>
          <w:rtl w:val="true"/>
        </w:rPr>
        <w:t>פעיל בהתאחדות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הנאשם פנה אל חאלד אמר לו כי ברצונו להתגייס לזרוע הצבאית של ההתאחדות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 xml:space="preserve">חאלד הסכים לצרף את הנאשם להתאחדות והביאו לפעיל אחר של ההתאחדות חסן חמאד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חסן</w:t>
      </w:r>
      <w:r>
        <w:rPr>
          <w:rFonts w:cs="Arial" w:ascii="Arial" w:hAnsi="Arial"/>
          <w:b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color w:val="000000"/>
          <w:rtl w:val="true"/>
        </w:rPr>
        <w:t>על מנת לעבור אימונים צבאיים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הנאשם במועד הנ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 xml:space="preserve">ל הצטרף לקבוצת אנשים המונה </w:t>
      </w:r>
      <w:r>
        <w:rPr>
          <w:rFonts w:cs="Arial" w:ascii="Arial" w:hAnsi="Arial"/>
          <w:b/>
          <w:color w:val="000000"/>
        </w:rPr>
        <w:t>50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איש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שעברה אימונים צבאיים מטעם ההתאחדות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את המתאמנים הדריכו שני חברי ההתאחדות חסין אלעאדי ומוחמד אל עווה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האימונים כללו ירי טילים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הפעלת מטעני חבל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פירוק והרכבה של רובה קלצ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ניקוב וירידה באמצעות חבל מבניין גבוה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הנאשם השתתף באימונים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מיד לאחר סיום האימונים הנ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ל פנה הנאשם לחסן וביקש ממנו לצאת ולבצע פיגוע התאבדות</w:t>
      </w:r>
      <w:r>
        <w:rPr>
          <w:rFonts w:cs="Arial" w:ascii="Arial" w:hAnsi="Arial"/>
          <w:b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לאחר ארבעה ימים פנה חסן אל הנאשם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וביקשו לבוא לפגישה עם פעיל אחר של ההתאחדות בשם שאדי 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 xml:space="preserve">אביד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שאדי</w:t>
      </w:r>
      <w:r>
        <w:rPr>
          <w:rFonts w:cs="Arial" w:ascii="Arial" w:hAnsi="Arial"/>
          <w:b/>
          <w:color w:val="000000"/>
          <w:rtl w:val="true"/>
        </w:rPr>
        <w:t>).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הנאשם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שאדי וחסן נפגשו בג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 xml:space="preserve">בליה בחנותו של שאדי ומשם הלכו לביתו של איאד אל אביב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איאד</w:t>
      </w:r>
      <w:r>
        <w:rPr>
          <w:rFonts w:cs="Arial" w:ascii="Arial" w:hAnsi="Arial"/>
          <w:b/>
          <w:color w:val="000000"/>
          <w:rtl w:val="true"/>
        </w:rPr>
        <w:t xml:space="preserve">), </w:t>
      </w:r>
      <w:r>
        <w:rPr>
          <w:rFonts w:ascii="Arial" w:hAnsi="Arial" w:cs="Arial"/>
          <w:b/>
          <w:b/>
          <w:color w:val="000000"/>
          <w:rtl w:val="true"/>
        </w:rPr>
        <w:t>אחיו של שאדי ופעיל נוסף בהתאחדות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אשר ביתו נמצא בג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בליה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איאד שאל את הנאשם איזו פעולה הוא מוכן לבצע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פעולת התאבדות או פעולת ירי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והנאשם השיב לאיאד כי הוא מוכן לבצע כל פעולה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 xml:space="preserve">איאד נעתר לבקשתו של הנאשם לבצע פיגוע ואמר לו כי עליו לבדוק העניין עם פעיל נוסף ובכיר יותר של ההתאחדות סאלם תאבת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סאלם</w:t>
      </w:r>
      <w:r>
        <w:rPr>
          <w:rFonts w:cs="Arial" w:ascii="Arial" w:hAnsi="Arial"/>
          <w:b/>
          <w:color w:val="000000"/>
          <w:rtl w:val="true"/>
        </w:rPr>
        <w:t>).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במועד כלשהו שאינו ידוע במדויק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יומיים או שלושה לאחר מכן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ביקש איאד מהנאשם לנסוע לביתו של איאד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rFonts w:ascii="Arial" w:hAnsi="Arial" w:cs="Arial"/>
          <w:b/>
          <w:b/>
          <w:color w:val="000000"/>
          <w:rtl w:val="true"/>
        </w:rPr>
        <w:t>הנאשם הגיע לביתו של איאד ושם פגש את איאד חסן ואמיר שריף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פעיל נוסף בהתאחדות וסגנו של סאלם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אמיר</w:t>
      </w:r>
      <w:r>
        <w:rPr>
          <w:rFonts w:cs="Arial" w:ascii="Arial" w:hAnsi="Arial"/>
          <w:b/>
          <w:color w:val="000000"/>
          <w:rtl w:val="true"/>
        </w:rPr>
        <w:t>).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אמיר הביא את הנאשם לביתו ברצועת עזה ושם צולם הנאשם במצלמת וידאו ע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י אמיר כשהוא מקריא צוואה ומחזיק רובה קלצ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ניקוב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אפוד ואקדח שקיבל מאמיר ואותם החזיר לאמיר אחרי הצילום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לאחר סיום הצילומים אמר אמיר לנאשם כי בעוד יומיים יהיה עליו לצאת לבצע פיגוע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על פי עובדות האישום הרביעי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במסגרת הקשר עם אמיר ולשם קידומו במועד שאינו ידוע במדויק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ביוני או יולי </w:t>
      </w:r>
      <w:r>
        <w:rPr>
          <w:rFonts w:cs="Arial" w:ascii="Arial" w:hAnsi="Arial"/>
          <w:b/>
          <w:color w:val="000000"/>
        </w:rPr>
        <w:t>2005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בעזה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פנה אמיר לנאשם וביקש ממנו לאתר אנשים שיהיו מוכנים לבצע פיגוע התאבדות עבור ההתאחדות ולגרום למותם של ישראלים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 פנה אל איברהים פרג</w:t>
      </w:r>
      <w:r>
        <w:rPr>
          <w:rFonts w:cs="Arial" w:ascii="Arial" w:hAnsi="Arial"/>
          <w:b/>
          <w:color w:val="000000"/>
          <w:rtl w:val="true"/>
        </w:rPr>
        <w:t xml:space="preserve">', </w:t>
      </w:r>
      <w:r>
        <w:rPr>
          <w:rFonts w:ascii="Arial" w:hAnsi="Arial" w:cs="Arial"/>
          <w:b/>
          <w:b/>
          <w:color w:val="000000"/>
          <w:rtl w:val="true"/>
        </w:rPr>
        <w:t xml:space="preserve">בן </w:t>
      </w:r>
      <w:r>
        <w:rPr>
          <w:rFonts w:cs="Arial" w:ascii="Arial" w:hAnsi="Arial"/>
          <w:b/>
          <w:color w:val="000000"/>
        </w:rPr>
        <w:t>17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תושב 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בליה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והציע לו לבצע פיגוע התאבדות ולגרום למותם של ישראלים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בשל היותם ישראלים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אך איברהים פרג</w:t>
      </w:r>
      <w:r>
        <w:rPr>
          <w:rFonts w:cs="Arial" w:ascii="Arial" w:hAnsi="Arial"/>
          <w:b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color w:val="000000"/>
          <w:rtl w:val="true"/>
        </w:rPr>
        <w:t>סייד דחה את הצעתו של הנאשם וסירב לבצע פיגוע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 פנה אל אחמד 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 xml:space="preserve">פול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אחמד</w:t>
      </w:r>
      <w:r>
        <w:rPr>
          <w:rFonts w:cs="Arial" w:ascii="Arial" w:hAnsi="Arial"/>
          <w:b/>
          <w:color w:val="000000"/>
          <w:rtl w:val="true"/>
        </w:rPr>
        <w:t xml:space="preserve">), </w:t>
      </w:r>
      <w:r>
        <w:rPr>
          <w:rFonts w:ascii="Arial" w:hAnsi="Arial" w:cs="Arial"/>
          <w:b/>
          <w:b/>
          <w:color w:val="000000"/>
          <w:rtl w:val="true"/>
        </w:rPr>
        <w:t>והציע לו לבצע פיגוע התאבדות ולגרום למותם של ישראלים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בשל היותם ישראלים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אחמד הסכים להצעה וקשר עם הנאשם קשר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לרצוח ישראלים ולשם כך הביא את אחמד לאיאד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איאד שוחח עם אחמד ומצא כי אינו מתאים לבצוע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פיגוע התאבדות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על פי עובדות האישום החמישי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במועד כלשהו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בתחילת אוקטובר </w:t>
      </w:r>
      <w:r>
        <w:rPr>
          <w:rFonts w:cs="Arial" w:ascii="Arial" w:hAnsi="Arial"/>
          <w:b/>
          <w:color w:val="000000"/>
        </w:rPr>
        <w:t>2005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קשר סאלם קשר עם חמיס דעליס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חמיס</w:t>
      </w:r>
      <w:r>
        <w:rPr>
          <w:rFonts w:cs="Arial" w:ascii="Arial" w:hAnsi="Arial"/>
          <w:b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color w:val="000000"/>
          <w:rtl w:val="true"/>
        </w:rPr>
        <w:t>וסעד 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 xml:space="preserve">קמע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סעד</w:t>
      </w:r>
      <w:r>
        <w:rPr>
          <w:rFonts w:cs="Arial" w:ascii="Arial" w:hAnsi="Arial"/>
          <w:b/>
          <w:color w:val="000000"/>
          <w:rtl w:val="true"/>
        </w:rPr>
        <w:t xml:space="preserve">), </w:t>
      </w:r>
      <w:r>
        <w:rPr>
          <w:rFonts w:ascii="Arial" w:hAnsi="Arial" w:cs="Arial"/>
          <w:b/>
          <w:b/>
          <w:color w:val="000000"/>
          <w:rtl w:val="true"/>
        </w:rPr>
        <w:t>תושבי רצועת עזה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לחצות את גבול מצרים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להיכנס לישראל שלא כדין ולהראות את הדרך לאדם נוסף שאמור לבצע פיגוע בישראל</w:t>
      </w:r>
      <w:r>
        <w:rPr>
          <w:rFonts w:cs="Arial" w:ascii="Arial" w:hAnsi="Arial"/>
          <w:b/>
          <w:color w:val="000000"/>
          <w:rtl w:val="true"/>
        </w:rPr>
        <w:t>. 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הקשר עם סאלם</w:t>
      </w:r>
      <w:r>
        <w:rPr>
          <w:rFonts w:cs="Arial" w:ascii="Arial" w:hAnsi="Arial"/>
          <w:b/>
          <w:color w:val="000000"/>
          <w:rtl w:val="true"/>
        </w:rPr>
        <w:t>).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 xml:space="preserve">חמיס הציע לאכרם חסנאת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אכרם</w:t>
      </w:r>
      <w:r>
        <w:rPr>
          <w:rFonts w:cs="Arial" w:ascii="Arial" w:hAnsi="Arial"/>
          <w:b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color w:val="000000"/>
          <w:rtl w:val="true"/>
        </w:rPr>
        <w:t xml:space="preserve">וצאלח סווארכה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צאלח</w:t>
      </w:r>
      <w:r>
        <w:rPr>
          <w:rFonts w:cs="Arial" w:ascii="Arial" w:hAnsi="Arial"/>
          <w:b/>
          <w:color w:val="000000"/>
          <w:rtl w:val="true"/>
        </w:rPr>
        <w:t>) ,</w:t>
      </w:r>
      <w:r>
        <w:rPr>
          <w:rFonts w:ascii="Arial" w:hAnsi="Arial" w:cs="Arial"/>
          <w:b/>
          <w:b/>
          <w:color w:val="000000"/>
          <w:rtl w:val="true"/>
        </w:rPr>
        <w:t>תושבי רצועת עזה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להצטרף לקשר עם סאלם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במסגרת הקשר עם סאלם ולשם קידומו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במועד כלשהו שאינו ידוע במדויק בתחילת אוקטובר </w:t>
      </w:r>
      <w:r>
        <w:rPr>
          <w:rFonts w:cs="Arial" w:ascii="Arial" w:hAnsi="Arial"/>
          <w:b/>
          <w:color w:val="000000"/>
        </w:rPr>
        <w:t>2005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הזמין אמיר את הנאשם ושאל אותו אם הוא מוכן עדיין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לבצע פיגוע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הנאשם השיב לאמיר בחיוב והצטרף לקשר עם סאלם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אמיר הלביש על הנאשם חגורת נפץ שנועדה לביצוע פיגוע התאבדות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והדריך אותו בהפעלת החגורה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חגורת הנפץ הכילה </w:t>
      </w:r>
      <w:r>
        <w:rPr>
          <w:rFonts w:cs="Arial" w:ascii="Arial" w:hAnsi="Arial"/>
          <w:b/>
          <w:color w:val="000000"/>
        </w:rPr>
        <w:t>6-8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ק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 xml:space="preserve">ג חומר נפץ כדורי ברזל ושתי מערכות הפעלה המורכבות משתי בטריות וביכולתה להמית אדם או להזיק לו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חגורת נפץ</w:t>
      </w:r>
      <w:r>
        <w:rPr>
          <w:rFonts w:cs="Arial" w:ascii="Arial" w:hAnsi="Arial"/>
          <w:b/>
          <w:color w:val="000000"/>
          <w:rtl w:val="true"/>
        </w:rPr>
        <w:t>).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אמיר וסאלם הנחו את הנאשם לחצות את הגבול ולעבור מרצועת עזה למצרים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ובמצרים לחצות את גבול ישראל מצרים ולהיכנס לישראל שלא כדין ומשם להמשיך לחברון על מנת לפגוש שם פעיל התאחדות בשם אבו</w:t>
      </w:r>
      <w:r>
        <w:rPr>
          <w:rFonts w:cs="Arial" w:ascii="Arial" w:hAnsi="Arial"/>
          <w:b/>
          <w:color w:val="000000"/>
          <w:rtl w:val="true"/>
        </w:rPr>
        <w:t xml:space="preserve">- </w:t>
      </w:r>
      <w:r>
        <w:rPr>
          <w:rFonts w:ascii="Arial" w:hAnsi="Arial" w:cs="Arial"/>
          <w:b/>
          <w:b/>
          <w:color w:val="000000"/>
          <w:rtl w:val="true"/>
        </w:rPr>
        <w:t>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יהאד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rFonts w:ascii="Arial" w:hAnsi="Arial" w:cs="Arial"/>
          <w:b/>
          <w:b/>
          <w:color w:val="000000"/>
          <w:rtl w:val="true"/>
        </w:rPr>
        <w:t>בפגישה עם אמיר והנאשם נכחו גם חמיס וסעד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 יצא עם חמיס וסעד מביתו של אמיר ויחד נסעו לעזה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שם פגש הנאשם את אכרם וצאלח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הנאשם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חמיס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סעד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אכרם וצאלח נסעו לרפיח לביתו של אדם בשם מוחמד חסין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 וחמיס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אכרם וצאלח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המתינו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לחציית הגבול למצרים ומשם אמור היה הנאשם לחצות את גבול ישראל</w:t>
      </w:r>
      <w:r>
        <w:rPr>
          <w:rFonts w:cs="Arial" w:ascii="Arial" w:hAnsi="Arial"/>
          <w:b/>
          <w:color w:val="000000"/>
          <w:rtl w:val="true"/>
        </w:rPr>
        <w:t xml:space="preserve">- </w:t>
      </w:r>
      <w:r>
        <w:rPr>
          <w:rFonts w:ascii="Arial" w:hAnsi="Arial" w:cs="Arial"/>
          <w:b/>
          <w:b/>
          <w:color w:val="000000"/>
          <w:rtl w:val="true"/>
        </w:rPr>
        <w:t>מצרים ולהיכנס לישראל שלא כדין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כשהוא נושא את חגורת הנפץ שעימה היה אמור לבצע פיגוע ולהרוג ישראלים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חמיס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אכרם וצאלח היו אמורים להראות לנאשם את הדרך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חציית הגבול מהרצועה לא יצאה לפעל עקב פעילות הצבא המצרי באזור והנאשם החזיר לאמיר את חגורת הנפץ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על פי עובדות האישום השישי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יום לאחר שהחזיר את חגורת הנפץ לאמיר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הזמין אמיר שוב את הנאשם לפגישה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הנאשם הגיע לפגישה בביתו של אמיר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בפגישה השתתפו הנאשם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אמיר וצאלח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אמיר וסאלם הציגו לנאשם דיסק מחשב ובו הנחיות לגבי הכנת חגורת נפץ והפעלתה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סאלם הסביר לנאשם כי עליו להשתתף בפיגוע התאבדות אסטרטגי רב משתתפים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שבו אמורים להשתתף מספר מתאבדים ושיתכן שהפיגוע יבוצע בערים שונות בישראל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או במפעל הגרעיני בדימונה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 לבש את חגורת הנפץ ואחר כן יצא עם סעד לביתו של מוחמד חסין ברפיח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כשהוא נושא עליו את חגורת הנפץ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בביתו של מוחמד חסין נפגש הנאשם עם חמיס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אכרם וצאלח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שהיו אמורים יחד עם הנאשם לחצות את גבול רצועת עזה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מצרים ולהמשיך משם לגבול ישראל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מצרים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לחצותו ולהיכנס לישראל שלא כדין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חמיס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אכרם וצאלח היו אמורים להראות לנאשם את הדרך בישראל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מוחמד חסין יצר קשר עם תושב מצרים שאמור היה לסייע להם בחציית הגבול למצרים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אולם התוכנית לא יצאה לפועל עקב פעילות בצד המצרי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והנאשם החזיר את חגורת הנפץ לאמיר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 xml:space="preserve">על פי עובדות האישום השביעי 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במועד כלשהו שאינו ידוע במדויק בין </w:t>
      </w:r>
      <w:r>
        <w:rPr>
          <w:rFonts w:cs="Arial" w:ascii="Arial" w:hAnsi="Arial"/>
          <w:b/>
          <w:color w:val="000000"/>
        </w:rPr>
        <w:t>4.10.05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ו</w:t>
      </w:r>
      <w:r>
        <w:rPr>
          <w:rFonts w:cs="Arial" w:ascii="Arial" w:hAnsi="Arial"/>
          <w:b/>
          <w:color w:val="000000"/>
          <w:rtl w:val="true"/>
        </w:rPr>
        <w:t xml:space="preserve">- </w:t>
      </w:r>
      <w:r>
        <w:rPr>
          <w:rFonts w:cs="Arial" w:ascii="Arial" w:hAnsi="Arial"/>
          <w:b/>
          <w:color w:val="000000"/>
        </w:rPr>
        <w:t>3.11.05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שוב נפגש הנאשם עם אמיר בביתו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בבית נמצאו חמיס והנהג פאיז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אמיר הלביש על הנאשם את חגורת הנפץ וזאת על מנת לבצע פיגוע בישראל ולהמית ישראלים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פאיז וחמיס נסעו ברכב הנהוג ע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י פאיז לביתו של מחמוד חסין ברפיח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כשהנאשם נושא עליו את חגורת הנפץ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בנוצריית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בדרך מעזה לרפיח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הצטרפו אל הנאשם חמיס ופאיז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אכרם וצאלח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החבורה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b/>
          <w:color w:val="000000"/>
          <w:rtl w:val="true"/>
        </w:rPr>
        <w:t>).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בכוונת החבורה היה לחצות את גבול רצועת עזה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מצרים ומשם להגיע לגבול ישראל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מצרים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ולחצות את גבול ישראל – מצרים ולהיכנס לישראל שלא כדין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כשהנאשם נושא חגורת נפץ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וזאת על מנת לבצע פיגוע בישראל ולגרום למותם של ישראלים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חמיס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צאלח ואכרם היו אמורים לחצות את הגבול עם הנאשם ולהראות לו את הדרך בישראל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מנוצריית לעזה הצטרפו לחבורה חסן זאכי ופעיל התאחדות נוסף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אחמד נופל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אשר נסעו בג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יפ הנהוג בידי חסן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אחמד היה חמוש ברובה קלצ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ניקוב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אפוד ותחמושת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אחמד נשא עימו את הנשק והתחמושת הנ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ל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כדי שיוכל במידת הצורך לירות על החיילים המצרים אם יפריעו לחציית גבול רצועת עזה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מצרים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החבורה הגיעה לביתו של מחמד חסין ברפיח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אך התברר כי מחמד חסין לא הצליח לתאם את חציית הגבול והתוכנית בוטלה והנאשם החזיר את חגורת הנפץ לאמיר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על פי עובדות האישום השמיני שוב התקשר אמיר לנאשם והזמינו לביתו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 לבש בביתו של אמיר את חגורת הנפץ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וזאת על מנת לגרום למותם של ישראלים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באותו זמן בביתו של אמיר נכחו חמיס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אכרם וצאלח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אמיר התקשר לחסן שהגיע כשהוא נוהג בג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יפ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לקח עימו את הנאשם והגיע לרפיח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כשהנאשם נושא עליו את חגורת הנפץ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אכרם וצאלח יצאו ברכב אחר נהוג בידי פאיז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לרפיח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 הגיע לביתו של מוחמד חסן ברפיח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ושם פגש את אכרם וצאלח וכן הגיע למקום אחמד נופל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הקושרים</w:t>
      </w:r>
      <w:r>
        <w:rPr>
          <w:rFonts w:cs="Arial" w:ascii="Arial" w:hAnsi="Arial"/>
          <w:b/>
          <w:color w:val="000000"/>
          <w:rtl w:val="true"/>
        </w:rPr>
        <w:t>).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תוכניתם של הקושרים הייתה שהנאשם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חמיס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אכרם וצאלח יחצו את גבול רצועת עזה – מצרים 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יכנסו למצרים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יגיעו לגבול ישראל</w:t>
      </w:r>
      <w:r>
        <w:rPr>
          <w:rFonts w:cs="Arial" w:ascii="Arial" w:hAnsi="Arial"/>
          <w:b/>
          <w:color w:val="000000"/>
          <w:rtl w:val="true"/>
        </w:rPr>
        <w:t xml:space="preserve">- </w:t>
      </w:r>
      <w:r>
        <w:rPr>
          <w:rFonts w:ascii="Arial" w:hAnsi="Arial" w:cs="Arial"/>
          <w:b/>
          <w:b/>
          <w:color w:val="000000"/>
          <w:rtl w:val="true"/>
        </w:rPr>
        <w:t>מצרים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יחצו אותו וייכנסו לישראל שלא כדין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על מנת שהנאשם יבצע פיגוע בישראל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חמיס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אכרם וצאלח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היו אמורים להראות לנאשם את הדרך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 והקושרים האחרים נסעו לגבול רצועת עזה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מצרים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במקום שבו הייתה רפיח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ים והמתינו ליד גדר הגבול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אכרם ניסה ליצור קשר עם איש קשר מהצד המצרי של הגבול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לצורך חציית הגבול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מאחר שלאורך הגבול הייתה נוכחות של הצבא המצרי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לא הצליחו הקושרים לעבור את הגבול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והם חזרו לביתם והנאשם החזיר את חגורת הנפץ לאמיר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על פי עובדות האישום התשיעי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בתאריך </w:t>
      </w:r>
      <w:r>
        <w:rPr>
          <w:rFonts w:cs="Arial" w:ascii="Arial" w:hAnsi="Arial"/>
          <w:b/>
          <w:color w:val="000000"/>
        </w:rPr>
        <w:t>15.12.05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התקשר אל הנאשם סאלם וביקשו לבוא לביתו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בביתו של סאלם פגש הנאשם את פעיל ההתאחדות בשם עבד 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 xml:space="preserve">לטיף עגל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עבד 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לטיף</w:t>
      </w:r>
      <w:r>
        <w:rPr>
          <w:rFonts w:cs="Arial" w:ascii="Arial" w:hAnsi="Arial"/>
          <w:b/>
          <w:color w:val="000000"/>
          <w:rtl w:val="true"/>
        </w:rPr>
        <w:t>).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סאלם אמר לנאשם כי מתוכננת פעולה נוספת לגרום למותם של ישראלים ושאל אם הנאשם מסכים לבצעה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 xml:space="preserve">הנאשם השיב בחיוב ובכך קשר קשר נוסף עם סאלם לבצע פיגוע התאבדות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הקשר האחרון</w:t>
      </w:r>
      <w:r>
        <w:rPr>
          <w:rFonts w:cs="Arial" w:ascii="Arial" w:hAnsi="Arial"/>
          <w:b/>
          <w:color w:val="000000"/>
          <w:rtl w:val="true"/>
        </w:rPr>
        <w:t>).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במסגרת הקשר האחרון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הורה סאלם לנאשם לשוב לביתו ולהמתין לקריאה מעבד 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לטיף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הנאשם עשה כדברו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ביום </w:t>
      </w:r>
      <w:r>
        <w:rPr>
          <w:rFonts w:cs="Arial" w:ascii="Arial" w:hAnsi="Arial"/>
          <w:b/>
          <w:color w:val="000000"/>
        </w:rPr>
        <w:t>18.12.05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התקשר עבד 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לטיף לנאשם ואמר לו להגיע לביתו בג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בלייה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בביתו של עבד 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לטיף פגש הנאשם פעילים נוספים בהתאחדות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אנואר זכות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זכות</w:t>
      </w:r>
      <w:r>
        <w:rPr>
          <w:rFonts w:cs="Arial" w:ascii="Arial" w:hAnsi="Arial"/>
          <w:b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color w:val="000000"/>
          <w:rtl w:val="true"/>
        </w:rPr>
        <w:t>ועומר עגל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אביו של עבד 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 xml:space="preserve">לטיף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>: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עומר</w:t>
      </w:r>
      <w:r>
        <w:rPr>
          <w:rFonts w:cs="Arial" w:ascii="Arial" w:hAnsi="Arial"/>
          <w:b/>
          <w:color w:val="000000"/>
          <w:rtl w:val="true"/>
        </w:rPr>
        <w:t>).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עומר הביא לנאשם את חגורת הנפץ והלביש אותה עליו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 וזכות יצאו ברכב הנהוג בידי הנהג פאיז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עובר לאזור בית חנון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בגבול רצועת עזה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ישראל כשהנאשם נושא עליו את חגורת הנפץ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בבית חנון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המתינו לנאשם וזכות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שני פעילי ארגון נוספים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רמזי ועימאד וכן אדם נוסף </w:t>
      </w:r>
      <w:r>
        <w:rPr>
          <w:rFonts w:cs="Arial" w:ascii="Arial" w:hAnsi="Arial"/>
          <w:b/>
          <w:color w:val="000000"/>
          <w:rtl w:val="true"/>
        </w:rPr>
        <w:t>(</w:t>
      </w:r>
      <w:r>
        <w:rPr>
          <w:rFonts w:ascii="Arial" w:hAnsi="Arial" w:cs="Arial"/>
          <w:b/>
          <w:b/>
          <w:color w:val="000000"/>
          <w:rtl w:val="true"/>
        </w:rPr>
        <w:t>להלן</w:t>
      </w:r>
      <w:r>
        <w:rPr>
          <w:rFonts w:cs="Arial" w:ascii="Arial" w:hAnsi="Arial"/>
          <w:b/>
          <w:color w:val="000000"/>
          <w:rtl w:val="true"/>
        </w:rPr>
        <w:t xml:space="preserve">: </w:t>
      </w:r>
      <w:r>
        <w:rPr>
          <w:rFonts w:ascii="Arial" w:hAnsi="Arial" w:cs="Arial"/>
          <w:b/>
          <w:b/>
          <w:color w:val="000000"/>
          <w:rtl w:val="true"/>
        </w:rPr>
        <w:t>הקושרים</w:t>
      </w:r>
      <w:r>
        <w:rPr>
          <w:rFonts w:cs="Arial" w:ascii="Arial" w:hAnsi="Arial"/>
          <w:b/>
          <w:color w:val="000000"/>
          <w:rtl w:val="true"/>
        </w:rPr>
        <w:t>).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בכוונת הקושרים הייתה לחצות את גבול ישראל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רצועת עזה ולהיכנס לישראל שלא כדין ואז אמור היה הנאשם לפוצץ את חגורת הנפץ בתחנת אוטובוס או במקום הומה אדם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או במקום אחר באשקלון ולגרום למותם של מספר רב של ישראלים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באזור הגבול המתינו הנאשם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רמזי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עימאד וזכות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לאדם מצד הישראלי בשם אבו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מחמד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שאמור לקבלם לאחר שיחצו את גבול רצועת עזה – ישראל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אולם לא נוצר קשר עימם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על פי עובדות האישום העשירי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לאחר האירועים נשוא האישום התשיעי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חזרו ביום </w:t>
      </w:r>
      <w:r>
        <w:rPr>
          <w:rFonts w:cs="Arial" w:ascii="Arial" w:hAnsi="Arial"/>
          <w:b/>
          <w:color w:val="000000"/>
        </w:rPr>
        <w:t>18.12.05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הנאשם וזכות לביתו של עבד 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לטיף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 וזכות נפגשו עם אמיר ואחר כך עם סאלם שקרא למקום את רמזי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והורה לו לתאם פעם נוספת עם הישראלי את כניסת הנאשם לישראל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לצורך ביצוע הפיגוע המתוכנן הנ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ל נגד ישראלים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 xml:space="preserve">הנאשם לבש את חגורת הנפץ ביום </w:t>
      </w:r>
      <w:r>
        <w:rPr>
          <w:rFonts w:cs="Arial" w:ascii="Arial" w:hAnsi="Arial"/>
          <w:b/>
          <w:color w:val="000000"/>
        </w:rPr>
        <w:t>19.12.05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בשעה </w:t>
      </w:r>
      <w:r>
        <w:rPr>
          <w:rFonts w:cs="Arial" w:ascii="Arial" w:hAnsi="Arial"/>
          <w:b/>
          <w:color w:val="000000"/>
        </w:rPr>
        <w:t>04:00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ויצא עם זכות ועימאד לגבול רצועת עזה</w:t>
      </w:r>
      <w:r>
        <w:rPr>
          <w:rFonts w:cs="Arial" w:ascii="Arial" w:hAnsi="Arial"/>
          <w:b/>
          <w:color w:val="000000"/>
          <w:rtl w:val="true"/>
        </w:rPr>
        <w:t xml:space="preserve">- </w:t>
      </w:r>
      <w:r>
        <w:rPr>
          <w:rFonts w:ascii="Arial" w:hAnsi="Arial" w:cs="Arial"/>
          <w:b/>
          <w:b/>
          <w:color w:val="000000"/>
          <w:rtl w:val="true"/>
        </w:rPr>
        <w:t>ישראל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בבית חנון כשהוא נושא עליו את חגורת הנפץ</w:t>
      </w:r>
      <w:r>
        <w:rPr>
          <w:rFonts w:cs="Arial" w:ascii="Arial" w:hAnsi="Arial"/>
          <w:b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זכות ועימאד הגיעו לגבול ישראל</w:t>
      </w:r>
      <w:r>
        <w:rPr>
          <w:rFonts w:cs="Arial" w:ascii="Arial" w:hAnsi="Arial"/>
          <w:b/>
          <w:color w:val="000000"/>
          <w:rtl w:val="true"/>
        </w:rPr>
        <w:t>-</w:t>
      </w:r>
      <w:r>
        <w:rPr>
          <w:rFonts w:ascii="Arial" w:hAnsi="Arial" w:cs="Arial"/>
          <w:b/>
          <w:b/>
          <w:color w:val="000000"/>
          <w:rtl w:val="true"/>
        </w:rPr>
        <w:t>רצועת עזה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בבית חנון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ושם חתך הנאשם את גדר הגבול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חצה את הגבול ונכנס לישראל שלא כדין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כשהוא נושא עליו את חגורת הנפץ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לאחר חציית הגבול נעצר הנאשם ע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י כוחות הביטחון באזור קיבוץ ניר עם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Cs/>
          <w:sz w:val="20"/>
          <w:szCs w:val="20"/>
        </w:rPr>
      </w:pPr>
      <w:r>
        <w:rPr>
          <w:rFonts w:ascii="Arial" w:hAnsi="Arial" w:cs="Arial"/>
          <w:bCs/>
          <w:color w:val="000000"/>
          <w:u w:val="single"/>
          <w:rtl w:val="true"/>
        </w:rPr>
        <w:t>הטיעונים לעונש מטעם המאשימה</w:t>
      </w:r>
      <w:r>
        <w:rPr>
          <w:rFonts w:cs="Arial" w:ascii="Arial" w:hAnsi="Arial"/>
          <w:bCs/>
          <w:color w:val="000000"/>
          <w:u w:val="single"/>
          <w:rtl w:val="true"/>
        </w:rPr>
        <w:t>:</w:t>
      </w:r>
      <w:r>
        <w:rPr>
          <w:bCs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ב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כ המאשימה טען כי המעשים המיוחסים לנאשם הינם חמורים ביותר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הנאשם שם לו למטרה לפגוע ולרצוח כמות גדולה של אזרחים ישראלים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בחר להתאבד על מנת לעשות כן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לבש על עצמו חגורות נפץ מספר פעמים ורק עקב נסיבות שאינן תלויות בו לא יצאו פיגועי ההתאבדות מן הכוח אל הפועל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נחישותו של הנאשם נלמדת ממספר הפעמים בהן ניסה הנאשם להגיע אל תוך שטח מדינת ישראל כשעליו חגורת נפץ עד שלבסוף הצליח לחצות את הגבול לישראל ונתפס לפני שביצע מזימתו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מעשיו של הנאשם מחייבים ענישה משמעותית ומרתיעה אשר תרחיק את הנאשם לשנים רבות ואף לצמיתות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על מנת להגן על אזרחי מדינת ישראל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ב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כ המאשימה הפנה לפסיקת בתי המשפט ובתי המשפט הצבאיים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בערעור צבאי איו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 xml:space="preserve">ש </w:t>
      </w:r>
      <w:r>
        <w:rPr>
          <w:rFonts w:cs="Arial" w:ascii="Arial" w:hAnsi="Arial"/>
          <w:b/>
          <w:color w:val="000000"/>
        </w:rPr>
        <w:t>xxxx</w:t>
      </w:r>
      <w:r>
        <w:rPr>
          <w:rFonts w:cs="Arial" w:ascii="Arial" w:hAnsi="Arial"/>
          <w:b/>
          <w:color w:val="000000"/>
        </w:rPr>
        <w:t>/05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גזר בית המשפט הצבאי </w:t>
      </w:r>
      <w:r>
        <w:rPr>
          <w:rFonts w:cs="Arial" w:ascii="Arial" w:hAnsi="Arial"/>
          <w:b/>
          <w:color w:val="000000"/>
        </w:rPr>
        <w:t>30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שנות מאסר על נאשם אשר התגייס לארגון טרור והוביל אחר לפיגוע ירי כנגד יהודים בחברון ומסר לו נשק ורימונים לביצוע הפיגוע אשר לבסוף לא יצא אל הפועל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בערעור צבאי איו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 xml:space="preserve">ש </w:t>
      </w:r>
      <w:r>
        <w:rPr>
          <w:rFonts w:cs="Arial" w:ascii="Arial" w:hAnsi="Arial"/>
          <w:b/>
          <w:color w:val="000000"/>
        </w:rPr>
        <w:t>xxxx</w:t>
      </w:r>
      <w:r>
        <w:rPr>
          <w:rFonts w:cs="Arial" w:ascii="Arial" w:hAnsi="Arial"/>
          <w:b/>
          <w:color w:val="000000"/>
        </w:rPr>
        <w:t>/05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ו – </w:t>
      </w:r>
      <w:r>
        <w:rPr>
          <w:rFonts w:cs="Arial" w:ascii="Arial" w:hAnsi="Arial"/>
          <w:b/>
          <w:color w:val="000000"/>
        </w:rPr>
        <w:t>1709/05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נדונו שניים אשר לקחו חלק פעיל בהכנת ושילוח מפגעים עם חגורות נפץ כאשר פיגועים אלה לא בוצעו לבסוף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לעונשים של מאסר עולם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פסיקה זו מתייחסת למקרה בודד המיוחס לכל אחד מן הנאשמים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בעוד לנאשם מיוחסים מספר רב של נסיונות לרצוח את אזרחי המדינה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ב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כ המאשימה עתר להשית על הנאשם עשרות רבות של שנות מאסר על מנת להבטיח את שלומם של אזרחי המדינה ולהרתיע אחרים מלבצע מעשים דומים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Cs/>
          <w:sz w:val="20"/>
          <w:szCs w:val="20"/>
        </w:rPr>
      </w:pPr>
      <w:r>
        <w:rPr>
          <w:rFonts w:ascii="Arial" w:hAnsi="Arial" w:cs="Arial"/>
          <w:bCs/>
          <w:color w:val="000000"/>
          <w:u w:val="single"/>
          <w:rtl w:val="true"/>
        </w:rPr>
        <w:t>הטיעונים לעונש מטעם הנאשם</w:t>
      </w:r>
      <w:r>
        <w:rPr>
          <w:rFonts w:cs="Arial" w:ascii="Arial" w:hAnsi="Arial"/>
          <w:bCs/>
          <w:color w:val="000000"/>
          <w:u w:val="single"/>
          <w:rtl w:val="true"/>
        </w:rPr>
        <w:t>:</w:t>
      </w:r>
      <w:r>
        <w:rPr>
          <w:bCs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לטענת ב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כ הנאשם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הנאשם גדל באווירה משפחתית קשה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במחנה הפליטים ג</w:t>
      </w:r>
      <w:r>
        <w:rPr>
          <w:rFonts w:cs="Arial" w:ascii="Arial" w:hAnsi="Arial"/>
          <w:b/>
          <w:color w:val="000000"/>
          <w:rtl w:val="true"/>
        </w:rPr>
        <w:t>'</w:t>
      </w:r>
      <w:r>
        <w:rPr>
          <w:rFonts w:ascii="Arial" w:hAnsi="Arial" w:cs="Arial"/>
          <w:b/>
          <w:b/>
          <w:color w:val="000000"/>
          <w:rtl w:val="true"/>
        </w:rPr>
        <w:t>בליה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בו נמצא  מעוז הטרור בעזה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אימו נפטרה כשהיה צעיר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אימו החורגת היא אשר גידלה אותו</w:t>
      </w:r>
      <w:r>
        <w:rPr>
          <w:rFonts w:cs="Arial" w:ascii="Arial" w:hAnsi="Arial"/>
          <w:b/>
          <w:color w:val="000000"/>
          <w:rtl w:val="true"/>
        </w:rPr>
        <w:t>,</w:t>
      </w:r>
      <w:r>
        <w:rPr>
          <w:rFonts w:ascii="Arial" w:hAnsi="Arial" w:cs="Arial"/>
          <w:b/>
          <w:b/>
          <w:color w:val="000000"/>
          <w:rtl w:val="true"/>
        </w:rPr>
        <w:t>ואביו התעלל בו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הנאשם עזב את הבית וגדל באווירה זו של מחנה הפליטים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הצטרף קודם לחזית העממית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ואח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 xml:space="preserve">כ לחללי אלאקצה עת היה בן </w:t>
      </w:r>
      <w:r>
        <w:rPr>
          <w:rFonts w:cs="Arial" w:ascii="Arial" w:hAnsi="Arial"/>
          <w:b/>
          <w:color w:val="000000"/>
        </w:rPr>
        <w:t>20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ארגונים אלה נתנו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לנאשם תחושת שייכות ומפעיליו של הנאשם ניצלו את תמימותו</w:t>
      </w:r>
      <w:r>
        <w:rPr>
          <w:rFonts w:cs="Arial" w:ascii="Arial" w:hAnsi="Arial"/>
          <w:b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אף כי מבחינה משפטית הורשע הנאשם בניסיון לרצח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עובדתית היה עליו לעשות מהלך נוסף על מנת לבצע את המוטל עליו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כך גם באישום האחרון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הנאשם נתפס עם החגורה אשר היתה מוכנה להפעלה 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הוא נעצר בתא המטען של ה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רכב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אך לא לחץ על תג ההפעלה</w:t>
      </w:r>
      <w:r>
        <w:rPr>
          <w:rFonts w:cs="Arial" w:ascii="Arial" w:hAnsi="Arial"/>
          <w:b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במשך כמעט כשנתיים הנאשם ניסה להיכנס לישראל וכשנכנס והגיע ליעדו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אף שהיתה לו הוראה ברורה ממפעיליו להפעיל את החגורה גם על אנשים שעוצרים אותו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הוא לא עשה זאת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וברגע האמת כשהוא היה צריך להחליט להמית אנשים נמנע מעשות כן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זאת יש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לזקוף לזכותו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rtl w:val="true"/>
        </w:rPr>
        <w:t xml:space="preserve"> </w:t>
      </w:r>
      <w:r>
        <w:rPr>
          <w:rFonts w:cs="Times New Roman"/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rtl w:val="true"/>
        </w:rPr>
        <w:t>ב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כ הנאשם המציא לעיוננו פסיקה לגבי ענישה שהושתה במקרים שבהם נשאו פעילי טרור חגורות נפץ –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ע</w:t>
      </w:r>
      <w:r>
        <w:rPr>
          <w:rFonts w:cs="Arial" w:ascii="Arial" w:hAnsi="Arial"/>
          <w:b/>
          <w:rtl w:val="true"/>
        </w:rPr>
        <w:t xml:space="preserve">' </w:t>
      </w:r>
      <w:r>
        <w:rPr>
          <w:rFonts w:ascii="Arial" w:hAnsi="Arial" w:cs="Arial"/>
          <w:b/>
          <w:b/>
          <w:rtl w:val="true"/>
        </w:rPr>
        <w:t>איו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 xml:space="preserve">ש </w:t>
      </w:r>
      <w:r>
        <w:rPr>
          <w:rFonts w:cs="Arial" w:ascii="Arial" w:hAnsi="Arial"/>
          <w:b/>
        </w:rPr>
        <w:t>xxx</w:t>
      </w:r>
      <w:r>
        <w:rPr>
          <w:rFonts w:cs="Arial" w:ascii="Arial" w:hAnsi="Arial"/>
          <w:b/>
        </w:rPr>
        <w:t>/02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שם נידון הנאשם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בערכאת הערעור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ל</w:t>
      </w:r>
      <w:r>
        <w:rPr>
          <w:rFonts w:cs="Arial" w:ascii="Arial" w:hAnsi="Arial"/>
          <w:b/>
          <w:rtl w:val="true"/>
        </w:rPr>
        <w:t>-</w:t>
      </w:r>
      <w:r>
        <w:rPr>
          <w:rFonts w:cs="Arial" w:ascii="Arial" w:hAnsi="Arial"/>
          <w:b/>
        </w:rPr>
        <w:t>7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 xml:space="preserve">שנות מאסר במקום </w:t>
      </w:r>
      <w:r>
        <w:rPr>
          <w:rFonts w:cs="Arial" w:ascii="Arial" w:hAnsi="Arial"/>
          <w:b/>
        </w:rPr>
        <w:t>13.5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שנות מאסר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ע</w:t>
      </w:r>
      <w:r>
        <w:rPr>
          <w:rFonts w:cs="Arial" w:ascii="Arial" w:hAnsi="Arial"/>
          <w:b/>
          <w:rtl w:val="true"/>
        </w:rPr>
        <w:t xml:space="preserve">' </w:t>
      </w:r>
      <w:r>
        <w:rPr>
          <w:rFonts w:ascii="Arial" w:hAnsi="Arial" w:cs="Arial"/>
          <w:b/>
          <w:b/>
          <w:rtl w:val="true"/>
        </w:rPr>
        <w:t>איו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 xml:space="preserve">ש </w:t>
      </w:r>
      <w:r>
        <w:rPr>
          <w:rFonts w:cs="Arial" w:ascii="Arial" w:hAnsi="Arial"/>
          <w:b/>
        </w:rPr>
        <w:t>xxxx</w:t>
      </w:r>
      <w:r>
        <w:rPr>
          <w:rFonts w:cs="Arial" w:ascii="Arial" w:hAnsi="Arial"/>
          <w:b/>
        </w:rPr>
        <w:t>/04</w:t>
      </w:r>
      <w:r>
        <w:rPr>
          <w:rFonts w:cs="Arial" w:ascii="Arial" w:hAnsi="Arial"/>
          <w:b/>
          <w:rtl w:val="true"/>
        </w:rPr>
        <w:t xml:space="preserve">- </w:t>
      </w:r>
      <w:r>
        <w:rPr>
          <w:rFonts w:ascii="Arial" w:hAnsi="Arial" w:cs="Arial"/>
          <w:b/>
          <w:b/>
          <w:rtl w:val="true"/>
        </w:rPr>
        <w:t>נידון הנאשם ל</w:t>
      </w:r>
      <w:r>
        <w:rPr>
          <w:rFonts w:cs="Arial" w:ascii="Arial" w:hAnsi="Arial"/>
          <w:b/>
          <w:rtl w:val="true"/>
        </w:rPr>
        <w:t>-</w:t>
      </w:r>
      <w:r>
        <w:rPr>
          <w:rFonts w:cs="Arial" w:ascii="Arial" w:hAnsi="Arial"/>
          <w:b/>
        </w:rPr>
        <w:t>12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שנות מאסר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ב</w:t>
      </w:r>
      <w:hyperlink r:id="rId29">
        <w:r>
          <w:rPr>
            <w:rStyle w:val="Hyperlink"/>
            <w:rFonts w:ascii="Arial" w:hAnsi="Arial"/>
            <w:b/>
            <w:b/>
            <w:rtl w:val="true"/>
          </w:rPr>
          <w:t>פח</w:t>
        </w:r>
        <w:r>
          <w:rPr>
            <w:rStyle w:val="Hyperlink"/>
            <w:rFonts w:ascii="Arial" w:hAnsi="Arial" w:eastAsia="Arial" w:cs="Arial"/>
            <w:b/>
            <w:b/>
            <w:rtl w:val="true"/>
          </w:rPr>
          <w:t xml:space="preserve"> </w:t>
        </w:r>
        <w:r>
          <w:rPr>
            <w:rStyle w:val="Hyperlink"/>
            <w:rFonts w:cs="David" w:ascii="Arial" w:hAnsi="Arial"/>
            <w:b/>
          </w:rPr>
          <w:t>1227/02</w:t>
        </w:r>
      </w:hyperlink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נידון הנאשם ל</w:t>
      </w:r>
      <w:r>
        <w:rPr>
          <w:rFonts w:cs="Arial" w:ascii="Arial" w:hAnsi="Arial"/>
          <w:b/>
          <w:rtl w:val="true"/>
        </w:rPr>
        <w:t>-</w:t>
      </w:r>
      <w:r>
        <w:rPr>
          <w:rFonts w:cs="Arial" w:ascii="Arial" w:hAnsi="Arial"/>
          <w:b/>
        </w:rPr>
        <w:t>14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שנות מאסר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ע</w:t>
      </w:r>
      <w:r>
        <w:rPr>
          <w:rFonts w:cs="Arial" w:ascii="Arial" w:hAnsi="Arial"/>
          <w:b/>
          <w:rtl w:val="true"/>
        </w:rPr>
        <w:t xml:space="preserve">' </w:t>
      </w:r>
      <w:r>
        <w:rPr>
          <w:rFonts w:ascii="Arial" w:hAnsi="Arial" w:cs="Arial"/>
          <w:b/>
          <w:b/>
          <w:rtl w:val="true"/>
        </w:rPr>
        <w:t>אזח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 xml:space="preserve">ע </w:t>
      </w:r>
      <w:r>
        <w:rPr>
          <w:rFonts w:cs="Arial" w:ascii="Arial" w:hAnsi="Arial"/>
          <w:b/>
        </w:rPr>
        <w:t>7/02</w:t>
      </w:r>
      <w:r>
        <w:rPr>
          <w:rFonts w:cs="Arial" w:ascii="Arial" w:hAnsi="Arial"/>
          <w:b/>
          <w:rtl w:val="true"/>
        </w:rPr>
        <w:t xml:space="preserve">- </w:t>
      </w:r>
      <w:r>
        <w:rPr>
          <w:rFonts w:ascii="Arial" w:hAnsi="Arial" w:cs="Arial"/>
          <w:b/>
          <w:b/>
          <w:rtl w:val="true"/>
        </w:rPr>
        <w:t>הנאשם הורשע בגין זריקת בקבוקי תבערה וניסיון לביצוע פיגוע דקירה אשר לא יצא לפועל ונידון ל</w:t>
      </w:r>
      <w:r>
        <w:rPr>
          <w:rFonts w:cs="Arial" w:ascii="Arial" w:hAnsi="Arial"/>
          <w:b/>
          <w:rtl w:val="true"/>
        </w:rPr>
        <w:t>-</w:t>
      </w:r>
      <w:r>
        <w:rPr>
          <w:rFonts w:cs="Arial" w:ascii="Arial" w:hAnsi="Arial"/>
          <w:b/>
        </w:rPr>
        <w:t>11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שנות מאסר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ערעורו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נדחה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ע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 xml:space="preserve">פ </w:t>
      </w:r>
      <w:r>
        <w:rPr>
          <w:rFonts w:cs="Arial" w:ascii="Arial" w:hAnsi="Arial"/>
          <w:b/>
        </w:rPr>
        <w:t>2454/02</w:t>
      </w:r>
      <w:r>
        <w:rPr>
          <w:rFonts w:cs="Arial" w:ascii="Arial" w:hAnsi="Arial"/>
          <w:b/>
          <w:rtl w:val="true"/>
        </w:rPr>
        <w:t xml:space="preserve">- </w:t>
      </w:r>
      <w:r>
        <w:rPr>
          <w:rFonts w:ascii="Arial" w:hAnsi="Arial" w:cs="Arial"/>
          <w:b/>
          <w:b/>
          <w:rtl w:val="true"/>
        </w:rPr>
        <w:t>הנאשם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אשר היה חייל בשירות סדיר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ירה בעוברי אורח אשר נחזו בעיניו כערבים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תוך שהוא נוסע ברכב</w:t>
      </w:r>
      <w:r>
        <w:rPr>
          <w:rFonts w:cs="Arial" w:ascii="Arial" w:hAnsi="Arial"/>
          <w:b/>
          <w:rtl w:val="true"/>
        </w:rPr>
        <w:t>.</w:t>
      </w:r>
      <w:r>
        <w:rPr>
          <w:rFonts w:ascii="Arial" w:hAnsi="Arial" w:cs="Arial"/>
          <w:b/>
          <w:b/>
          <w:rtl w:val="true"/>
        </w:rPr>
        <w:t>כתוצאה מהירי נפצעו ארבעה אנשים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אחד מהם נפצע קשה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הנאשם נידון ל</w:t>
      </w:r>
      <w:r>
        <w:rPr>
          <w:rFonts w:cs="Arial" w:ascii="Arial" w:hAnsi="Arial"/>
          <w:b/>
          <w:rtl w:val="true"/>
        </w:rPr>
        <w:t xml:space="preserve">- </w:t>
      </w:r>
      <w:r>
        <w:rPr>
          <w:rFonts w:cs="Arial" w:ascii="Arial" w:hAnsi="Arial"/>
          <w:b/>
        </w:rPr>
        <w:t>14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שנות מאסר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ערעורו על העונש נדחה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ע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 xml:space="preserve">פ </w:t>
      </w:r>
      <w:r>
        <w:rPr>
          <w:rFonts w:cs="Arial" w:ascii="Arial" w:hAnsi="Arial"/>
          <w:b/>
        </w:rPr>
        <w:t>1368/96</w:t>
      </w:r>
      <w:r>
        <w:rPr>
          <w:rFonts w:cs="Arial" w:ascii="Arial" w:hAnsi="Arial"/>
          <w:b/>
          <w:rtl w:val="true"/>
        </w:rPr>
        <w:t xml:space="preserve">- </w:t>
      </w:r>
      <w:r>
        <w:rPr>
          <w:rFonts w:ascii="Arial" w:hAnsi="Arial" w:cs="Arial"/>
          <w:b/>
          <w:b/>
          <w:rtl w:val="true"/>
        </w:rPr>
        <w:t>הנאשמים הורשעו בקשירת קשר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לרצח וניסיון לרצח של תושב ערבי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הנאשמים נידונו ל</w:t>
      </w:r>
      <w:r>
        <w:rPr>
          <w:rFonts w:cs="Arial" w:ascii="Arial" w:hAnsi="Arial"/>
          <w:b/>
          <w:rtl w:val="true"/>
        </w:rPr>
        <w:t>-</w:t>
      </w:r>
      <w:r>
        <w:rPr>
          <w:rFonts w:cs="Arial" w:ascii="Arial" w:hAnsi="Arial"/>
          <w:b/>
        </w:rPr>
        <w:t>12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שנות מאסר וערעורם נדחה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ב</w:t>
      </w:r>
      <w:r>
        <w:rPr>
          <w:rFonts w:ascii="Arial" w:hAnsi="Arial" w:cs="Arial"/>
          <w:b/>
          <w:b/>
          <w:color w:val="000000"/>
          <w:rtl w:val="true"/>
        </w:rPr>
        <w:t>תפ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 xml:space="preserve">ח </w:t>
      </w:r>
      <w:r>
        <w:rPr>
          <w:rFonts w:cs="Arial" w:ascii="Arial" w:hAnsi="Arial"/>
          <w:b/>
          <w:color w:val="000000"/>
        </w:rPr>
        <w:t>1078/07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הורשע הנאשם בעבירות של הסתננות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חברות בארגון טרוריסטי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מתן שירות להתאחדות בלתי מותרת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עבירות נשק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אימונים צבאיים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קשירת קשר לביצוע פשע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סיוע לניסיון לרצח וניסיון לרצח</w:t>
      </w:r>
      <w:r>
        <w:rPr>
          <w:rFonts w:cs="Arial" w:ascii="Arial" w:hAnsi="Arial"/>
          <w:b/>
          <w:rtl w:val="true"/>
        </w:rPr>
        <w:t>,</w:t>
      </w:r>
      <w:r>
        <w:rPr>
          <w:b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משבין היתר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קשר הנאשם קשר לחטוף חייל צה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ל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תוכנית אשר לא יצאה לפועל בשל נוכחות כוחות צה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ל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ניסה לירות טיל לעבר בסיס צה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ל אך בשל תקלה טכנית תוכניתו סוכלה וכן קשר קשר להנחת מטען חבלה על טנק של צה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ל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הנאשם נידון ל</w:t>
      </w:r>
      <w:r>
        <w:rPr>
          <w:rFonts w:cs="Arial" w:ascii="Arial" w:hAnsi="Arial"/>
          <w:b/>
          <w:rtl w:val="true"/>
        </w:rPr>
        <w:t xml:space="preserve">- </w:t>
      </w:r>
      <w:r>
        <w:rPr>
          <w:rFonts w:cs="Arial" w:ascii="Arial" w:hAnsi="Arial"/>
          <w:b/>
        </w:rPr>
        <w:t>12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שנות מאסר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b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/>
          <w:color w:val="000000"/>
          <w:rtl w:val="true"/>
        </w:rPr>
        <w:t>הנאשם מסר כי הוא מצטער ומתנצל</w:t>
      </w:r>
      <w:r>
        <w:rPr>
          <w:rFonts w:cs="Arial" w:ascii="Arial" w:hAnsi="Arial"/>
          <w:b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color w:val="000000"/>
        </w:rPr>
      </w:pPr>
      <w:r>
        <w:rPr>
          <w:rFonts w:cs="Arial" w:ascii="Arial" w:hAnsi="Arial"/>
          <w:b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/>
          <w:color w:val="000000"/>
          <w:rtl w:val="true"/>
        </w:rPr>
        <w:t xml:space="preserve">ביום </w:t>
      </w:r>
      <w:r>
        <w:rPr>
          <w:rFonts w:cs="Arial" w:ascii="Arial" w:hAnsi="Arial"/>
          <w:b/>
          <w:color w:val="000000"/>
        </w:rPr>
        <w:t>24.11.09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עמדנו ליתן את גזר הדין אך באי כוח הצדדים ביקשו שנימנע מהקראתו וזאת בעקבות פרפראזה שהמאשימה הודיעה כי בדעתה למסור להגנה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לאחר מספר דחיות שהתבקשו על ידי ההגנה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ביום </w:t>
      </w:r>
      <w:r>
        <w:rPr>
          <w:rFonts w:cs="Arial" w:ascii="Arial" w:hAnsi="Arial"/>
          <w:b/>
          <w:color w:val="000000"/>
        </w:rPr>
        <w:t>6.2.11</w:t>
      </w:r>
      <w:r>
        <w:rPr>
          <w:rFonts w:cs="Arial" w:ascii="Arial" w:hAnsi="Arial"/>
          <w:b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הגישו הצדדים את הפרפראזה בהסכמה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 xml:space="preserve">בפרפראזה נאמר </w:t>
      </w:r>
      <w:r>
        <w:rPr>
          <w:rFonts w:cs="Arial" w:ascii="Arial" w:hAnsi="Arial"/>
          <w:bCs/>
          <w:color w:val="000000"/>
          <w:rtl w:val="true"/>
        </w:rPr>
        <w:t>"</w:t>
      </w:r>
      <w:r>
        <w:rPr>
          <w:rFonts w:ascii="Arial" w:hAnsi="Arial" w:cs="Arial"/>
          <w:bCs/>
          <w:color w:val="000000"/>
          <w:rtl w:val="true"/>
        </w:rPr>
        <w:t>במהלך חקירתו ציין רמזי בפני אחר שאינו איש מרות</w:t>
      </w:r>
      <w:r>
        <w:rPr>
          <w:rFonts w:cs="Arial" w:ascii="Arial" w:hAnsi="Arial"/>
          <w:bCs/>
          <w:color w:val="000000"/>
          <w:rtl w:val="true"/>
        </w:rPr>
        <w:t xml:space="preserve">, </w:t>
      </w:r>
      <w:r>
        <w:rPr>
          <w:rFonts w:ascii="Arial" w:hAnsi="Arial" w:cs="Arial"/>
          <w:bCs/>
          <w:color w:val="000000"/>
          <w:rtl w:val="true"/>
        </w:rPr>
        <w:t>כי פחד לבצע את הפיגוע וכי חשב לזרוק את המטען בשעה שהיה מגיע לאשקלון</w:t>
      </w:r>
      <w:r>
        <w:rPr>
          <w:rFonts w:cs="Arial" w:ascii="Arial" w:hAnsi="Arial"/>
          <w:bCs/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/>
          <w:color w:val="000000"/>
          <w:rtl w:val="true"/>
        </w:rPr>
        <w:t>לאחר הגשת הפרפראזה השלימו באי כוח הצדדים את טיעוניהם</w:t>
      </w:r>
      <w:r>
        <w:rPr>
          <w:rFonts w:cs="Arial" w:ascii="Arial" w:hAnsi="Arial"/>
          <w:b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/>
          <w:color w:val="000000"/>
          <w:rtl w:val="true"/>
        </w:rPr>
        <w:t>ב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כ המאשימה טען כי אין ליחס משקל לאמור בפרפראזה שכן אין לדעת אילו מחשבות עוברות במוחו של אדם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ב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 xml:space="preserve">כ המאשימה הוסיף כי הנאשם </w:t>
      </w:r>
      <w:r>
        <w:rPr>
          <w:rFonts w:cs="Arial" w:ascii="Arial" w:hAnsi="Arial"/>
          <w:bCs/>
          <w:color w:val="000000"/>
          <w:rtl w:val="true"/>
        </w:rPr>
        <w:t>"</w:t>
      </w:r>
      <w:r>
        <w:rPr>
          <w:rFonts w:ascii="Arial" w:hAnsi="Arial" w:cs="Arial"/>
          <w:bCs/>
          <w:color w:val="000000"/>
          <w:rtl w:val="true"/>
        </w:rPr>
        <w:t>נתפס בגבול ומוסכם בין הצדדים כי הוא לא לחץ על מתג ההפעלה על אף שיכול היה לעשות זאת</w:t>
      </w:r>
      <w:r>
        <w:rPr>
          <w:rFonts w:cs="Arial" w:ascii="Arial" w:hAnsi="Arial"/>
          <w:bCs/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/>
          <w:color w:val="000000"/>
          <w:rtl w:val="true"/>
        </w:rPr>
        <w:t>ב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>כ הנאשם טען בהשלמת טיעוניו כי הפרפראזה מחזקת את טענת הנאשם כי לא הפעיל את המטען כאשר נעצר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למרות שיכל לעשות כן</w:t>
      </w:r>
      <w:r>
        <w:rPr>
          <w:rFonts w:cs="Arial" w:ascii="Arial" w:hAnsi="Arial"/>
          <w:b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color w:val="000000"/>
          <w:rtl w:val="true"/>
        </w:rPr>
        <w:t>זאת ועוד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לטענת הסנגור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 xml:space="preserve">האמור בפרפראזה </w:t>
      </w:r>
      <w:r>
        <w:rPr>
          <w:rFonts w:cs="Arial" w:ascii="Arial" w:hAnsi="Arial"/>
          <w:bCs/>
          <w:color w:val="000000"/>
          <w:rtl w:val="true"/>
        </w:rPr>
        <w:t>"</w:t>
      </w:r>
      <w:r>
        <w:rPr>
          <w:rFonts w:ascii="Arial" w:hAnsi="Arial" w:cs="Arial"/>
          <w:bCs/>
          <w:color w:val="000000"/>
          <w:rtl w:val="true"/>
        </w:rPr>
        <w:t>נותן לנו גם אינדיקציה על הפקפוקים שהיו בליבו של הנאשם האם לבצע את הפיגוע</w:t>
      </w:r>
      <w:r>
        <w:rPr>
          <w:rFonts w:cs="Arial" w:ascii="Arial" w:hAnsi="Arial"/>
          <w:bCs/>
          <w:color w:val="000000"/>
          <w:rtl w:val="true"/>
        </w:rPr>
        <w:t xml:space="preserve">". </w:t>
      </w:r>
      <w:r>
        <w:rPr>
          <w:rFonts w:ascii="Arial" w:hAnsi="Arial" w:cs="Arial"/>
          <w:b/>
          <w:b/>
          <w:color w:val="000000"/>
          <w:rtl w:val="true"/>
        </w:rPr>
        <w:t>ב</w:t>
      </w:r>
      <w:r>
        <w:rPr>
          <w:rFonts w:cs="Arial" w:ascii="Arial" w:hAnsi="Arial"/>
          <w:b/>
          <w:color w:val="000000"/>
          <w:rtl w:val="true"/>
        </w:rPr>
        <w:t>"</w:t>
      </w:r>
      <w:r>
        <w:rPr>
          <w:rFonts w:ascii="Arial" w:hAnsi="Arial" w:cs="Arial"/>
          <w:b/>
          <w:b/>
          <w:color w:val="000000"/>
          <w:rtl w:val="true"/>
        </w:rPr>
        <w:t xml:space="preserve">כ הנאשם הוסיף כי גם אם מרשו לא היה נעצר על ידי החיילים בעת שחצה את הגבול </w:t>
      </w:r>
      <w:r>
        <w:rPr>
          <w:rFonts w:cs="Arial" w:ascii="Arial" w:hAnsi="Arial"/>
          <w:bCs/>
          <w:color w:val="000000"/>
          <w:rtl w:val="true"/>
        </w:rPr>
        <w:t>"</w:t>
      </w:r>
      <w:r>
        <w:rPr>
          <w:rFonts w:ascii="Arial" w:hAnsi="Arial" w:cs="Arial"/>
          <w:bCs/>
          <w:color w:val="000000"/>
          <w:rtl w:val="true"/>
        </w:rPr>
        <w:t>אולי גם אז הנאשם היה מתחרט וחוזר בו מהעניין</w:t>
      </w:r>
      <w:r>
        <w:rPr>
          <w:rFonts w:cs="Arial" w:ascii="Arial" w:hAnsi="Arial"/>
          <w:bCs/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/>
          <w:color w:val="000000"/>
          <w:rtl w:val="true"/>
        </w:rPr>
        <w:t>הנאשם בישיבה האחרונה הודיע כי אין לו מה להוסיף על הדברים שאמר</w:t>
      </w:r>
      <w:r>
        <w:rPr>
          <w:rFonts w:cs="Arial" w:ascii="Arial" w:hAnsi="Arial"/>
          <w:b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b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b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b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bCs/>
          <w:sz w:val="20"/>
          <w:szCs w:val="20"/>
        </w:rPr>
      </w:pPr>
      <w:r>
        <w:rPr>
          <w:rFonts w:ascii="Arial" w:hAnsi="Arial" w:cs="Arial"/>
          <w:bCs/>
          <w:color w:val="000000"/>
          <w:u w:val="single"/>
          <w:rtl w:val="true"/>
        </w:rPr>
        <w:t>דיון והכרעה</w:t>
      </w:r>
      <w:r>
        <w:rPr>
          <w:rFonts w:cs="Arial" w:ascii="Arial" w:hAnsi="Arial"/>
          <w:bCs/>
          <w:color w:val="000000"/>
          <w:rtl w:val="true"/>
        </w:rPr>
        <w:t>:</w:t>
      </w:r>
      <w:r>
        <w:rPr>
          <w:bCs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 רתם עצמו בהתמדה ומרצון לפעילות טרור חבלנית ורצחנית אשר כוונה לפגוע באזרחים תמימים אך בשל היותם אזרחי מדינת ישראל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מתוך כוונה לגרום פגיעה קשה כאמור באזרחים תמימים רק משום היותם יהודים או ישראלים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color w:val="000000"/>
          <w:rtl w:val="true"/>
        </w:rPr>
        <w:t>הנאשם היה מעורב באורח פעיל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ובמספר מקרים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בנסיון להוציא לפועל פיגועי התאבדות אשר לא בשל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 xml:space="preserve">ו ולא יצאו אל הפועל </w:t>
      </w:r>
      <w:r>
        <w:rPr>
          <w:rFonts w:cs="Arial" w:ascii="Arial" w:hAnsi="Arial"/>
          <w:b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color w:val="000000"/>
          <w:rtl w:val="true"/>
        </w:rPr>
        <w:t>ברובם לא בשל חרטה</w:t>
      </w:r>
      <w:r>
        <w:rPr>
          <w:rFonts w:cs="Times New Roman"/>
          <w:b/>
          <w:b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color w:val="000000"/>
          <w:rtl w:val="true"/>
        </w:rPr>
        <w:t>אלא בשל נסיבות שאינן תלויות בו</w:t>
      </w:r>
      <w:r>
        <w:rPr>
          <w:rFonts w:cs="Arial" w:ascii="Arial" w:hAnsi="Arial"/>
          <w:b/>
          <w:color w:val="000000"/>
          <w:rtl w:val="true"/>
        </w:rPr>
        <w:t>.</w:t>
      </w:r>
      <w:r>
        <w:rPr>
          <w:b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cs="Times New Roman"/>
          <w:b/>
          <w:sz w:val="20"/>
          <w:szCs w:val="2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rtl w:val="true"/>
        </w:rPr>
        <w:t>כאמור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הנאשם הורשע בשורה ארוכה ומצמררת של מעשים חמורים אשר יש בהם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ואף נועדו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לפגוע בבטחון המדינה ותושביה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יחד עם זאת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בסופו של יום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בפועל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לא נגרמו כתוצאה ממעשי הנאשם פגיעות כשלהן בנפש או ברכוש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באישום האחרון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הנאשם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למרות הוראות משלחיו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לא הפעיל בעת מעצרו את המתג בחגורת הנפץ שהיתה צמודה לגופו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b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sz w:val="20"/>
          <w:szCs w:val="20"/>
        </w:rPr>
      </w:pPr>
      <w:r>
        <w:rPr>
          <w:rFonts w:ascii="Arial" w:hAnsi="Arial" w:cs="Arial"/>
          <w:b/>
          <w:b/>
          <w:rtl w:val="true"/>
        </w:rPr>
        <w:t>על חומרתם של מעשי הנאשם אין צורך להכביר מילים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לזכותו יאמר כי למרות הוראות משלחיו לא הפעיל חגורת הנפץ כאשר נעצר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כאמור בפרפראזה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לטענת הנאשם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היה בדעתו לזרוק המטען ולא להפעילו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הנאשם הודה בעובדות שיוחסו לו בכתב האישום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הן בחקירה והן בבית המשפט</w:t>
      </w:r>
      <w:r>
        <w:rPr>
          <w:rFonts w:cs="Arial" w:ascii="Arial" w:hAnsi="Arial"/>
          <w:b/>
          <w:rtl w:val="true"/>
        </w:rPr>
        <w:t xml:space="preserve">,  </w:t>
      </w:r>
      <w:r>
        <w:rPr>
          <w:rFonts w:ascii="Arial" w:hAnsi="Arial" w:cs="Arial"/>
          <w:b/>
          <w:b/>
          <w:rtl w:val="true"/>
        </w:rPr>
        <w:t>והביע חרטה בדבריו בבית המשפט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כידוע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מלאכת הענישה קשה היא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ויש צורך באיזון שיקולים רבים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ביניהם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גמול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הרתעה והרחקת הנאשם מהחברה לשם הגנתה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עם זאת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בעבירות חמורות כנגד ביטחון המדינה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יש לתת עדיפות לשיקולי הגמול וההרתעה וכן ההגנה על ביטחון הציבור והמדינה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>ראו למשל והשוו</w:t>
      </w:r>
      <w:r>
        <w:rPr>
          <w:rFonts w:cs="Arial" w:ascii="Arial" w:hAnsi="Arial"/>
          <w:b/>
          <w:rtl w:val="true"/>
        </w:rPr>
        <w:t xml:space="preserve">: </w:t>
      </w:r>
      <w:hyperlink r:id="rId30">
        <w:r>
          <w:rPr>
            <w:rStyle w:val="Hyperlink"/>
            <w:rFonts w:ascii="Arial" w:hAnsi="Arial"/>
            <w:b/>
            <w:b/>
            <w:rtl w:val="true"/>
          </w:rPr>
          <w:t>ע</w:t>
        </w:r>
        <w:r>
          <w:rPr>
            <w:rStyle w:val="Hyperlink"/>
            <w:rFonts w:cs="David" w:ascii="Arial" w:hAnsi="Arial"/>
            <w:b/>
            <w:rtl w:val="true"/>
          </w:rPr>
          <w:t>"</w:t>
        </w:r>
        <w:r>
          <w:rPr>
            <w:rStyle w:val="Hyperlink"/>
            <w:rFonts w:ascii="Arial" w:hAnsi="Arial"/>
            <w:b/>
            <w:b/>
            <w:rtl w:val="true"/>
          </w:rPr>
          <w:t>פ</w:t>
        </w:r>
        <w:r>
          <w:rPr>
            <w:rStyle w:val="Hyperlink"/>
            <w:rFonts w:ascii="Arial" w:hAnsi="Arial" w:eastAsia="Arial" w:cs="Arial"/>
            <w:b/>
            <w:b/>
            <w:rtl w:val="true"/>
          </w:rPr>
          <w:t xml:space="preserve"> </w:t>
        </w:r>
        <w:r>
          <w:rPr>
            <w:rStyle w:val="Hyperlink"/>
            <w:rFonts w:cs="David" w:ascii="Arial" w:hAnsi="Arial"/>
            <w:b/>
          </w:rPr>
          <w:t>742/03</w:t>
        </w:r>
      </w:hyperlink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עפאנה נ</w:t>
      </w:r>
      <w:r>
        <w:rPr>
          <w:rFonts w:cs="Arial" w:ascii="Arial" w:hAnsi="Arial"/>
          <w:bCs/>
          <w:rtl w:val="true"/>
        </w:rPr>
        <w:t xml:space="preserve">' </w:t>
      </w:r>
      <w:r>
        <w:rPr>
          <w:rFonts w:ascii="Arial" w:hAnsi="Arial" w:cs="Arial"/>
          <w:bCs/>
          <w:rtl w:val="true"/>
        </w:rPr>
        <w:t>מ</w:t>
      </w:r>
      <w:r>
        <w:rPr>
          <w:rFonts w:cs="Arial" w:ascii="Arial" w:hAnsi="Arial"/>
          <w:bCs/>
          <w:rtl w:val="true"/>
        </w:rPr>
        <w:t>"</w:t>
      </w:r>
      <w:r>
        <w:rPr>
          <w:rFonts w:ascii="Arial" w:hAnsi="Arial" w:cs="Arial"/>
          <w:bCs/>
          <w:rtl w:val="true"/>
        </w:rPr>
        <w:t>י</w:t>
      </w:r>
      <w:r>
        <w:rPr>
          <w:rFonts w:ascii="Arial" w:hAnsi="Arial" w:cs="Arial"/>
          <w:b/>
          <w:b/>
          <w:rtl w:val="true"/>
        </w:rPr>
        <w:t xml:space="preserve">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 xml:space="preserve">ניתן ביום </w:t>
      </w:r>
      <w:r>
        <w:rPr>
          <w:rFonts w:cs="Arial" w:ascii="Arial" w:hAnsi="Arial"/>
          <w:b/>
        </w:rPr>
        <w:t>15.6.06</w:t>
      </w:r>
      <w:r>
        <w:rPr>
          <w:rFonts w:cs="Arial" w:ascii="Arial" w:hAnsi="Arial"/>
          <w:b/>
          <w:rtl w:val="true"/>
        </w:rPr>
        <w:t xml:space="preserve">); </w:t>
      </w:r>
      <w:hyperlink r:id="rId31">
        <w:r>
          <w:rPr>
            <w:rStyle w:val="Hyperlink"/>
            <w:rFonts w:ascii="Arial" w:hAnsi="Arial"/>
            <w:b/>
            <w:b/>
            <w:rtl w:val="true"/>
          </w:rPr>
          <w:t>ע</w:t>
        </w:r>
        <w:r>
          <w:rPr>
            <w:rStyle w:val="Hyperlink"/>
            <w:rFonts w:cs="David" w:ascii="Arial" w:hAnsi="Arial"/>
            <w:b/>
            <w:rtl w:val="true"/>
          </w:rPr>
          <w:t>"</w:t>
        </w:r>
        <w:r>
          <w:rPr>
            <w:rStyle w:val="Hyperlink"/>
            <w:rFonts w:ascii="Arial" w:hAnsi="Arial"/>
            <w:b/>
            <w:b/>
            <w:rtl w:val="true"/>
          </w:rPr>
          <w:t>פ</w:t>
        </w:r>
        <w:r>
          <w:rPr>
            <w:rStyle w:val="Hyperlink"/>
            <w:rFonts w:ascii="Arial" w:hAnsi="Arial" w:eastAsia="Arial" w:cs="Arial"/>
            <w:b/>
            <w:b/>
            <w:rtl w:val="true"/>
          </w:rPr>
          <w:t xml:space="preserve"> </w:t>
        </w:r>
        <w:r>
          <w:rPr>
            <w:rStyle w:val="Hyperlink"/>
            <w:rFonts w:cs="David" w:ascii="Arial" w:hAnsi="Arial"/>
            <w:b/>
          </w:rPr>
          <w:t>10562/06</w:t>
        </w:r>
      </w:hyperlink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שחאדה נ</w:t>
      </w:r>
      <w:r>
        <w:rPr>
          <w:rFonts w:cs="Arial" w:ascii="Arial" w:hAnsi="Arial"/>
          <w:bCs/>
          <w:rtl w:val="true"/>
        </w:rPr>
        <w:t xml:space="preserve">' </w:t>
      </w:r>
      <w:r>
        <w:rPr>
          <w:rFonts w:ascii="Arial" w:hAnsi="Arial" w:cs="Arial"/>
          <w:bCs/>
          <w:rtl w:val="true"/>
        </w:rPr>
        <w:t>מ</w:t>
      </w:r>
      <w:r>
        <w:rPr>
          <w:rFonts w:cs="Arial" w:ascii="Arial" w:hAnsi="Arial"/>
          <w:bCs/>
          <w:rtl w:val="true"/>
        </w:rPr>
        <w:t>"</w:t>
      </w:r>
      <w:r>
        <w:rPr>
          <w:rFonts w:ascii="Arial" w:hAnsi="Arial" w:cs="Arial"/>
          <w:bCs/>
          <w:rtl w:val="true"/>
        </w:rPr>
        <w:t>י</w:t>
      </w:r>
      <w:r>
        <w:rPr>
          <w:rFonts w:ascii="Arial" w:hAnsi="Arial" w:cs="Arial"/>
          <w:b/>
          <w:b/>
          <w:rtl w:val="true"/>
        </w:rPr>
        <w:t xml:space="preserve">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 xml:space="preserve">ניתן ביום </w:t>
      </w:r>
      <w:r>
        <w:rPr>
          <w:rFonts w:cs="Arial" w:ascii="Arial" w:hAnsi="Arial"/>
          <w:b/>
        </w:rPr>
        <w:t>28.11.07</w:t>
      </w:r>
      <w:r>
        <w:rPr>
          <w:rFonts w:cs="Arial" w:ascii="Arial" w:hAnsi="Arial"/>
          <w:b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לאחר איזון בין שיקולי הענישה השונים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הננו דנים את הנאשם ל</w:t>
      </w:r>
      <w:r>
        <w:rPr>
          <w:rFonts w:cs="Arial" w:ascii="Arial" w:hAnsi="Arial"/>
          <w:b/>
          <w:rtl w:val="true"/>
        </w:rPr>
        <w:t xml:space="preserve">- </w:t>
      </w:r>
      <w:r>
        <w:rPr>
          <w:rFonts w:cs="Arial" w:ascii="Arial" w:hAnsi="Arial"/>
          <w:b/>
        </w:rPr>
        <w:t>18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שנות מאסר בפועל שמניינן מיום מעצרו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cs="Arial" w:ascii="Arial" w:hAnsi="Arial"/>
          <w:b/>
        </w:rPr>
        <w:t>19.12.05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כמו כן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הננו מטילים על הנאשם שנתיים מאסר על תנאי והתנאי הוא כי במשך </w:t>
      </w:r>
      <w:r>
        <w:rPr>
          <w:rFonts w:cs="Arial" w:ascii="Arial" w:hAnsi="Arial"/>
          <w:b/>
        </w:rPr>
        <w:t>3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שנים מיום שחרורו ממאסר לא יעבור עבירה מהעבירות בהן הורשע או כל עבירת פשע על בטחון המדינה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color w:val="FFFFFF"/>
          <w:sz w:val="2"/>
          <w:szCs w:val="2"/>
        </w:rPr>
      </w:pPr>
      <w:r>
        <w:rPr>
          <w:rFonts w:cs="Arial" w:ascii="Arial" w:hAnsi="Arial"/>
          <w:b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color w:val="FFFFFF"/>
          <w:sz w:val="2"/>
          <w:szCs w:val="2"/>
        </w:rPr>
      </w:pPr>
      <w:r>
        <w:rPr>
          <w:rFonts w:cs="Arial" w:ascii="Arial" w:hAnsi="Arial"/>
          <w:b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Cs/>
          <w:rtl w:val="true"/>
        </w:rPr>
        <w:t xml:space="preserve">זכות ערעור תוך </w:t>
      </w:r>
      <w:r>
        <w:rPr>
          <w:rFonts w:cs="Arial" w:ascii="Arial" w:hAnsi="Arial"/>
          <w:bCs/>
        </w:rPr>
        <w:t>45</w:t>
      </w:r>
      <w:r>
        <w:rPr>
          <w:rFonts w:cs="Arial" w:ascii="Arial" w:hAnsi="Arial"/>
          <w:bCs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יום מהיום</w:t>
      </w:r>
      <w:r>
        <w:rPr>
          <w:rFonts w:cs="Arial" w:ascii="Arial" w:hAnsi="Arial"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טז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אדר 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במרס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cs="Arial" w:ascii="Arial" w:hAnsi="Arial"/>
          <w:rtl w:val="true"/>
        </w:rPr>
        <w:t>_____________</w:t>
        <w:tab/>
        <w:tab/>
        <w:t>______________</w:t>
        <w:tab/>
        <w:tab/>
        <w:t>_______________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אבידע – שופטת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סלוטקי – שופטת </w:t>
      </w:r>
      <w:r>
        <w:rPr>
          <w:rFonts w:cs="Arial" w:ascii="Arial" w:hAnsi="Arial"/>
          <w:rtl w:val="true"/>
        </w:rPr>
        <w:tab/>
        <w:tab/>
        <w:t xml:space="preserve"> 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לוי – שופט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ימה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1004-06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רמזי צאלח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428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428&lt;/CaseID&gt;&#10;        &lt;CaseMonth&gt;13&lt;/CaseMonth&gt;&#10;        &lt;CaseYear&gt;2006&lt;/CaseYear&gt;&#10;        &lt;CaseNumber&gt;159755&lt;/CaseNumber&gt;&#10;        &lt;NumeratorGroupID&gt;1&lt;/NumeratorGroupID&gt;&#10;        &lt;CaseName&gt;î.é. ôø÷ìéèåú îçåæ ãøåí-ôìéìé ð' öàìç&lt;/CaseName&gt;&#10;        &lt;CourtID&gt;16&lt;/CourtID&gt;&#10;        &lt;CaseTypeID&gt;10077&lt;/CaseTypeID&gt;&#10;        &lt;CaseJudgeName&gt;øåú àáéãò&lt;/CaseJudgeName&gt;&#10;        &lt;CaseLinkTypeID&gt;10&lt;/CaseLinkTypeID&gt;&#10;        &lt;ProcedureID&gt;2&lt;/ProcedureID&gt;&#10;        &lt;PreviousCaseYear&gt;2006&lt;/PreviousCaseYear&gt;&#10;        &lt;PreviousCaseNumber&gt;1004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004-06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42&lt;/CaseNextDeterminingTask&gt;&#10;        &lt;CaseOpenDate&gt;2006-01-02T00:00:00.0000000+02:00&lt;/CaseOpenDate&gt;&#10;        &lt;PleaTypeID&gt;8&lt;/PleaTypeID&gt;&#10;        &lt;CourtLevelID&gt;2&lt;/CourtLevelID&gt;&#10;        &lt;CaseJudgeFirstName&gt;øåú&lt;/CaseJudgeFirstName&gt;&#10;        &lt;CaseJudgeLastName&gt;àáéãò&lt;/CaseJudgeLastName&gt;&#10;        &lt;JudicalPersonID&gt;000561357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äçìèä îéåí 8/3/11 ðùìçä áô÷ñ ìá&quot;ë äöããéí&lt;/CaseDesc&gt;&#10;        &lt;isExistMinorSide&gt;false&lt;/isExistMinorSide&gt;&#10;        &lt;isExistMinorWitness&gt;false&lt;/isExistMinorWitness&gt;&#10;        &lt;PreviousCaseIdentifier&gt;055ôç 200600100400&lt;/PreviousCaseIdentifier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3-22T04:15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428&lt;/CaseID&gt;&#10;        &lt;CaseMonth&gt;13&lt;/CaseMonth&gt;&#10;        &lt;CaseYear&gt;2006&lt;/CaseYear&gt;&#10;        &lt;CaseNumber&gt;159755&lt;/CaseNumber&gt;&#10;        &lt;NumeratorGroupID&gt;1&lt;/NumeratorGroupID&gt;&#10;        &lt;CaseName&gt;î.é. ôø÷ìéèåú îçåæ ãøåí-ôìéìé ð' öàìç&lt;/CaseName&gt;&#10;        &lt;CourtID&gt;16&lt;/CourtID&gt;&#10;        &lt;CaseTypeID&gt;10077&lt;/CaseTypeID&gt;&#10;        &lt;CaseJudgeName&gt;øåú àáéãò&lt;/CaseJudgeName&gt;&#10;        &lt;CaseLinkTypeID&gt;10&lt;/CaseLinkTypeID&gt;&#10;        &lt;ProcedureID&gt;2&lt;/ProcedureID&gt;&#10;        &lt;PreviousCaseYear&gt;2006&lt;/PreviousCaseYear&gt;&#10;        &lt;PreviousCaseNumber&gt;1004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004-06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42&lt;/CaseNextDeterminingTask&gt;&#10;        &lt;CaseOpenDate&gt;2006-01-02T00:00:00.0000000+02:00&lt;/CaseOpenDate&gt;&#10;        &lt;PleaTypeID&gt;8&lt;/PleaTypeID&gt;&#10;        &lt;CourtLevelID&gt;2&lt;/CourtLevelID&gt;&#10;        &lt;CaseJudgeFirstName&gt;øåú&lt;/CaseJudgeFirstName&gt;&#10;        &lt;CaseJudgeLastName&gt;àáéãò&lt;/CaseJudgeLastName&gt;&#10;        &lt;JudicalPersonID&gt;000561357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äçìèä îéåí 8/3/11 ðùìçä áô÷ñ ìá&quot;ë äöããéí&lt;/CaseDesc&gt;&#10;        &lt;PreviousCaseIdentifier&gt;055ôç 2006001004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5122943&lt;/DecisionID&gt;&#10;        &lt;DecisionName&gt;âæø ãéï  îúàøéê  22/02/11  ùðéúðä ò&quot;é  øåú àáéãò&lt;/DecisionName&gt;&#10;        &lt;DecisionStatusID&gt;1&lt;/DecisionStatusID&gt;&#10;        &lt;DecisionStatusChangeDate&gt;2011-03-21T15:03:46.0000000+02:00&lt;/DecisionStatusChangeDate&gt;&#10;        &lt;DecisionSignatureDate&gt;2011-02-22T11:51:29.9470000+02:00&lt;/DecisionSignatureDate&gt;&#10;        &lt;DecisionSignatureUserID&gt;000561357@GOV.IL&lt;/DecisionSignatureUserID&gt;&#10;        &lt;DecisionCreateDate&gt;2011-02-22T11:56:22.2800000+02:00&lt;/DecisionCreateDate&gt;&#10;        &lt;DecisionChangeDate&gt;2011-03-21T15:03:46.2400000+02:00&lt;/DecisionChangeDate&gt;&#10;        &lt;DecisionChangeUserID&gt;000561357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13107884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00561357@GOV.IL&lt;/DecisionWriterID&gt;&#10;        &lt;IsInstruction&gt;false&lt;/IsInstruction&gt;&#10;        &lt;IsNeedAllSignatures&gt;false&lt;/IsNeedAllSignatures&gt;&#10;        &lt;DecisionAttributeID&gt;1&lt;/DecisionAttributeID&gt;&#10;        &lt;DecisionCreationUserID&gt;013344163@GOV.IL&lt;/DecisionCreationUserID&gt;&#10;        &lt;DecisionDisplayName&gt;âæø ãéï  îúàøéê  22/02/11  ùðéúðä ò&quot;é  øåú àáéãò&lt;/DecisionDisplayName&gt;&#10;        &lt;IsScanned&gt;false&lt;/IsScanned&gt;&#10;        &lt;DecisionSignatureUserName&gt;øåú àáéãò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5122943&lt;/DecisionID&gt;&#10;        &lt;CaseID&gt;32754428&lt;/CaseID&gt;&#10;        &lt;IsOriginal&gt;true&lt;/IsOriginal&gt;&#10;        &lt;IsDeleted&gt;false&lt;/IsDeleted&gt;&#10;        &lt;CaseName&gt;î.é. ôø÷ìéèåú îçåæ ãøåí-ôìéìé ð' öàìç&lt;/CaseName&gt;&#10;        &lt;CaseDisplayIdentifier&gt;1004-06 úô&quot;ç&lt;/CaseDisplayIdentifier&gt;&#10;      &lt;/dt_DecisionCase&gt;&#10;      &lt;dt_DecisionJudgePanel diffgr:id=&quot;dt_DecisionJudgePanel1&quot; msdata:rowOrder=&quot;0&quot;&gt;&#10;        &lt;DecisionID&gt;75122943&lt;/DecisionID&gt;&#10;        &lt;JudgeID&gt;000561357@GOV.IL&lt;/JudgeID&gt;&#10;        &lt;OrdinalNumber&gt;1&lt;/OrdinalNumber&gt;&#10;      &lt;/dt_DecisionJudgePanel&gt;&#10;      &lt;dt_DecisionJudgePanel diffgr:id=&quot;dt_DecisionJudgePanel2&quot; msdata:rowOrder=&quot;1&quot;&gt;&#10;        &lt;DecisionID&gt;75122943&lt;/DecisionID&gt;&#10;        &lt;JudgeID&gt;007076789@GOV.IL&lt;/JudgeID&gt;&#10;        &lt;OrdinalNumber&gt;2&lt;/OrdinalNumber&gt;&#10;      &lt;/dt_DecisionJudgePanel&gt;&#10;      &lt;dt_DecisionJudgePanel diffgr:id=&quot;dt_DecisionJudgePanel3&quot; msdata:rowOrder=&quot;2&quot;&gt;&#10;        &lt;DecisionID&gt;75122943&lt;/DecisionID&gt;&#10;        &lt;JudgeID&gt;012338992@GOV.IL&lt;/JudgeID&gt;&#10;        &lt;OrdinalNumber&gt;3&lt;/OrdinalNumber&gt;&#10;      &lt;/dt_DecisionJudgePanel&gt;&#10;    &lt;/DecisionDS&gt;&#10;  &lt;/diffgr:diffgram&gt;&#10;&lt;/DecisionDS&gt;"/>
    <w:docVar w:name="DecisionID" w:val="75122943"/>
    <w:docVar w:name="docID" w:val="113107884"/>
    <w:docVar w:name="judgeUPN" w:val="000561357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00561357@GOV.IL"/>
    <w:docVar w:name="noteDocID" w:val="113107884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3.1" TargetMode="External"/><Relationship Id="rId5" Type="http://schemas.openxmlformats.org/officeDocument/2006/relationships/hyperlink" Target="http://www.nevo.co.il/law/70301/143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.2" TargetMode="External"/><Relationship Id="rId9" Type="http://schemas.openxmlformats.org/officeDocument/2006/relationships/hyperlink" Target="http://www.nevo.co.il/law/70301/305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2510" TargetMode="External"/><Relationship Id="rId12" Type="http://schemas.openxmlformats.org/officeDocument/2006/relationships/hyperlink" Target="http://www.nevo.co.il/law/72510/2" TargetMode="External"/><Relationship Id="rId13" Type="http://schemas.openxmlformats.org/officeDocument/2006/relationships/hyperlink" Target="http://www.nevo.co.il/law/72510/5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3" TargetMode="External"/><Relationship Id="rId17" Type="http://schemas.openxmlformats.org/officeDocument/2006/relationships/hyperlink" Target="http://www.nevo.co.il/law/70301/144.b.2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33.1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/305.1" TargetMode="External"/><Relationship Id="rId23" Type="http://schemas.openxmlformats.org/officeDocument/2006/relationships/hyperlink" Target="http://www.nevo.co.il/law/72510/2" TargetMode="External"/><Relationship Id="rId24" Type="http://schemas.openxmlformats.org/officeDocument/2006/relationships/hyperlink" Target="http://www.nevo.co.il/law/72510" TargetMode="External"/><Relationship Id="rId25" Type="http://schemas.openxmlformats.org/officeDocument/2006/relationships/hyperlink" Target="http://www.nevo.co.il/law/70301/25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2510/5" TargetMode="External"/><Relationship Id="rId28" Type="http://schemas.openxmlformats.org/officeDocument/2006/relationships/hyperlink" Target="http://www.nevo.co.il/law/70301/25" TargetMode="External"/><Relationship Id="rId29" Type="http://schemas.openxmlformats.org/officeDocument/2006/relationships/hyperlink" Target="http://www.nevo.co.il/case/5755272" TargetMode="External"/><Relationship Id="rId30" Type="http://schemas.openxmlformats.org/officeDocument/2006/relationships/hyperlink" Target="http://www.nevo.co.il/case/5722392" TargetMode="External"/><Relationship Id="rId31" Type="http://schemas.openxmlformats.org/officeDocument/2006/relationships/hyperlink" Target="http://www.nevo.co.il/case/5945008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2016-10-05T14:16:00Z</dcterms:created>
  <dc:creator> </dc:creator>
  <dc:description/>
  <cp:keywords/>
  <dc:language>en-IL</dc:language>
  <cp:lastModifiedBy>hofit</cp:lastModifiedBy>
  <cp:lastPrinted>2011-03-21T15:03:00Z</cp:lastPrinted>
  <dcterms:modified xsi:type="dcterms:W3CDTF">2016-10-05T14:16:00Z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רמזי צאלח</vt:lpwstr>
  </property>
  <property fmtid="{D5CDD505-2E9C-101B-9397-08002B2CF9AE}" pid="4" name="CASENOTES1">
    <vt:lpwstr>ProcID=247;179&amp;PartA=2340&amp;PartC=05</vt:lpwstr>
  </property>
  <property fmtid="{D5CDD505-2E9C-101B-9397-08002B2CF9AE}" pid="5" name="CASENOTES2">
    <vt:lpwstr>ProcID=247&amp;PartA=225&amp;PartC=02</vt:lpwstr>
  </property>
  <property fmtid="{D5CDD505-2E9C-101B-9397-08002B2CF9AE}" pid="6" name="CASENOTES3">
    <vt:lpwstr>ProcID=210&amp;PartA=1078&amp;PartC=07</vt:lpwstr>
  </property>
  <property fmtid="{D5CDD505-2E9C-101B-9397-08002B2CF9AE}" pid="7" name="CASESLISTTMP1">
    <vt:lpwstr>5755272;5722392;5945008</vt:lpwstr>
  </property>
  <property fmtid="{D5CDD505-2E9C-101B-9397-08002B2CF9AE}" pid="8" name="CITY">
    <vt:lpwstr>ב"ש</vt:lpwstr>
  </property>
  <property fmtid="{D5CDD505-2E9C-101B-9397-08002B2CF9AE}" pid="9" name="DATE">
    <vt:lpwstr>20071128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ר. אבידע;ח. סלוטקי;מ. לוי</vt:lpwstr>
  </property>
  <property fmtid="{D5CDD505-2E9C-101B-9397-08002B2CF9AE}" pid="13" name="LAWLISTTMP1">
    <vt:lpwstr>70301/499.a.1:3;143;144.b.2;144.a;033.1;305.1;025:2;144.b</vt:lpwstr>
  </property>
  <property fmtid="{D5CDD505-2E9C-101B-9397-08002B2CF9AE}" pid="14" name="LAWLISTTMP2">
    <vt:lpwstr>72510/002;005</vt:lpwstr>
  </property>
  <property fmtid="{D5CDD505-2E9C-101B-9397-08002B2CF9AE}" pid="15" name="LAWYER">
    <vt:lpwstr>צברי;ו ג'ברין;</vt:lpwstr>
  </property>
  <property fmtid="{D5CDD505-2E9C-101B-9397-08002B2CF9AE}" pid="16" name="LINKK1">
    <vt:lpwstr/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>1004</vt:lpwstr>
  </property>
  <property fmtid="{D5CDD505-2E9C-101B-9397-08002B2CF9AE}" pid="29" name="NEWPARTB">
    <vt:lpwstr/>
  </property>
  <property fmtid="{D5CDD505-2E9C-101B-9397-08002B2CF9AE}" pid="30" name="NEWPARTC">
    <vt:lpwstr>06</vt:lpwstr>
  </property>
  <property fmtid="{D5CDD505-2E9C-101B-9397-08002B2CF9AE}" pid="31" name="NEWPROC">
    <vt:lpwstr>תפח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>1004</vt:lpwstr>
  </property>
  <property fmtid="{D5CDD505-2E9C-101B-9397-08002B2CF9AE}" pid="37" name="PROCYEAR">
    <vt:lpwstr>06</vt:lpwstr>
  </property>
  <property fmtid="{D5CDD505-2E9C-101B-9397-08002B2CF9AE}" pid="38" name="PSAKDIN">
    <vt:lpwstr>גזר-דין</vt:lpwstr>
  </property>
  <property fmtid="{D5CDD505-2E9C-101B-9397-08002B2CF9AE}" pid="39" name="RemarkFileName">
    <vt:lpwstr>mechozi me 06 1004 633 htm</vt:lpwstr>
  </property>
  <property fmtid="{D5CDD505-2E9C-101B-9397-08002B2CF9AE}" pid="40" name="TYPE">
    <vt:lpwstr>2</vt:lpwstr>
  </property>
  <property fmtid="{D5CDD505-2E9C-101B-9397-08002B2CF9AE}" pid="41" name="TYPE_ABS_DATE">
    <vt:lpwstr>390020071128</vt:lpwstr>
  </property>
  <property fmtid="{D5CDD505-2E9C-101B-9397-08002B2CF9AE}" pid="42" name="TYPE_N_DATE">
    <vt:lpwstr>39020071128</vt:lpwstr>
  </property>
  <property fmtid="{D5CDD505-2E9C-101B-9397-08002B2CF9AE}" pid="43" name="VOLUME">
    <vt:lpwstr/>
  </property>
  <property fmtid="{D5CDD505-2E9C-101B-9397-08002B2CF9AE}" pid="44" name="WORDNUMPAGES">
    <vt:lpwstr>11</vt:lpwstr>
  </property>
</Properties>
</file>