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18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06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06"/>
      </w:tblGrid>
      <w:tr>
        <w:trPr/>
        <w:tc>
          <w:tcPr>
            <w:tcW w:w="8506" w:type="dxa"/>
            <w:tcBorders/>
          </w:tcPr>
          <w:p>
            <w:pPr>
              <w:pStyle w:val="Heading4"/>
              <w:ind w:end="0"/>
              <w:jc w:val="start"/>
              <w:rPr>
                <w:u w:val="none"/>
              </w:rPr>
            </w:pPr>
            <w:r>
              <w:rPr>
                <w:u w:val="none"/>
                <w:rtl w:val="true"/>
              </w:rPr>
              <w:t>בבית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  <w:t>המשפט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המחוזי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בתל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  <w:rtl w:val="true"/>
              </w:rPr>
              <w:t>אביב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 xml:space="preserve">- </w:t>
            </w:r>
            <w:r>
              <w:rPr>
                <w:u w:val="none"/>
                <w:rtl w:val="true"/>
              </w:rPr>
              <w:t>יפו</w:t>
            </w:r>
          </w:p>
          <w:p>
            <w:pPr>
              <w:pStyle w:val="Style10"/>
              <w:bidi w:val="0"/>
              <w:rPr>
                <w:i/>
                <w:i/>
                <w:iCs/>
                <w:sz w:val="28"/>
              </w:rPr>
            </w:pPr>
            <w:r>
              <w:rPr>
                <w:i/>
                <w:i/>
                <w:iCs/>
                <w:sz w:val="28"/>
                <w:sz w:val="28"/>
                <w:rtl w:val="true"/>
              </w:rPr>
              <w:t>תפ</w:t>
            </w:r>
            <w:r>
              <w:rPr>
                <w:i/>
                <w:iCs/>
                <w:sz w:val="28"/>
                <w:rtl w:val="true"/>
              </w:rPr>
              <w:t>"</w:t>
            </w:r>
            <w:r>
              <w:rPr>
                <w:i/>
                <w:i/>
                <w:iCs/>
                <w:sz w:val="28"/>
                <w:sz w:val="28"/>
                <w:rtl w:val="true"/>
              </w:rPr>
              <w:t>ח</w:t>
            </w:r>
            <w:r>
              <w:rPr>
                <w:rFonts w:cs="Times New Roman"/>
                <w:i/>
                <w:i/>
                <w:iCs/>
                <w:sz w:val="28"/>
                <w:sz w:val="28"/>
                <w:rtl w:val="true"/>
              </w:rPr>
              <w:t xml:space="preserve"> </w:t>
            </w:r>
            <w:r>
              <w:rPr>
                <w:i/>
                <w:iCs/>
                <w:sz w:val="28"/>
              </w:rPr>
              <w:t>1030/07</w:t>
            </w:r>
          </w:p>
          <w:p>
            <w:pPr>
              <w:pStyle w:val="Style10"/>
              <w:bidi w:val="0"/>
              <w:rPr>
                <w:i/>
                <w:i/>
                <w:iCs/>
                <w:sz w:val="28"/>
              </w:rPr>
            </w:pPr>
            <w:r>
              <w:rPr>
                <w:i/>
                <w:iCs/>
                <w:sz w:val="28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</w:p>
    <w:tbl>
      <w:tblPr>
        <w:bidiVisual w:val="true"/>
        <w:tblW w:w="8506" w:type="dxa"/>
        <w:jc w:val="start"/>
        <w:tblInd w:w="1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701"/>
        <w:gridCol w:w="6805"/>
      </w:tblGrid>
      <w:tr>
        <w:trPr/>
        <w:tc>
          <w:tcPr>
            <w:tcW w:w="170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i/>
                <w:i/>
                <w:i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i/>
                <w:iCs/>
                <w:sz w:val="28"/>
                <w:szCs w:val="28"/>
                <w:rtl w:val="true"/>
              </w:rPr>
              <w:t xml:space="preserve">' </w:t>
            </w:r>
            <w:r>
              <w:rPr>
                <w:i/>
                <w:i/>
                <w:i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i/>
                <w:i/>
                <w:i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i/>
                <w:i/>
                <w:iCs/>
                <w:sz w:val="28"/>
                <w:sz w:val="28"/>
                <w:szCs w:val="28"/>
                <w:rtl w:val="true"/>
              </w:rPr>
              <w:t>מרים</w:t>
            </w:r>
            <w:r>
              <w:rPr>
                <w:rFonts w:cs="Times New Roman"/>
                <w:i/>
                <w:i/>
                <w:i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i/>
                <w:i/>
                <w:iCs/>
                <w:sz w:val="28"/>
                <w:sz w:val="28"/>
                <w:szCs w:val="28"/>
                <w:rtl w:val="true"/>
              </w:rPr>
              <w:t>סוקולוב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bookmarkStart w:id="6" w:name="FirstAppellant"/>
            <w:bookmarkEnd w:id="6"/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    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מחמוד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בן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עאלר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אבו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רמדאן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szCs w:val="28"/>
                <w:rtl w:val="true"/>
              </w:rPr>
              <w:t>יליד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</w:rPr>
              <w:t>1988</w:t>
            </w:r>
            <w:r>
              <w:rPr>
                <w:szCs w:val="28"/>
                <w:rtl w:val="true"/>
              </w:rPr>
              <w:t xml:space="preserve">, </w:t>
            </w:r>
            <w:r>
              <w:rPr>
                <w:szCs w:val="28"/>
                <w:rtl w:val="true"/>
              </w:rPr>
              <w:t>ת</w:t>
            </w:r>
            <w:r>
              <w:rPr>
                <w:szCs w:val="28"/>
                <w:rtl w:val="true"/>
              </w:rPr>
              <w:t>.</w:t>
            </w:r>
            <w:r>
              <w:rPr>
                <w:szCs w:val="28"/>
                <w:rtl w:val="true"/>
              </w:rPr>
              <w:t>ז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</w:rPr>
              <w:t>x</w:t>
            </w:r>
            <w:r>
              <w:rPr>
                <w:szCs w:val="28"/>
              </w:rPr>
              <w:t>-20063821</w:t>
            </w:r>
          </w:p>
          <w:p>
            <w:pPr>
              <w:pStyle w:val="Style10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מרח</w:t>
            </w:r>
            <w:r>
              <w:rPr>
                <w:szCs w:val="28"/>
                <w:rtl w:val="true"/>
              </w:rPr>
              <w:t xml:space="preserve">' </w:t>
            </w:r>
            <w:r>
              <w:rPr>
                <w:szCs w:val="28"/>
                <w:rtl w:val="true"/>
              </w:rPr>
              <w:t>ויקטור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הוגו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</w:rPr>
              <w:t>20</w:t>
            </w:r>
            <w:r>
              <w:rPr>
                <w:szCs w:val="28"/>
                <w:rtl w:val="true"/>
              </w:rPr>
              <w:t xml:space="preserve">, </w:t>
            </w:r>
            <w:r>
              <w:rPr>
                <w:szCs w:val="28"/>
                <w:rtl w:val="true"/>
              </w:rPr>
              <w:t>תל</w:t>
            </w:r>
            <w:r>
              <w:rPr>
                <w:szCs w:val="28"/>
                <w:rtl w:val="true"/>
              </w:rPr>
              <w:t>-</w:t>
            </w:r>
            <w:r>
              <w:rPr>
                <w:szCs w:val="28"/>
                <w:rtl w:val="true"/>
              </w:rPr>
              <w:t>אביב</w:t>
            </w:r>
            <w:r>
              <w:rPr>
                <w:szCs w:val="28"/>
                <w:rtl w:val="true"/>
              </w:rPr>
              <w:t>-</w:t>
            </w:r>
            <w:r>
              <w:rPr>
                <w:szCs w:val="28"/>
                <w:rtl w:val="true"/>
              </w:rPr>
              <w:t>יפו</w:t>
            </w:r>
          </w:p>
          <w:p>
            <w:pPr>
              <w:pStyle w:val="Style10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  <w:p>
            <w:pPr>
              <w:pStyle w:val="Style10"/>
              <w:ind w:end="0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  <w:rtl w:val="true"/>
              </w:rPr>
              <w:t>מוסטפא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בן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מומתאז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עיסא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szCs w:val="28"/>
                <w:rtl w:val="true"/>
              </w:rPr>
              <w:t>יליד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</w:rPr>
              <w:t>1983</w:t>
            </w:r>
            <w:r>
              <w:rPr>
                <w:szCs w:val="28"/>
                <w:rtl w:val="true"/>
              </w:rPr>
              <w:t xml:space="preserve">, </w:t>
            </w:r>
            <w:r>
              <w:rPr>
                <w:szCs w:val="28"/>
                <w:rtl w:val="true"/>
              </w:rPr>
              <w:t>ת</w:t>
            </w:r>
            <w:r>
              <w:rPr>
                <w:szCs w:val="28"/>
                <w:rtl w:val="true"/>
              </w:rPr>
              <w:t>.</w:t>
            </w:r>
            <w:r>
              <w:rPr>
                <w:szCs w:val="28"/>
                <w:rtl w:val="true"/>
              </w:rPr>
              <w:t>ז</w:t>
            </w:r>
            <w:r>
              <w:rPr>
                <w:szCs w:val="28"/>
                <w:rtl w:val="true"/>
              </w:rPr>
              <w:t xml:space="preserve">. </w:t>
            </w:r>
            <w:r>
              <w:rPr>
                <w:szCs w:val="28"/>
              </w:rPr>
              <w:t>x</w:t>
            </w:r>
            <w:r>
              <w:rPr>
                <w:szCs w:val="28"/>
              </w:rPr>
              <w:t>-06635438</w:t>
            </w:r>
          </w:p>
          <w:p>
            <w:pPr>
              <w:pStyle w:val="Style10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מרח</w:t>
            </w:r>
            <w:r>
              <w:rPr>
                <w:szCs w:val="28"/>
                <w:rtl w:val="true"/>
              </w:rPr>
              <w:t xml:space="preserve">' </w:t>
            </w:r>
            <w:r>
              <w:rPr>
                <w:szCs w:val="28"/>
                <w:rtl w:val="true"/>
              </w:rPr>
              <w:t>ארדון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מרדכי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</w:rPr>
              <w:t>8</w:t>
            </w:r>
            <w:r>
              <w:rPr>
                <w:szCs w:val="28"/>
                <w:rtl w:val="true"/>
              </w:rPr>
              <w:t xml:space="preserve">, </w:t>
            </w:r>
            <w:r>
              <w:rPr>
                <w:szCs w:val="28"/>
                <w:rtl w:val="true"/>
              </w:rPr>
              <w:t>תל</w:t>
            </w:r>
            <w:r>
              <w:rPr>
                <w:szCs w:val="28"/>
                <w:rtl w:val="true"/>
              </w:rPr>
              <w:t>-</w:t>
            </w:r>
            <w:r>
              <w:rPr>
                <w:szCs w:val="28"/>
                <w:rtl w:val="true"/>
              </w:rPr>
              <w:t>אביב</w:t>
            </w:r>
            <w:r>
              <w:rPr>
                <w:szCs w:val="28"/>
                <w:rtl w:val="true"/>
              </w:rPr>
              <w:t>-</w:t>
            </w:r>
            <w:r>
              <w:rPr>
                <w:szCs w:val="28"/>
                <w:rtl w:val="true"/>
              </w:rPr>
              <w:t>יפו</w:t>
            </w:r>
          </w:p>
          <w:p>
            <w:pPr>
              <w:pStyle w:val="Style10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</w:r>
          </w:p>
        </w:tc>
      </w:tr>
      <w:tr>
        <w:trPr/>
        <w:tc>
          <w:tcPr>
            <w:tcW w:w="1701" w:type="dxa"/>
            <w:tcBorders/>
          </w:tcPr>
          <w:p>
            <w:pPr>
              <w:pStyle w:val="Style10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טענו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6805" w:type="dxa"/>
            <w:tcBorders/>
          </w:tcPr>
          <w:p>
            <w:pPr>
              <w:pStyle w:val="Style10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למאשימה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 xml:space="preserve">- </w:t>
            </w:r>
            <w:r>
              <w:rPr>
                <w:szCs w:val="28"/>
                <w:rtl w:val="true"/>
              </w:rPr>
              <w:t>הפרקליטה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גב</w:t>
            </w:r>
            <w:r>
              <w:rPr>
                <w:szCs w:val="28"/>
                <w:rtl w:val="true"/>
              </w:rPr>
              <w:t xml:space="preserve">' </w:t>
            </w:r>
            <w:r>
              <w:rPr>
                <w:szCs w:val="28"/>
                <w:rtl w:val="true"/>
              </w:rPr>
              <w:t>טל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בנאי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גת</w:t>
            </w:r>
          </w:p>
          <w:p>
            <w:pPr>
              <w:pStyle w:val="Style10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לנאשם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</w:rPr>
              <w:t>1</w:t>
            </w:r>
            <w:r>
              <w:rPr>
                <w:szCs w:val="28"/>
                <w:rtl w:val="true"/>
              </w:rPr>
              <w:t xml:space="preserve"> - </w:t>
            </w:r>
            <w:r>
              <w:rPr>
                <w:szCs w:val="28"/>
                <w:rtl w:val="true"/>
              </w:rPr>
              <w:t>עו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איתן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און</w:t>
            </w:r>
          </w:p>
          <w:p>
            <w:pPr>
              <w:pStyle w:val="Style10"/>
              <w:ind w:end="0"/>
              <w:jc w:val="both"/>
              <w:rPr>
                <w:szCs w:val="28"/>
              </w:rPr>
            </w:pPr>
            <w:r>
              <w:rPr>
                <w:szCs w:val="28"/>
                <w:rtl w:val="true"/>
              </w:rPr>
              <w:t>לנאשם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</w:rPr>
              <w:t>2</w:t>
            </w:r>
            <w:r>
              <w:rPr>
                <w:szCs w:val="28"/>
                <w:rtl w:val="true"/>
              </w:rPr>
              <w:t xml:space="preserve"> - </w:t>
            </w:r>
            <w:r>
              <w:rPr>
                <w:szCs w:val="28"/>
                <w:rtl w:val="true"/>
              </w:rPr>
              <w:t>עו</w:t>
            </w:r>
            <w:r>
              <w:rPr>
                <w:szCs w:val="28"/>
                <w:rtl w:val="true"/>
              </w:rPr>
              <w:t>"</w:t>
            </w:r>
            <w:r>
              <w:rPr>
                <w:szCs w:val="28"/>
                <w:rtl w:val="true"/>
              </w:rPr>
              <w:t>ד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מסארוה</w:t>
            </w:r>
            <w:r>
              <w:rPr>
                <w:rFonts w:cs="Times New Roman"/>
                <w:szCs w:val="28"/>
                <w:rtl w:val="true"/>
              </w:rPr>
              <w:t xml:space="preserve"> </w:t>
            </w:r>
            <w:r>
              <w:rPr>
                <w:szCs w:val="28"/>
                <w:rtl w:val="true"/>
              </w:rPr>
              <w:t>עלא</w:t>
            </w:r>
          </w:p>
        </w:tc>
      </w:tr>
    </w:tbl>
    <w:p>
      <w:pPr>
        <w:pStyle w:val="Style10"/>
        <w:tabs>
          <w:tab w:val="clear" w:pos="720"/>
          <w:tab w:val="left" w:pos="6186" w:leader="none"/>
        </w:tabs>
        <w:spacing w:lineRule="auto" w:line="480"/>
        <w:ind w:end="0"/>
        <w:jc w:val="both"/>
        <w:rPr>
          <w:b w:val="false"/>
          <w:bCs w:val="false"/>
          <w:szCs w:val="22"/>
        </w:rPr>
      </w:pPr>
      <w:r>
        <w:rPr>
          <w:b w:val="false"/>
          <w:bCs w:val="false"/>
          <w:szCs w:val="22"/>
          <w:rtl w:val="true"/>
        </w:rPr>
      </w:r>
      <w:bookmarkStart w:id="7" w:name="LastJudge"/>
      <w:bookmarkStart w:id="8" w:name="LastJudge"/>
      <w:bookmarkEnd w:id="8"/>
    </w:p>
    <w:p>
      <w:pPr>
        <w:pStyle w:val="Style10"/>
        <w:ind w:end="0"/>
        <w:jc w:val="center"/>
        <w:rPr>
          <w:i/>
          <w:i/>
          <w:iCs/>
          <w:szCs w:val="40"/>
          <w:u w:val="single"/>
        </w:rPr>
      </w:pPr>
      <w:r>
        <w:rPr>
          <w:i/>
          <w:i/>
          <w:iCs/>
          <w:szCs w:val="40"/>
          <w:u w:val="single"/>
          <w:rtl w:val="true"/>
        </w:rPr>
        <w:t>גזר</w:t>
      </w:r>
      <w:r>
        <w:rPr>
          <w:rFonts w:cs="Times New Roman"/>
          <w:i/>
          <w:i/>
          <w:iCs/>
          <w:szCs w:val="40"/>
          <w:u w:val="single"/>
          <w:rtl w:val="true"/>
        </w:rPr>
        <w:t xml:space="preserve"> </w:t>
      </w:r>
      <w:r>
        <w:rPr>
          <w:i/>
          <w:iCs/>
          <w:szCs w:val="40"/>
          <w:u w:val="single"/>
          <w:rtl w:val="true"/>
        </w:rPr>
        <w:t xml:space="preserve">- </w:t>
      </w:r>
      <w:r>
        <w:rPr>
          <w:i/>
          <w:i/>
          <w:iCs/>
          <w:szCs w:val="40"/>
          <w:u w:val="single"/>
          <w:rtl w:val="true"/>
        </w:rPr>
        <w:t>דין</w:t>
      </w:r>
    </w:p>
    <w:p>
      <w:pPr>
        <w:pStyle w:val="Style10"/>
        <w:tabs>
          <w:tab w:val="clear" w:pos="720"/>
          <w:tab w:val="left" w:pos="6186" w:leader="none"/>
        </w:tabs>
        <w:spacing w:lineRule="auto" w:line="480"/>
        <w:ind w:end="0"/>
        <w:jc w:val="both"/>
        <w:rPr>
          <w:b w:val="false"/>
          <w:bCs w:val="false"/>
          <w:i/>
          <w:i/>
          <w:iCs/>
          <w:szCs w:val="22"/>
          <w:u w:val="single"/>
        </w:rPr>
      </w:pPr>
      <w:r>
        <w:rPr>
          <w:b w:val="false"/>
          <w:bCs w:val="false"/>
          <w:i/>
          <w:iCs/>
          <w:szCs w:val="2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1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בחבלה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333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     </w:t>
        </w:r>
        <w:r>
          <w:rPr>
            <w:rStyle w:val="Hyperlink"/>
            <w:color w:val="0000FF"/>
            <w:sz w:val="26"/>
            <w:szCs w:val="26"/>
            <w:u w:val="single"/>
          </w:rPr>
          <w:t>335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7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bookmarkStart w:id="9" w:name="ABSTRACT_START"/>
      <w:bookmarkEnd w:id="9"/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2.3.07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הצהרים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שביפו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במכוניתו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במכונית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מכוניתו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למבואה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המדרגות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למכונית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פצעי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שפשוף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וולפסון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במשותף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.</w:t>
      </w:r>
      <w:r>
        <w:rPr>
          <w:color w:val="000000"/>
          <w:sz w:val="26"/>
          <w:sz w:val="26"/>
          <w:szCs w:val="26"/>
          <w:rtl w:val="true"/>
        </w:rPr>
        <w:t>פ</w:t>
      </w:r>
      <w:r>
        <w:rPr>
          <w:color w:val="000000"/>
          <w:sz w:val="26"/>
          <w:szCs w:val="26"/>
          <w:rtl w:val="true"/>
        </w:rPr>
        <w:t xml:space="preserve">. </w:t>
      </w:r>
      <w:r>
        <w:rPr>
          <w:color w:val="000000"/>
          <w:sz w:val="26"/>
          <w:szCs w:val="26"/>
        </w:rPr>
        <w:t>2359/06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כרצונו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הנימוקים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המאוחרת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הנדון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4</w:t>
      </w:r>
      <w:r>
        <w:rPr>
          <w:b/>
          <w:bCs/>
          <w:i/>
          <w:iCs/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ונסיבותיה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ביותר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תיכננו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בקור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ובתעוזה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הצטייד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המניע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להחמיר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המבקשים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ליישב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חילוקי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וסיכסוכים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שפשטה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בחברתנו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וציינו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וצורכי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הנפגעים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ההרתעה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ושלומו</w:t>
      </w:r>
      <w:r>
        <w:rPr>
          <w:sz w:val="26"/>
          <w:szCs w:val="26"/>
          <w:rtl w:val="true"/>
        </w:rPr>
        <w:t>. (</w:t>
      </w:r>
      <w:r>
        <w:rPr>
          <w:sz w:val="26"/>
          <w:sz w:val="26"/>
          <w:szCs w:val="26"/>
          <w:rtl w:val="true"/>
        </w:rPr>
        <w:t>ראה</w:t>
      </w:r>
      <w:r>
        <w:rPr>
          <w:sz w:val="26"/>
          <w:szCs w:val="26"/>
          <w:rtl w:val="true"/>
        </w:rPr>
        <w:t xml:space="preserve">: </w:t>
      </w:r>
      <w:hyperlink r:id="rId8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2909/04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פנחס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סדון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hyperlink r:id="rId9">
        <w:r>
          <w:rPr>
            <w:rStyle w:val="Hyperlink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sz w:val="26"/>
            <w:szCs w:val="26"/>
            <w:rtl w:val="true"/>
          </w:rPr>
          <w:t>"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5753/04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רייכמן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פורסם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מענינו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מכביד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לצמצם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ויכולת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הבעייתיות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-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איומים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חוקית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התפרצות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שנלקח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שקדמה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6</w:t>
      </w:r>
      <w:r>
        <w:rPr>
          <w:b/>
          <w:bCs/>
          <w:i/>
          <w:iCs/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כאמור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שפורטו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שוכנעתי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שהגישו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דורשת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סבירים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חורגים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דא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.</w:t>
      </w:r>
      <w:r>
        <w:rPr>
          <w:color w:val="000000"/>
          <w:sz w:val="26"/>
          <w:sz w:val="26"/>
          <w:szCs w:val="26"/>
          <w:rtl w:val="true"/>
        </w:rPr>
        <w:t>פ</w:t>
      </w:r>
      <w:r>
        <w:rPr>
          <w:color w:val="000000"/>
          <w:sz w:val="26"/>
          <w:szCs w:val="26"/>
          <w:rtl w:val="true"/>
        </w:rPr>
        <w:t xml:space="preserve">. </w:t>
      </w:r>
      <w:r>
        <w:rPr>
          <w:color w:val="000000"/>
          <w:sz w:val="26"/>
          <w:szCs w:val="26"/>
        </w:rPr>
        <w:t>8538/04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להגביל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סבורני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14"/>
        </w:rPr>
      </w:pPr>
      <w:r>
        <w:rPr>
          <w:sz w:val="26"/>
          <w:szCs w:val="1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i/>
          <w:iCs/>
          <w:sz w:val="26"/>
          <w:szCs w:val="26"/>
        </w:rPr>
        <w:t>7</w:t>
      </w:r>
      <w:r>
        <w:rPr>
          <w:b/>
          <w:bCs/>
          <w:i/>
          <w:iCs/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 xml:space="preserve"> </w:t>
        <w:tab/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i/>
          <w:i/>
          <w:iCs/>
          <w:sz w:val="26"/>
          <w:szCs w:val="2"/>
          <w:u w:val="single"/>
        </w:rPr>
      </w:pPr>
      <w:r>
        <w:rPr>
          <w:b/>
          <w:bCs/>
          <w:i/>
          <w:iCs/>
          <w:sz w:val="26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i/>
          <w:i/>
          <w:iCs/>
          <w:sz w:val="26"/>
          <w:szCs w:val="26"/>
          <w:u w:val="single"/>
        </w:rPr>
      </w:pP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u w:val="single"/>
        </w:rPr>
        <w:t>1</w:t>
      </w:r>
      <w:r>
        <w:rPr>
          <w:b/>
          <w:bCs/>
          <w:i/>
          <w:i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 xml:space="preserve"> </w:t>
        <w:tab/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2.3.07</w:t>
      </w:r>
      <w:r>
        <w:rPr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  <w:t xml:space="preserve">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i/>
          <w:i/>
          <w:iCs/>
          <w:sz w:val="26"/>
          <w:szCs w:val="26"/>
          <w:u w:val="single"/>
        </w:rPr>
      </w:pP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i/>
          <w:i/>
          <w:i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i/>
          <w:iCs/>
          <w:sz w:val="26"/>
          <w:szCs w:val="26"/>
          <w:u w:val="single"/>
        </w:rPr>
        <w:t>2</w:t>
      </w:r>
      <w:r>
        <w:rPr>
          <w:b/>
          <w:bCs/>
          <w:i/>
          <w:i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א</w:t>
      </w:r>
      <w:r>
        <w:rPr>
          <w:b/>
          <w:bCs/>
          <w:i/>
          <w:iCs/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2.3.07</w:t>
      </w:r>
      <w:r>
        <w:rPr>
          <w:sz w:val="26"/>
          <w:szCs w:val="26"/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ב</w:t>
      </w:r>
      <w:r>
        <w:rPr>
          <w:b/>
          <w:bCs/>
          <w:i/>
          <w:iCs/>
          <w:sz w:val="26"/>
          <w:szCs w:val="26"/>
          <w:rtl w:val="true"/>
        </w:rPr>
        <w:t>)</w:t>
        <w:tab/>
      </w:r>
      <w:r>
        <w:rPr>
          <w:sz w:val="26"/>
          <w:sz w:val="26"/>
          <w:szCs w:val="26"/>
          <w:rtl w:val="true"/>
        </w:rPr>
        <w:t>מופעל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ת</w:t>
      </w:r>
      <w:r>
        <w:rPr>
          <w:color w:val="000000"/>
          <w:sz w:val="26"/>
          <w:szCs w:val="26"/>
          <w:rtl w:val="true"/>
        </w:rPr>
        <w:t>.</w:t>
      </w:r>
      <w:r>
        <w:rPr>
          <w:color w:val="000000"/>
          <w:sz w:val="26"/>
          <w:sz w:val="26"/>
          <w:szCs w:val="26"/>
          <w:rtl w:val="true"/>
        </w:rPr>
        <w:t>פ</w:t>
      </w:r>
      <w:r>
        <w:rPr>
          <w:color w:val="000000"/>
          <w:sz w:val="26"/>
          <w:szCs w:val="26"/>
          <w:rtl w:val="true"/>
        </w:rPr>
        <w:t xml:space="preserve">. </w:t>
      </w:r>
      <w:r>
        <w:rPr>
          <w:color w:val="000000"/>
          <w:sz w:val="26"/>
          <w:szCs w:val="26"/>
        </w:rPr>
        <w:t>2359/06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השלום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ברמלה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i/>
          <w:i/>
          <w:iCs/>
          <w:color w:val="FFFFFF"/>
          <w:sz w:val="2"/>
          <w:szCs w:val="2"/>
        </w:rPr>
      </w:pPr>
      <w:r>
        <w:rPr>
          <w:b/>
          <w:bCs/>
          <w:i/>
          <w:i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i/>
          <w:i/>
          <w:iCs/>
          <w:color w:val="FFFFFF"/>
          <w:sz w:val="2"/>
          <w:szCs w:val="2"/>
        </w:rPr>
      </w:pPr>
      <w:r>
        <w:rPr>
          <w:b/>
          <w:bCs/>
          <w:i/>
          <w:i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Cs/>
          <w:i/>
          <w:iCs/>
          <w:color w:val="FFFFFF"/>
          <w:sz w:val="2"/>
          <w:szCs w:val="2"/>
        </w:rPr>
        <w:t>54678313</w:t>
      </w: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ג</w:t>
      </w:r>
      <w:r>
        <w:rPr>
          <w:b/>
          <w:bCs/>
          <w:i/>
          <w:iCs/>
          <w:sz w:val="26"/>
          <w:szCs w:val="26"/>
          <w:rtl w:val="true"/>
        </w:rPr>
        <w:t>)</w:t>
        <w:tab/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תחפוף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שהוטלה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i/>
          <w:iCs/>
          <w:sz w:val="26"/>
          <w:szCs w:val="26"/>
          <w:rtl w:val="true"/>
        </w:rPr>
        <w:t>(</w:t>
      </w:r>
      <w:r>
        <w:rPr>
          <w:b/>
          <w:b/>
          <w:bCs/>
          <w:i/>
          <w:i/>
          <w:iCs/>
          <w:sz w:val="26"/>
          <w:sz w:val="26"/>
          <w:szCs w:val="26"/>
          <w:rtl w:val="true"/>
        </w:rPr>
        <w:t>ד</w:t>
      </w:r>
      <w:r>
        <w:rPr>
          <w:b/>
          <w:bCs/>
          <w:i/>
          <w:iCs/>
          <w:sz w:val="26"/>
          <w:szCs w:val="26"/>
          <w:rtl w:val="true"/>
        </w:rPr>
        <w:t>)</w:t>
        <w:tab/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16"/>
        </w:rPr>
      </w:pPr>
      <w:r>
        <w:rPr>
          <w:b/>
          <w:bCs/>
          <w:sz w:val="2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להגיש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i/>
          <w:i/>
          <w:iCs/>
          <w:color w:val="000000"/>
          <w:sz w:val="22"/>
          <w:szCs w:val="22"/>
        </w:rPr>
      </w:pPr>
      <w:r>
        <w:rPr>
          <w:rFonts w:cs="David" w:ascii="David" w:hAnsi="David"/>
          <w:b/>
          <w:bCs/>
          <w:i/>
          <w:iCs/>
          <w:color w:val="000000"/>
          <w:sz w:val="22"/>
          <w:szCs w:val="22"/>
          <w:rtl w:val="true"/>
        </w:rPr>
      </w:r>
      <w:bookmarkStart w:id="12" w:name="Decision1"/>
      <w:bookmarkStart w:id="13" w:name="Decision1"/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i/>
          <w:i/>
          <w:iCs/>
          <w:color w:val="000000"/>
          <w:sz w:val="22"/>
          <w:szCs w:val="22"/>
        </w:rPr>
      </w:pPr>
      <w:r>
        <w:rPr>
          <w:rFonts w:cs="David" w:ascii="David" w:hAnsi="David"/>
          <w:i/>
          <w:i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i/>
          <w:i/>
          <w:iCs/>
          <w:color w:val="000000"/>
          <w:sz w:val="22"/>
          <w:szCs w:val="22"/>
        </w:rPr>
      </w:pPr>
      <w:r>
        <w:rPr>
          <w:rFonts w:ascii="David" w:hAnsi="David"/>
          <w:i/>
          <w:i/>
          <w:iCs/>
          <w:color w:val="000000"/>
          <w:sz w:val="22"/>
          <w:sz w:val="22"/>
          <w:szCs w:val="22"/>
          <w:rtl w:val="true"/>
        </w:rPr>
        <w:t xml:space="preserve">מרים סוקולוב </w:t>
      </w:r>
      <w:r>
        <w:rPr>
          <w:rFonts w:cs="David" w:ascii="David" w:hAnsi="David"/>
          <w:i/>
          <w:iCs/>
          <w:color w:val="000000"/>
          <w:sz w:val="22"/>
          <w:szCs w:val="22"/>
        </w:rPr>
        <w:t>54678313-1030/07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i/>
          <w:i/>
          <w:iCs/>
          <w:sz w:val="26"/>
          <w:sz w:val="26"/>
          <w:rtl w:val="true"/>
        </w:rPr>
        <w:t>ניתן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והודע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התובעת</w:t>
      </w:r>
      <w:r>
        <w:rPr>
          <w:b/>
          <w:bCs/>
          <w:i/>
          <w:iCs/>
          <w:sz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rtl w:val="true"/>
        </w:rPr>
        <w:t>הנאשמים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וסניגוריהם</w:t>
      </w:r>
      <w:r>
        <w:rPr>
          <w:b/>
          <w:bCs/>
          <w:i/>
          <w:iCs/>
          <w:sz w:val="26"/>
          <w:rtl w:val="true"/>
        </w:rPr>
        <w:t xml:space="preserve">, </w:t>
      </w:r>
      <w:r>
        <w:rPr>
          <w:b/>
          <w:b/>
          <w:bCs/>
          <w:i/>
          <w:i/>
          <w:iCs/>
          <w:sz w:val="26"/>
          <w:sz w:val="26"/>
          <w:rtl w:val="true"/>
        </w:rPr>
        <w:t>היום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כד</w:t>
      </w:r>
      <w:r>
        <w:rPr>
          <w:b/>
          <w:bCs/>
          <w:i/>
          <w:iCs/>
          <w:sz w:val="26"/>
          <w:rtl w:val="true"/>
        </w:rPr>
        <w:t xml:space="preserve">' </w:t>
      </w:r>
      <w:r>
        <w:rPr>
          <w:b/>
          <w:b/>
          <w:bCs/>
          <w:i/>
          <w:i/>
          <w:iCs/>
          <w:sz w:val="26"/>
          <w:sz w:val="26"/>
          <w:rtl w:val="true"/>
        </w:rPr>
        <w:t>אייר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/>
          <w:bCs/>
          <w:i/>
          <w:i/>
          <w:iCs/>
          <w:sz w:val="26"/>
          <w:sz w:val="26"/>
          <w:rtl w:val="true"/>
        </w:rPr>
        <w:t>תשס</w:t>
      </w:r>
      <w:r>
        <w:rPr>
          <w:b/>
          <w:bCs/>
          <w:i/>
          <w:iCs/>
          <w:sz w:val="26"/>
          <w:rtl w:val="true"/>
        </w:rPr>
        <w:t>"</w:t>
      </w:r>
      <w:r>
        <w:rPr>
          <w:b/>
          <w:b/>
          <w:bCs/>
          <w:i/>
          <w:i/>
          <w:iCs/>
          <w:sz w:val="26"/>
          <w:sz w:val="26"/>
          <w:rtl w:val="true"/>
        </w:rPr>
        <w:t>ח</w:t>
      </w:r>
      <w:r>
        <w:rPr>
          <w:rFonts w:cs="Times New Roman"/>
          <w:b/>
          <w:b/>
          <w:bCs/>
          <w:i/>
          <w:i/>
          <w:iCs/>
          <w:sz w:val="26"/>
          <w:sz w:val="26"/>
          <w:rtl w:val="true"/>
        </w:rPr>
        <w:t xml:space="preserve"> </w:t>
      </w:r>
      <w:r>
        <w:rPr>
          <w:b/>
          <w:bCs/>
          <w:i/>
          <w:iCs/>
          <w:sz w:val="26"/>
          <w:rtl w:val="true"/>
        </w:rPr>
        <w:t>(</w:t>
      </w:r>
      <w:r>
        <w:rPr>
          <w:b/>
          <w:bCs/>
          <w:i/>
          <w:iCs/>
          <w:sz w:val="26"/>
        </w:rPr>
        <w:t>29.5.08</w:t>
      </w:r>
      <w:r>
        <w:rPr>
          <w:b/>
          <w:bCs/>
          <w:i/>
          <w:iCs/>
          <w:sz w:val="26"/>
          <w:rtl w:val="true"/>
        </w:rPr>
        <w:t xml:space="preserve">). </w:t>
      </w:r>
      <w:r>
        <w:rPr>
          <w:rtl w:val="true"/>
        </w:rPr>
        <w:t xml:space="preserve">                                                                                </w:t>
      </w:r>
      <w:bookmarkEnd w:id="13"/>
    </w:p>
    <w:tbl>
      <w:tblPr>
        <w:bidiVisual w:val="true"/>
        <w:tblW w:w="251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סוקולוב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/Users/liorb/Downloads/study2025-p2/m07001030-421.doc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1030/07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בן עאלר אבו רמדאן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start"/>
      <w:outlineLvl w:val="3"/>
    </w:pPr>
    <w:rPr>
      <w:b/>
      <w:bCs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rFonts w:cs="Miriam"/>
      <w:shadow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0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1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3" TargetMode="External"/><Relationship Id="rId4" Type="http://schemas.openxmlformats.org/officeDocument/2006/relationships/hyperlink" Target="http://www.nevo.co.il/law/70301/335.a.b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864075" TargetMode="External"/><Relationship Id="rId9" Type="http://schemas.openxmlformats.org/officeDocument/2006/relationships/hyperlink" Target="http://www.nevo.co.il/case/6030667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2016-10-13T15:07:00Z</dcterms:created>
  <dc:creator> </dc:creator>
  <dc:description/>
  <cp:keywords/>
  <dc:language>en-IL</dc:language>
  <cp:lastModifiedBy>run</cp:lastModifiedBy>
  <cp:lastPrinted>2008-05-22T12:47:00Z</cp:lastPrinted>
  <dcterms:modified xsi:type="dcterms:W3CDTF">2016-10-13T15:07:00Z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בן עאלר אבו רמדאן;מוסטפא בן מומתאז עיסא</vt:lpwstr>
  </property>
  <property fmtid="{D5CDD505-2E9C-101B-9397-08002B2CF9AE}" pid="4" name="CASENOTES1">
    <vt:lpwstr>ProcID=209&amp;PartA=2359&amp;PartC=06</vt:lpwstr>
  </property>
  <property fmtid="{D5CDD505-2E9C-101B-9397-08002B2CF9AE}" pid="5" name="CASENOTES2">
    <vt:lpwstr>ProcID=209&amp;PartA=8538&amp;PartC=04</vt:lpwstr>
  </property>
  <property fmtid="{D5CDD505-2E9C-101B-9397-08002B2CF9AE}" pid="6" name="CASESLISTTMP1">
    <vt:lpwstr>5864075;6030667</vt:lpwstr>
  </property>
  <property fmtid="{D5CDD505-2E9C-101B-9397-08002B2CF9AE}" pid="7" name="CITY">
    <vt:lpwstr>ת"א</vt:lpwstr>
  </property>
  <property fmtid="{D5CDD505-2E9C-101B-9397-08002B2CF9AE}" pid="8" name="DATE">
    <vt:lpwstr>20080529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מרים סוקולוב</vt:lpwstr>
  </property>
  <property fmtid="{D5CDD505-2E9C-101B-9397-08002B2CF9AE}" pid="12" name="LAWLISTTMP1">
    <vt:lpwstr>70301/333:2;335.a.b:2</vt:lpwstr>
  </property>
  <property fmtid="{D5CDD505-2E9C-101B-9397-08002B2CF9AE}" pid="13" name="LAWYER">
    <vt:lpwstr>טל בנאי גת;איתן און;מסארוה עלא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>תפח</vt:lpwstr>
  </property>
  <property fmtid="{D5CDD505-2E9C-101B-9397-08002B2CF9AE}" pid="34" name="PROCNUM">
    <vt:lpwstr>1030</vt:lpwstr>
  </property>
  <property fmtid="{D5CDD505-2E9C-101B-9397-08002B2CF9AE}" pid="35" name="PROCYEAR">
    <vt:lpwstr>07</vt:lpwstr>
  </property>
  <property fmtid="{D5CDD505-2E9C-101B-9397-08002B2CF9AE}" pid="36" name="PSAKDIN">
    <vt:lpwstr>גזר-דין</vt:lpwstr>
  </property>
  <property fmtid="{D5CDD505-2E9C-101B-9397-08002B2CF9AE}" pid="37" name="TYPE">
    <vt:lpwstr>2</vt:lpwstr>
  </property>
  <property fmtid="{D5CDD505-2E9C-101B-9397-08002B2CF9AE}" pid="38" name="TYPE_ABS_DATE">
    <vt:lpwstr>390020080529</vt:lpwstr>
  </property>
  <property fmtid="{D5CDD505-2E9C-101B-9397-08002B2CF9AE}" pid="39" name="TYPE_N_DATE">
    <vt:lpwstr>39020080529</vt:lpwstr>
  </property>
  <property fmtid="{D5CDD505-2E9C-101B-9397-08002B2CF9AE}" pid="40" name="VOLUME">
    <vt:lpwstr/>
  </property>
  <property fmtid="{D5CDD505-2E9C-101B-9397-08002B2CF9AE}" pid="41" name="WORDNUMPAGES">
    <vt:lpwstr>4</vt:lpwstr>
  </property>
</Properties>
</file>