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1044-08</w:t>
            </w:r>
            <w:r>
              <w:rPr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דרום</w:t>
            </w:r>
            <w:r>
              <w:rPr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גאלי</w:t>
            </w:r>
            <w:r>
              <w:rPr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השופטת  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אבידע – 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ד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השופטת  ח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סלוטקי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  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אחמד אבו גאלי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נוכחים</w:t>
      </w:r>
      <w:r>
        <w:rPr>
          <w:b/>
          <w:bCs/>
          <w:rtl w:val="true"/>
          <w:lang w:val="en-US" w:eastAsia="en-US"/>
        </w:rPr>
        <w:t xml:space="preserve">: </w:t>
      </w:r>
      <w:bookmarkStart w:id="2" w:name="FirstLawyer"/>
      <w:r>
        <w:rPr>
          <w:b/>
          <w:b/>
          <w:bCs/>
          <w:rtl w:val="true"/>
          <w:lang w:val="en-US" w:eastAsia="en-US"/>
        </w:rPr>
        <w:t>ב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</w:t>
      </w:r>
      <w:bookmarkEnd w:id="2"/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המאשימה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ערן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צברי</w:t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ab/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חביב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לביב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b/>
          <w:bCs/>
          <w:rtl w:val="true"/>
          <w:lang w:val="en-US" w:eastAsia="en-US"/>
        </w:rPr>
        <w:tab/>
      </w:r>
      <w:r>
        <w:rPr>
          <w:b/>
          <w:b/>
          <w:bCs/>
          <w:rtl w:val="true"/>
          <w:lang w:val="en-US" w:eastAsia="en-US"/>
        </w:rPr>
        <w:t>מתורגמן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מטעם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1945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25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498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.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498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2"/>
        <w:ind w:end="0"/>
        <w:jc w:val="start"/>
        <w:rPr/>
      </w:pPr>
      <w:r>
        <w:rPr>
          <w:rtl w:val="true"/>
        </w:rPr>
        <w:t>כללי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tl w:val="true"/>
        </w:rPr>
        <w:t xml:space="preserve"> </w:t>
      </w:r>
      <w:r>
        <w:rPr/>
        <w:t>1980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–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שהתייחס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 –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 xml:space="preserve"> </w:t>
      </w:r>
      <w:r>
        <w:rPr>
          <w:rtl w:val="true"/>
        </w:rPr>
        <w:t>בהתאחדות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9">
        <w:r>
          <w:rPr>
            <w:rStyle w:val="Hyperlink"/>
            <w:rtl w:val="true"/>
          </w:rPr>
          <w:t xml:space="preserve">תקנה </w:t>
        </w:r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 xml:space="preserve">תקנות ההגנה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 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, </w:t>
      </w:r>
      <w:r>
        <w:rPr>
          <w:rtl w:val="true"/>
        </w:rPr>
        <w:t>ובשתי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בשתי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למתן</w:t>
      </w:r>
      <w:r>
        <w:rPr>
          <w:rtl w:val="true"/>
        </w:rPr>
        <w:t xml:space="preserve"> </w:t>
      </w:r>
      <w:r>
        <w:rPr>
          <w:rtl w:val="true"/>
        </w:rPr>
        <w:t>אמצעים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498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)-(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>.</w:t>
      </w:r>
    </w:p>
    <w:p>
      <w:pPr>
        <w:pStyle w:val="2"/>
        <w:ind w:end="0"/>
        <w:jc w:val="start"/>
        <w:rPr/>
      </w:pPr>
      <w:bookmarkStart w:id="8" w:name="ABSTRACT_END"/>
      <w:bookmarkEnd w:id="8"/>
      <w:r>
        <w:rPr>
          <w:rtl w:val="true"/>
        </w:rPr>
        <w:t>כתב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>.</w:t>
        <w:tab/>
      </w:r>
      <w:r>
        <w:rPr>
          <w:rtl w:val="true"/>
        </w:rPr>
        <w:t>להלן</w:t>
      </w:r>
      <w:r>
        <w:rPr>
          <w:rtl w:val="true"/>
        </w:rPr>
        <w:t xml:space="preserve"> </w:t>
      </w:r>
      <w:r>
        <w:rPr>
          <w:rtl w:val="true"/>
        </w:rPr>
        <w:t>יפורטו</w:t>
      </w:r>
      <w:r>
        <w:rPr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 </w:t>
      </w:r>
      <w:r>
        <w:rPr>
          <w:rtl w:val="true"/>
        </w:rPr>
        <w:t>שבכתב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אישומים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ושבגינם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3"/>
        <w:ind w:end="0"/>
        <w:jc w:val="start"/>
        <w:rPr/>
      </w:pPr>
      <w:r>
        <w:rPr>
          <w:rtl w:val="true"/>
        </w:rPr>
        <w:t>האישום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הראשון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החלק</w:t>
      </w:r>
      <w:r>
        <w:rPr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פלג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ריש</w:t>
      </w:r>
      <w:r>
        <w:rPr>
          <w:rtl w:val="true"/>
        </w:rPr>
        <w:t xml:space="preserve"> </w:t>
      </w:r>
      <w:r>
        <w:rPr>
          <w:rtl w:val="true"/>
        </w:rPr>
        <w:t>קשור</w:t>
      </w:r>
      <w:r>
        <w:rPr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 </w:t>
      </w:r>
      <w:r>
        <w:rPr>
          <w:rtl w:val="true"/>
        </w:rPr>
        <w:t>גדודי</w:t>
      </w:r>
      <w:r>
        <w:rPr>
          <w:rtl w:val="true"/>
        </w:rPr>
        <w:t xml:space="preserve"> </w:t>
      </w:r>
      <w:r>
        <w:rPr>
          <w:rtl w:val="true"/>
        </w:rPr>
        <w:t>חללי</w:t>
      </w:r>
      <w:r>
        <w:rPr>
          <w:rtl w:val="true"/>
        </w:rPr>
        <w:t xml:space="preserve"> </w:t>
      </w:r>
      <w:r>
        <w:rPr>
          <w:rtl w:val="true"/>
        </w:rPr>
        <w:t>אלאקצא</w:t>
      </w:r>
      <w:r>
        <w:rPr>
          <w:rtl w:val="true"/>
        </w:rPr>
        <w:t xml:space="preserve">, </w:t>
      </w:r>
      <w:r>
        <w:rPr>
          <w:rtl w:val="true"/>
        </w:rPr>
        <w:t>שהוכרז</w:t>
      </w:r>
      <w:r>
        <w:rPr>
          <w:rtl w:val="true"/>
        </w:rPr>
        <w:t xml:space="preserve"> </w:t>
      </w:r>
      <w:r>
        <w:rPr>
          <w:rtl w:val="true"/>
        </w:rPr>
        <w:t>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שר</w:t>
      </w:r>
      <w:r>
        <w:rPr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הארגון</w:t>
      </w:r>
      <w:r>
        <w:rPr>
          <w:rtl w:val="true"/>
        </w:rPr>
        <w:t xml:space="preserve">"). </w:t>
      </w:r>
      <w:r>
        <w:rPr>
          <w:rtl w:val="true"/>
        </w:rPr>
        <w:t>במועדים</w:t>
      </w:r>
      <w:r>
        <w:rPr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עודד</w:t>
      </w:r>
      <w:r>
        <w:rPr>
          <w:rtl w:val="true"/>
        </w:rPr>
        <w:t xml:space="preserve"> </w:t>
      </w:r>
      <w:r>
        <w:rPr>
          <w:rtl w:val="true"/>
        </w:rPr>
        <w:t>פלג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ריש</w:t>
      </w:r>
      <w:r>
        <w:rPr>
          <w:rtl w:val="true"/>
        </w:rPr>
        <w:t xml:space="preserve"> </w:t>
      </w:r>
      <w:r>
        <w:rPr>
          <w:rtl w:val="true"/>
        </w:rPr>
        <w:t>פעולות</w:t>
      </w:r>
      <w:r>
        <w:rPr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ונגד</w:t>
      </w:r>
      <w:r>
        <w:rPr>
          <w:rtl w:val="true"/>
        </w:rPr>
        <w:t xml:space="preserve"> </w:t>
      </w:r>
      <w:r>
        <w:rPr>
          <w:rtl w:val="true"/>
        </w:rPr>
        <w:t>אזרחיה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שנת</w:t>
      </w:r>
      <w:r>
        <w:rPr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 </w:t>
      </w:r>
      <w:r>
        <w:rPr>
          <w:rtl w:val="true"/>
        </w:rPr>
        <w:t>אלכוכבי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tl w:val="true"/>
        </w:rPr>
        <w:t xml:space="preserve"> </w:t>
      </w:r>
      <w:r>
        <w:rPr>
          <w:rtl w:val="true"/>
        </w:rPr>
        <w:t>פלג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ריש</w:t>
      </w:r>
      <w:r>
        <w:rPr>
          <w:rtl w:val="true"/>
        </w:rPr>
        <w:t xml:space="preserve"> </w:t>
      </w:r>
      <w:r>
        <w:rPr>
          <w:rtl w:val="true"/>
        </w:rPr>
        <w:t>ברצועת</w:t>
      </w:r>
      <w:r>
        <w:rPr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להצטרף</w:t>
      </w:r>
      <w:r>
        <w:rPr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 </w:t>
      </w:r>
      <w:r>
        <w:rPr>
          <w:rtl w:val="true"/>
        </w:rPr>
        <w:t>והצטרף</w:t>
      </w:r>
      <w:r>
        <w:rPr>
          <w:rtl w:val="true"/>
        </w:rPr>
        <w:t xml:space="preserve"> </w:t>
      </w:r>
      <w:r>
        <w:rPr>
          <w:rtl w:val="true"/>
        </w:rPr>
        <w:t>לחוליה</w:t>
      </w:r>
      <w:r>
        <w:rPr>
          <w:rtl w:val="true"/>
        </w:rPr>
        <w:t xml:space="preserve"> </w:t>
      </w:r>
      <w:r>
        <w:rPr>
          <w:rtl w:val="true"/>
        </w:rPr>
        <w:t>צבאית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החוליה</w:t>
      </w:r>
      <w:r>
        <w:rPr>
          <w:rtl w:val="true"/>
        </w:rPr>
        <w:t xml:space="preserve">"). </w:t>
      </w:r>
      <w:r>
        <w:rPr>
          <w:rtl w:val="true"/>
        </w:rPr>
        <w:t>כחודש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ההצטרפות</w:t>
      </w:r>
      <w:r>
        <w:rPr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ואל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עמאר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סיתה</w:t>
      </w:r>
      <w:r>
        <w:rPr>
          <w:rtl w:val="true"/>
        </w:rPr>
        <w:t xml:space="preserve"> </w:t>
      </w:r>
      <w:r>
        <w:rPr>
          <w:rtl w:val="true"/>
        </w:rPr>
        <w:t>וסיכם</w:t>
      </w:r>
      <w:r>
        <w:rPr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הנמצאים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 </w:t>
      </w:r>
      <w:r>
        <w:rPr>
          <w:rtl w:val="true"/>
        </w:rPr>
        <w:t>אלתופאח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ויתר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 </w:t>
      </w:r>
      <w:r>
        <w:rPr>
          <w:rtl w:val="true"/>
        </w:rPr>
        <w:t>אלתופאח</w:t>
      </w:r>
      <w:r>
        <w:rPr>
          <w:rtl w:val="true"/>
        </w:rPr>
        <w:t xml:space="preserve">, </w:t>
      </w:r>
      <w:r>
        <w:rPr>
          <w:rtl w:val="true"/>
        </w:rPr>
        <w:t>כשכל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אפוד</w:t>
      </w:r>
      <w:r>
        <w:rPr>
          <w:rtl w:val="true"/>
        </w:rPr>
        <w:t xml:space="preserve"> </w:t>
      </w:r>
      <w:r>
        <w:rPr>
          <w:rtl w:val="true"/>
        </w:rPr>
        <w:t>וחמוש</w:t>
      </w:r>
      <w:r>
        <w:rPr>
          <w:rtl w:val="true"/>
        </w:rPr>
        <w:t xml:space="preserve"> </w:t>
      </w:r>
      <w:r>
        <w:rPr>
          <w:rtl w:val="true"/>
        </w:rPr>
        <w:t>ברובה</w:t>
      </w:r>
      <w:r>
        <w:rPr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 </w:t>
      </w:r>
      <w:r>
        <w:rPr>
          <w:rtl w:val="true"/>
        </w:rPr>
        <w:t>ובשתי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מיתר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tl w:val="true"/>
        </w:rPr>
        <w:t xml:space="preserve"> </w:t>
      </w:r>
      <w:r>
        <w:rPr>
          <w:rtl w:val="true"/>
        </w:rPr>
        <w:t>ממרחק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כמאתיים</w:t>
      </w:r>
      <w:r>
        <w:rPr>
          <w:rtl w:val="true"/>
        </w:rPr>
        <w:t xml:space="preserve"> </w:t>
      </w:r>
      <w:r>
        <w:rPr>
          <w:rtl w:val="true"/>
        </w:rPr>
        <w:t>וחמישים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 </w:t>
      </w:r>
      <w:r>
        <w:rPr>
          <w:rtl w:val="true"/>
        </w:rPr>
        <w:t>מהרובה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טנקים</w:t>
      </w:r>
      <w:r>
        <w:rPr>
          <w:rtl w:val="true"/>
        </w:rPr>
        <w:t xml:space="preserve"> </w:t>
      </w:r>
      <w:r>
        <w:rPr>
          <w:rtl w:val="true"/>
        </w:rPr>
        <w:t>ישראליים</w:t>
      </w:r>
      <w:r>
        <w:rPr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  <w:t>במעשיו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 </w:t>
      </w:r>
      <w:r>
        <w:rPr>
          <w:rtl w:val="true"/>
        </w:rPr>
        <w:t>והחזיק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3"/>
        <w:ind w:end="0"/>
        <w:jc w:val="start"/>
        <w:rPr/>
      </w:pPr>
      <w:r>
        <w:rPr>
          <w:rtl w:val="true"/>
        </w:rPr>
        <w:t>האישום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השני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ספטמבר</w:t>
      </w:r>
      <w:r>
        <w:rPr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שעבאן</w:t>
      </w:r>
      <w:r>
        <w:rPr>
          <w:rtl w:val="true"/>
        </w:rPr>
        <w:t xml:space="preserve"> </w:t>
      </w:r>
      <w:r>
        <w:rPr>
          <w:rtl w:val="true"/>
        </w:rPr>
        <w:t>ברכה</w:t>
      </w:r>
      <w:r>
        <w:rPr>
          <w:rtl w:val="true"/>
        </w:rPr>
        <w:t xml:space="preserve">, </w:t>
      </w:r>
      <w:r>
        <w:rPr>
          <w:rtl w:val="true"/>
        </w:rPr>
        <w:t>מבריח</w:t>
      </w:r>
      <w:r>
        <w:rPr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מחאן</w:t>
      </w:r>
      <w:r>
        <w:rPr>
          <w:rtl w:val="true"/>
        </w:rPr>
        <w:t xml:space="preserve"> </w:t>
      </w:r>
      <w:r>
        <w:rPr>
          <w:rtl w:val="true"/>
        </w:rPr>
        <w:t>יונס</w:t>
      </w:r>
      <w:r>
        <w:rPr>
          <w:rtl w:val="true"/>
        </w:rPr>
        <w:t xml:space="preserve"> </w:t>
      </w:r>
      <w:r>
        <w:rPr>
          <w:rtl w:val="true"/>
        </w:rPr>
        <w:t>העוסק</w:t>
      </w:r>
      <w:r>
        <w:rPr>
          <w:rtl w:val="true"/>
        </w:rPr>
        <w:t xml:space="preserve"> </w:t>
      </w:r>
      <w:r>
        <w:rPr>
          <w:rtl w:val="true"/>
        </w:rPr>
        <w:t>בחפירת</w:t>
      </w:r>
      <w:r>
        <w:rPr>
          <w:rtl w:val="true"/>
        </w:rPr>
        <w:t xml:space="preserve"> </w:t>
      </w:r>
      <w:r>
        <w:rPr>
          <w:rtl w:val="true"/>
        </w:rPr>
        <w:t>מנהרות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שעבאן</w:t>
      </w:r>
      <w:r>
        <w:rPr>
          <w:rtl w:val="true"/>
        </w:rPr>
        <w:t xml:space="preserve">"), </w:t>
      </w:r>
      <w:r>
        <w:rPr>
          <w:rtl w:val="true"/>
        </w:rPr>
        <w:t>והציע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להשתתף</w:t>
      </w:r>
      <w:r>
        <w:rPr>
          <w:rtl w:val="true"/>
        </w:rPr>
        <w:t xml:space="preserve"> </w:t>
      </w:r>
      <w:r>
        <w:rPr>
          <w:rtl w:val="true"/>
        </w:rPr>
        <w:t>בחפירת</w:t>
      </w:r>
      <w:r>
        <w:rPr>
          <w:rtl w:val="true"/>
        </w:rPr>
        <w:t xml:space="preserve"> </w:t>
      </w:r>
      <w:r>
        <w:rPr>
          <w:rtl w:val="true"/>
        </w:rPr>
        <w:t>מנהרה</w:t>
      </w:r>
      <w:r>
        <w:rPr>
          <w:rtl w:val="true"/>
        </w:rPr>
        <w:t xml:space="preserve"> </w:t>
      </w:r>
      <w:r>
        <w:rPr>
          <w:rtl w:val="true"/>
        </w:rPr>
        <w:t>השייכת</w:t>
      </w:r>
      <w:r>
        <w:rPr>
          <w:rtl w:val="true"/>
        </w:rPr>
        <w:t xml:space="preserve"> </w:t>
      </w:r>
      <w:r>
        <w:rPr>
          <w:rtl w:val="true"/>
        </w:rPr>
        <w:t>לעיאדה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גראד</w:t>
      </w:r>
      <w:r>
        <w:rPr>
          <w:rtl w:val="true"/>
        </w:rPr>
        <w:t xml:space="preserve">, </w:t>
      </w:r>
      <w:r>
        <w:rPr>
          <w:rtl w:val="true"/>
        </w:rPr>
        <w:t>מרצועת</w:t>
      </w:r>
      <w:r>
        <w:rPr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 </w:t>
      </w:r>
      <w:r>
        <w:rPr>
          <w:rtl w:val="true"/>
        </w:rPr>
        <w:t>למצרים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 </w:t>
      </w:r>
      <w:r>
        <w:rPr>
          <w:rtl w:val="true"/>
        </w:rPr>
        <w:t>להשתתף</w:t>
      </w:r>
      <w:r>
        <w:rPr>
          <w:rtl w:val="true"/>
        </w:rPr>
        <w:t xml:space="preserve"> </w:t>
      </w:r>
      <w:r>
        <w:rPr>
          <w:rtl w:val="true"/>
        </w:rPr>
        <w:t>בחפירת</w:t>
      </w:r>
      <w:r>
        <w:rPr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 </w:t>
      </w:r>
      <w:r>
        <w:rPr>
          <w:rtl w:val="true"/>
        </w:rPr>
        <w:t>עלולה</w:t>
      </w:r>
      <w:r>
        <w:rPr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 </w:t>
      </w:r>
      <w:r>
        <w:rPr>
          <w:rtl w:val="true"/>
        </w:rPr>
        <w:t>להברחת</w:t>
      </w:r>
      <w:r>
        <w:rPr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בחפירת</w:t>
      </w:r>
      <w:r>
        <w:rPr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 </w:t>
      </w:r>
      <w:r>
        <w:rPr>
          <w:rtl w:val="true"/>
        </w:rPr>
        <w:t>מרצועת</w:t>
      </w:r>
      <w:r>
        <w:rPr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 </w:t>
      </w:r>
      <w:r>
        <w:rPr>
          <w:rtl w:val="true"/>
        </w:rPr>
        <w:t>במשך</w:t>
      </w:r>
      <w:r>
        <w:rPr>
          <w:rtl w:val="true"/>
        </w:rPr>
        <w:t xml:space="preserve"> </w:t>
      </w:r>
      <w:r>
        <w:rPr>
          <w:rtl w:val="true"/>
        </w:rPr>
        <w:t>כעשרה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 xml:space="preserve"> </w:t>
      </w:r>
      <w:r>
        <w:rPr>
          <w:rtl w:val="true"/>
        </w:rPr>
        <w:t>טעימה</w:t>
      </w:r>
      <w:r>
        <w:rPr>
          <w:rtl w:val="true"/>
        </w:rPr>
        <w:t xml:space="preserve">, </w:t>
      </w:r>
      <w:r>
        <w:rPr>
          <w:rtl w:val="true"/>
        </w:rPr>
        <w:t>ראמי</w:t>
      </w:r>
      <w:r>
        <w:rPr>
          <w:rtl w:val="true"/>
        </w:rPr>
        <w:t xml:space="preserve"> </w:t>
      </w:r>
      <w:r>
        <w:rPr>
          <w:rtl w:val="true"/>
        </w:rPr>
        <w:t>ברכה</w:t>
      </w:r>
      <w:r>
        <w:rPr>
          <w:rtl w:val="true"/>
        </w:rPr>
        <w:t xml:space="preserve">, </w:t>
      </w:r>
      <w:r>
        <w:rPr>
          <w:rtl w:val="true"/>
        </w:rPr>
        <w:t>ראפאת</w:t>
      </w:r>
      <w:r>
        <w:rPr>
          <w:rtl w:val="true"/>
        </w:rPr>
        <w:t xml:space="preserve"> </w:t>
      </w:r>
      <w:r>
        <w:rPr>
          <w:rtl w:val="true"/>
        </w:rPr>
        <w:t>גראדאת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tl w:val="true"/>
        </w:rPr>
        <w:t xml:space="preserve"> </w:t>
      </w:r>
      <w:r>
        <w:rPr>
          <w:rtl w:val="true"/>
        </w:rPr>
        <w:t>אלגרה</w:t>
      </w:r>
      <w:r>
        <w:rPr>
          <w:rtl w:val="true"/>
        </w:rPr>
        <w:t xml:space="preserve">, </w:t>
      </w:r>
      <w:r>
        <w:rPr>
          <w:rtl w:val="true"/>
        </w:rPr>
        <w:t>חאלד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עיד</w:t>
      </w:r>
      <w:r>
        <w:rPr>
          <w:rtl w:val="true"/>
        </w:rPr>
        <w:t xml:space="preserve">, </w:t>
      </w:r>
      <w:r>
        <w:rPr>
          <w:rtl w:val="true"/>
        </w:rPr>
        <w:t>מחמד</w:t>
      </w:r>
      <w:r>
        <w:rPr>
          <w:rtl w:val="true"/>
        </w:rPr>
        <w:t xml:space="preserve"> </w:t>
      </w:r>
      <w:r>
        <w:rPr>
          <w:rtl w:val="true"/>
        </w:rPr>
        <w:t>חרזאללה</w:t>
      </w:r>
      <w:r>
        <w:rPr>
          <w:rtl w:val="true"/>
        </w:rPr>
        <w:t xml:space="preserve"> </w:t>
      </w:r>
      <w:r>
        <w:rPr>
          <w:rtl w:val="true"/>
        </w:rPr>
        <w:t>ועבד</w:t>
      </w:r>
      <w:r>
        <w:rPr>
          <w:rtl w:val="true"/>
        </w:rPr>
        <w:t xml:space="preserve"> </w:t>
      </w:r>
      <w:r>
        <w:rPr>
          <w:rtl w:val="true"/>
        </w:rPr>
        <w:t>אלסאלם</w:t>
      </w:r>
      <w:r>
        <w:rPr>
          <w:rtl w:val="true"/>
        </w:rPr>
        <w:t xml:space="preserve"> </w:t>
      </w:r>
      <w:r>
        <w:rPr>
          <w:rtl w:val="true"/>
        </w:rPr>
        <w:t>אלתום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במעשיו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 </w:t>
      </w:r>
      <w:r>
        <w:rPr>
          <w:rtl w:val="true"/>
        </w:rPr>
        <w:t>אמצעים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 </w:t>
      </w:r>
      <w:r>
        <w:rPr>
          <w:rtl w:val="true"/>
        </w:rPr>
        <w:t>עלולה</w:t>
      </w:r>
      <w:r>
        <w:rPr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: </w:t>
      </w:r>
      <w:r>
        <w:rPr>
          <w:rtl w:val="true"/>
        </w:rPr>
        <w:t>סחר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והובלת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ממצרים</w:t>
      </w:r>
      <w:r>
        <w:rPr>
          <w:rtl w:val="true"/>
        </w:rPr>
        <w:t xml:space="preserve"> </w:t>
      </w:r>
      <w:r>
        <w:rPr>
          <w:rtl w:val="true"/>
        </w:rPr>
        <w:t>לרצועת</w:t>
      </w:r>
      <w:r>
        <w:rPr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3"/>
        <w:ind w:end="0"/>
        <w:jc w:val="start"/>
        <w:rPr/>
      </w:pPr>
      <w:r>
        <w:rPr>
          <w:rtl w:val="true"/>
        </w:rPr>
        <w:t>האישום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השלישי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דצמבר</w:t>
      </w:r>
      <w:r>
        <w:rPr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מחמוד</w:t>
      </w:r>
      <w:r>
        <w:rPr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 </w:t>
      </w:r>
      <w:r>
        <w:rPr>
          <w:rtl w:val="true"/>
        </w:rPr>
        <w:t>והציע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 </w:t>
      </w:r>
      <w:r>
        <w:rPr>
          <w:rtl w:val="true"/>
        </w:rPr>
        <w:t>בחפירת</w:t>
      </w:r>
      <w:r>
        <w:rPr>
          <w:rtl w:val="true"/>
        </w:rPr>
        <w:t xml:space="preserve"> </w:t>
      </w:r>
      <w:r>
        <w:rPr>
          <w:rtl w:val="true"/>
        </w:rPr>
        <w:t>מנהרה</w:t>
      </w:r>
      <w:r>
        <w:rPr>
          <w:rtl w:val="true"/>
        </w:rPr>
        <w:t xml:space="preserve"> </w:t>
      </w:r>
      <w:r>
        <w:rPr>
          <w:rtl w:val="true"/>
        </w:rPr>
        <w:t>מרצועת</w:t>
      </w:r>
      <w:r>
        <w:rPr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 </w:t>
      </w:r>
      <w:r>
        <w:rPr>
          <w:rtl w:val="true"/>
        </w:rPr>
        <w:t>למצרים</w:t>
      </w:r>
      <w:r>
        <w:rPr>
          <w:rtl w:val="true"/>
        </w:rPr>
        <w:t xml:space="preserve"> </w:t>
      </w:r>
      <w:r>
        <w:rPr>
          <w:rtl w:val="true"/>
        </w:rPr>
        <w:t>באורך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450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 </w:t>
      </w:r>
      <w:r>
        <w:rPr>
          <w:rtl w:val="true"/>
        </w:rPr>
        <w:t>השייכת</w:t>
      </w:r>
      <w:r>
        <w:rPr>
          <w:rtl w:val="true"/>
        </w:rPr>
        <w:t xml:space="preserve"> </w:t>
      </w:r>
      <w:r>
        <w:rPr>
          <w:rtl w:val="true"/>
        </w:rPr>
        <w:t>לשעבאן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 </w:t>
      </w:r>
      <w:r>
        <w:rPr>
          <w:rtl w:val="true"/>
        </w:rPr>
        <w:t>להשתתף</w:t>
      </w:r>
      <w:r>
        <w:rPr>
          <w:rtl w:val="true"/>
        </w:rPr>
        <w:t xml:space="preserve"> </w:t>
      </w:r>
      <w:r>
        <w:rPr>
          <w:rtl w:val="true"/>
        </w:rPr>
        <w:t>בחפירת</w:t>
      </w:r>
      <w:r>
        <w:rPr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tl w:val="true"/>
        </w:rPr>
        <w:t xml:space="preserve"> </w:t>
      </w:r>
      <w:r>
        <w:rPr>
          <w:rtl w:val="true"/>
        </w:rPr>
        <w:t>לחלק</w:t>
      </w:r>
      <w:r>
        <w:rPr>
          <w:rtl w:val="true"/>
        </w:rPr>
        <w:t xml:space="preserve"> </w:t>
      </w:r>
      <w:r>
        <w:rPr>
          <w:rtl w:val="true"/>
        </w:rPr>
        <w:t>מהרווחים</w:t>
      </w:r>
      <w:r>
        <w:rPr>
          <w:rtl w:val="true"/>
        </w:rPr>
        <w:t xml:space="preserve"> </w:t>
      </w:r>
      <w:r>
        <w:rPr>
          <w:rtl w:val="true"/>
        </w:rPr>
        <w:t>שיופקו</w:t>
      </w:r>
      <w:r>
        <w:rPr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 </w:t>
      </w:r>
      <w:r>
        <w:rPr>
          <w:rtl w:val="true"/>
        </w:rPr>
        <w:t>עלולה</w:t>
      </w:r>
      <w:r>
        <w:rPr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 </w:t>
      </w:r>
      <w:r>
        <w:rPr>
          <w:rtl w:val="true"/>
        </w:rPr>
        <w:t>להברחת</w:t>
      </w:r>
      <w:r>
        <w:rPr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 </w:t>
      </w:r>
      <w:r>
        <w:rPr>
          <w:rtl w:val="true"/>
        </w:rPr>
        <w:t>בחפירת</w:t>
      </w:r>
      <w:r>
        <w:rPr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מדצמבר</w:t>
      </w:r>
      <w:r>
        <w:rPr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17/2/08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>
          <w:rtl w:val="true"/>
        </w:rPr>
        <w:t>מימות</w:t>
      </w:r>
      <w:r>
        <w:rPr>
          <w:rtl w:val="true"/>
        </w:rPr>
        <w:t xml:space="preserve"> </w:t>
      </w:r>
      <w:r>
        <w:rPr>
          <w:rtl w:val="true"/>
        </w:rPr>
        <w:t>השבוע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השעות</w:t>
      </w:r>
      <w:r>
        <w:rPr>
          <w:rtl w:val="true"/>
        </w:rPr>
        <w:t xml:space="preserve"> </w:t>
      </w:r>
      <w:r>
        <w:rPr/>
        <w:t>6:00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שעבאן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חטב</w:t>
      </w:r>
      <w:r>
        <w:rPr>
          <w:rtl w:val="true"/>
        </w:rPr>
        <w:t xml:space="preserve">, </w:t>
      </w:r>
      <w:r>
        <w:rPr>
          <w:rtl w:val="true"/>
        </w:rPr>
        <w:t>ראג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 </w:t>
      </w:r>
      <w:r>
        <w:rPr>
          <w:rtl w:val="true"/>
        </w:rPr>
        <w:t>ברכה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חטב</w:t>
      </w:r>
      <w:r>
        <w:rPr>
          <w:rtl w:val="true"/>
        </w:rPr>
        <w:t xml:space="preserve">, </w:t>
      </w:r>
      <w:r>
        <w:rPr>
          <w:rtl w:val="true"/>
        </w:rPr>
        <w:t>ואאל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ראד</w:t>
      </w:r>
      <w:r>
        <w:rPr>
          <w:rtl w:val="true"/>
        </w:rPr>
        <w:t xml:space="preserve">, </w:t>
      </w:r>
      <w:r>
        <w:rPr>
          <w:rtl w:val="true"/>
        </w:rPr>
        <w:t>מחמד</w:t>
      </w:r>
      <w:r>
        <w:rPr>
          <w:rtl w:val="true"/>
        </w:rPr>
        <w:t xml:space="preserve"> </w:t>
      </w:r>
      <w:r>
        <w:rPr>
          <w:rtl w:val="true"/>
        </w:rPr>
        <w:t>ארמילאת</w:t>
      </w:r>
      <w:r>
        <w:rPr>
          <w:rtl w:val="true"/>
        </w:rPr>
        <w:t xml:space="preserve">, </w:t>
      </w:r>
      <w:r>
        <w:rPr>
          <w:rtl w:val="true"/>
        </w:rPr>
        <w:t>מחמד</w:t>
      </w:r>
      <w:r>
        <w:rPr>
          <w:rtl w:val="true"/>
        </w:rPr>
        <w:t xml:space="preserve"> </w:t>
      </w:r>
      <w:r>
        <w:rPr>
          <w:rtl w:val="true"/>
        </w:rPr>
        <w:t>חרזאללה</w:t>
      </w:r>
      <w:r>
        <w:rPr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במעשיו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 </w:t>
      </w:r>
      <w:r>
        <w:rPr>
          <w:rtl w:val="true"/>
        </w:rPr>
        <w:t>אמצעים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 </w:t>
      </w:r>
      <w:r>
        <w:rPr>
          <w:rtl w:val="true"/>
        </w:rPr>
        <w:t>עלולה</w:t>
      </w:r>
      <w:r>
        <w:rPr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: </w:t>
      </w:r>
      <w:r>
        <w:rPr>
          <w:rtl w:val="true"/>
        </w:rPr>
        <w:t>סחר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והובלת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ממצרים</w:t>
      </w:r>
      <w:r>
        <w:rPr>
          <w:rtl w:val="true"/>
        </w:rPr>
        <w:t xml:space="preserve"> </w:t>
      </w:r>
      <w:r>
        <w:rPr>
          <w:rtl w:val="true"/>
        </w:rPr>
        <w:t>לרצועת</w:t>
      </w:r>
      <w:r>
        <w:rPr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2"/>
        <w:ind w:end="0"/>
        <w:jc w:val="start"/>
        <w:rPr/>
      </w:pPr>
      <w:r>
        <w:rPr>
          <w:rtl w:val="true"/>
        </w:rPr>
        <w:t>הטיעונים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 </w:t>
      </w:r>
      <w:r>
        <w:rPr>
          <w:rtl w:val="true"/>
        </w:rPr>
        <w:t>שבמעשי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 </w:t>
      </w:r>
      <w:r>
        <w:rPr>
          <w:rtl w:val="true"/>
        </w:rPr>
        <w:t>שמטרתה</w:t>
      </w:r>
      <w:r>
        <w:rPr>
          <w:rtl w:val="true"/>
        </w:rPr>
        <w:t xml:space="preserve"> </w:t>
      </w:r>
      <w:r>
        <w:rPr>
          <w:rtl w:val="true"/>
        </w:rPr>
        <w:t>התעמתות</w:t>
      </w:r>
      <w:r>
        <w:rPr>
          <w:rtl w:val="true"/>
        </w:rPr>
        <w:t xml:space="preserve"> </w:t>
      </w:r>
      <w:r>
        <w:rPr>
          <w:rtl w:val="true"/>
        </w:rPr>
        <w:t>מזוינת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בשתי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 </w:t>
      </w:r>
      <w:r>
        <w:rPr>
          <w:rtl w:val="true"/>
        </w:rPr>
        <w:t>הנוגעים</w:t>
      </w:r>
      <w:r>
        <w:rPr>
          <w:rtl w:val="true"/>
        </w:rPr>
        <w:t xml:space="preserve"> </w:t>
      </w:r>
      <w:r>
        <w:rPr>
          <w:rtl w:val="true"/>
        </w:rPr>
        <w:t>לחפירות</w:t>
      </w:r>
      <w:r>
        <w:rPr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ציפה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להפיק</w:t>
      </w:r>
      <w:r>
        <w:rPr>
          <w:rtl w:val="true"/>
        </w:rPr>
        <w:t xml:space="preserve"> </w:t>
      </w:r>
      <w:r>
        <w:rPr>
          <w:rtl w:val="true"/>
        </w:rPr>
        <w:t>רווח</w:t>
      </w:r>
      <w:r>
        <w:rPr>
          <w:rtl w:val="true"/>
        </w:rPr>
        <w:t xml:space="preserve"> </w:t>
      </w:r>
      <w:r>
        <w:rPr>
          <w:rtl w:val="true"/>
        </w:rPr>
        <w:t>מפעולותיו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הסכנה</w:t>
      </w:r>
      <w:r>
        <w:rPr>
          <w:rtl w:val="true"/>
        </w:rPr>
        <w:t xml:space="preserve"> </w:t>
      </w:r>
      <w:r>
        <w:rPr>
          <w:rtl w:val="true"/>
        </w:rPr>
        <w:t>הטמונה</w:t>
      </w:r>
      <w:r>
        <w:rPr>
          <w:rtl w:val="true"/>
        </w:rPr>
        <w:t xml:space="preserve"> </w:t>
      </w:r>
      <w:r>
        <w:rPr>
          <w:rtl w:val="true"/>
        </w:rPr>
        <w:t>בתופעת</w:t>
      </w:r>
      <w:r>
        <w:rPr>
          <w:rtl w:val="true"/>
        </w:rPr>
        <w:t xml:space="preserve"> </w:t>
      </w:r>
      <w:r>
        <w:rPr>
          <w:rtl w:val="true"/>
        </w:rPr>
        <w:t>חפירת</w:t>
      </w:r>
      <w:r>
        <w:rPr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 </w:t>
      </w:r>
      <w:r>
        <w:rPr>
          <w:rtl w:val="true"/>
        </w:rPr>
        <w:t>לביטחון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והצורך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3267/09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אג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15/10/09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tl w:val="true"/>
        </w:rPr>
        <w:t xml:space="preserve"> </w:t>
      </w:r>
      <w:r>
        <w:rPr>
          <w:rtl w:val="true"/>
        </w:rPr>
        <w:t>ופעילות</w:t>
      </w:r>
      <w:r>
        <w:rPr>
          <w:rtl w:val="true"/>
        </w:rPr>
        <w:t xml:space="preserve"> </w:t>
      </w:r>
      <w:r>
        <w:rPr>
          <w:rtl w:val="true"/>
        </w:rPr>
        <w:t>בהתאחדות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 </w:t>
      </w:r>
      <w:r>
        <w:rPr>
          <w:rtl w:val="true"/>
        </w:rPr>
        <w:t>ונשיאת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ושבו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16">
        <w:r>
          <w:rPr>
            <w:rStyle w:val="Hyperlink"/>
            <w:rtl w:val="true"/>
          </w:rPr>
          <w:t>ולע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6328/09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22/6/10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אמצעים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 </w:t>
      </w:r>
      <w:r>
        <w:rPr>
          <w:rtl w:val="true"/>
        </w:rPr>
        <w:t>ועבירות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הובלת</w:t>
      </w:r>
      <w:r>
        <w:rPr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), </w:t>
      </w:r>
      <w:r>
        <w:rPr>
          <w:rtl w:val="true"/>
        </w:rPr>
        <w:t>ובו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להחמיר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ההבדל</w:t>
      </w:r>
      <w:r>
        <w:rPr>
          <w:rtl w:val="true"/>
        </w:rPr>
        <w:t xml:space="preserve"> </w:t>
      </w:r>
      <w:r>
        <w:rPr>
          <w:rtl w:val="true"/>
        </w:rPr>
        <w:t>שבין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 </w:t>
      </w:r>
      <w:r>
        <w:rPr>
          <w:rtl w:val="true"/>
        </w:rPr>
        <w:t>שבכתב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שתוקן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שמיעת</w:t>
      </w:r>
      <w:r>
        <w:rPr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לזקוף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לזכות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מושא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חלפו</w:t>
      </w:r>
      <w:r>
        <w:rPr>
          <w:rtl w:val="true"/>
        </w:rPr>
        <w:t xml:space="preserve"> </w:t>
      </w:r>
      <w:r>
        <w:rPr>
          <w:rtl w:val="true"/>
        </w:rPr>
        <w:t>כמעט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העמיד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ככלי</w:t>
      </w:r>
      <w:r>
        <w:rPr>
          <w:rtl w:val="true"/>
        </w:rPr>
        <w:t xml:space="preserve"> </w:t>
      </w:r>
      <w:r>
        <w:rPr>
          <w:rtl w:val="true"/>
        </w:rPr>
        <w:t>לטובת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והא</w:t>
      </w:r>
      <w:r>
        <w:rPr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 </w:t>
      </w:r>
      <w:r>
        <w:rPr>
          <w:rtl w:val="true"/>
        </w:rPr>
        <w:t>שבין</w:t>
      </w:r>
      <w:r>
        <w:rPr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Style13"/>
        <w:ind w:firstLine="720"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במדרג</w:t>
      </w:r>
      <w:r>
        <w:rPr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כפועל</w:t>
      </w:r>
      <w:r>
        <w:rPr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מצוקה</w:t>
      </w:r>
      <w:r>
        <w:rPr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 </w:t>
      </w:r>
      <w:r>
        <w:rPr>
          <w:rtl w:val="true"/>
        </w:rPr>
        <w:t>המסכנת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יזם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החפירה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לייחס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ישירה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בהתנהגות</w:t>
      </w:r>
      <w:r>
        <w:rPr>
          <w:rtl w:val="true"/>
        </w:rPr>
        <w:t xml:space="preserve"> </w:t>
      </w:r>
      <w:r>
        <w:rPr>
          <w:rtl w:val="true"/>
        </w:rPr>
        <w:t>שנעשתה</w:t>
      </w:r>
      <w:r>
        <w:rPr>
          <w:rtl w:val="true"/>
        </w:rPr>
        <w:t xml:space="preserve"> </w:t>
      </w:r>
      <w:r>
        <w:rPr>
          <w:rtl w:val="true"/>
        </w:rPr>
        <w:t>בלית</w:t>
      </w:r>
      <w:r>
        <w:rPr>
          <w:rtl w:val="true"/>
        </w:rPr>
        <w:t xml:space="preserve"> </w:t>
      </w:r>
      <w:r>
        <w:rPr>
          <w:rtl w:val="true"/>
        </w:rPr>
        <w:t>ברירה</w:t>
      </w:r>
      <w:r>
        <w:rPr>
          <w:rtl w:val="true"/>
        </w:rPr>
        <w:t xml:space="preserve"> </w:t>
      </w:r>
      <w:r>
        <w:rPr>
          <w:rtl w:val="true"/>
        </w:rPr>
        <w:t>כמעט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לקחת</w:t>
      </w:r>
      <w:r>
        <w:rPr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 </w:t>
      </w:r>
      <w:r>
        <w:rPr>
          <w:rtl w:val="true"/>
        </w:rPr>
        <w:t>בוודאות</w:t>
      </w:r>
      <w:r>
        <w:rPr>
          <w:rtl w:val="true"/>
        </w:rPr>
        <w:t xml:space="preserve"> </w:t>
      </w:r>
      <w:r>
        <w:rPr>
          <w:rtl w:val="true"/>
        </w:rPr>
        <w:t>שהמנהרות</w:t>
      </w:r>
      <w:r>
        <w:rPr>
          <w:rtl w:val="true"/>
        </w:rPr>
        <w:t xml:space="preserve"> </w:t>
      </w:r>
      <w:r>
        <w:rPr>
          <w:rtl w:val="true"/>
        </w:rPr>
        <w:t>ישמשו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 </w:t>
      </w:r>
      <w:r>
        <w:rPr>
          <w:rtl w:val="true"/>
        </w:rPr>
        <w:t>לפוטנציאל</w:t>
      </w:r>
      <w:r>
        <w:rPr>
          <w:rtl w:val="true"/>
        </w:rPr>
        <w:t xml:space="preserve"> </w:t>
      </w:r>
      <w:r>
        <w:rPr>
          <w:rtl w:val="true"/>
        </w:rPr>
        <w:t>להברחת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6328/09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חפירת</w:t>
      </w:r>
      <w:r>
        <w:rPr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 </w:t>
      </w:r>
      <w:r>
        <w:rPr>
          <w:rtl w:val="true"/>
        </w:rPr>
        <w:t>טרם</w:t>
      </w:r>
      <w:r>
        <w:rPr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הועברו</w:t>
      </w:r>
      <w:r>
        <w:rPr>
          <w:rtl w:val="true"/>
        </w:rPr>
        <w:t xml:space="preserve"> </w:t>
      </w:r>
      <w:r>
        <w:rPr>
          <w:rtl w:val="true"/>
        </w:rPr>
        <w:t>דרכה</w:t>
      </w:r>
      <w:r>
        <w:rPr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כמקרה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בניסיון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למתן</w:t>
      </w:r>
      <w:r>
        <w:rPr>
          <w:rtl w:val="true"/>
        </w:rPr>
        <w:t xml:space="preserve"> </w:t>
      </w:r>
      <w:r>
        <w:rPr>
          <w:rtl w:val="true"/>
        </w:rPr>
        <w:t>אמצעים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 </w:t>
      </w:r>
      <w:r>
        <w:rPr>
          <w:rtl w:val="true"/>
        </w:rPr>
        <w:t>לגזרי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רמת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ההולמת</w:t>
      </w:r>
      <w:r>
        <w:rPr>
          <w:rtl w:val="true"/>
        </w:rPr>
        <w:t xml:space="preserve">: </w:t>
      </w:r>
      <w:hyperlink r:id="rId17">
        <w:r>
          <w:rPr>
            <w:rStyle w:val="Hyperlink"/>
            <w:rtl w:val="true"/>
          </w:rPr>
          <w:t>בפ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</w:rPr>
          <w:t>1122/07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עיסא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13/12/07</w:t>
      </w:r>
      <w:r>
        <w:rPr>
          <w:rtl w:val="true"/>
        </w:rPr>
        <w:t xml:space="preserve">) </w:t>
      </w:r>
      <w:r>
        <w:rPr>
          <w:rtl w:val="true"/>
        </w:rPr>
        <w:t>הושתו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באימונים</w:t>
      </w:r>
      <w:r>
        <w:rPr>
          <w:rtl w:val="true"/>
        </w:rPr>
        <w:t xml:space="preserve"> </w:t>
      </w:r>
      <w:r>
        <w:rPr>
          <w:rtl w:val="true"/>
        </w:rPr>
        <w:t>צבאיים</w:t>
      </w:r>
      <w:r>
        <w:rPr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 </w:t>
      </w:r>
      <w:r>
        <w:rPr>
          <w:rtl w:val="true"/>
        </w:rPr>
        <w:t>ובעבירות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hyperlink r:id="rId18">
        <w:r>
          <w:rPr>
            <w:rStyle w:val="Hyperlink"/>
            <w:rtl w:val="true"/>
          </w:rPr>
          <w:t>בפ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</w:rPr>
          <w:t>1004/07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כפארנה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30/10/07</w:t>
      </w:r>
      <w:r>
        <w:rPr>
          <w:rtl w:val="true"/>
        </w:rPr>
        <w:t xml:space="preserve">) </w:t>
      </w:r>
      <w:r>
        <w:rPr>
          <w:rtl w:val="true"/>
        </w:rPr>
        <w:t>הושתו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 </w:t>
      </w:r>
      <w:r>
        <w:rPr>
          <w:rtl w:val="true"/>
        </w:rPr>
        <w:t>ואיסוף</w:t>
      </w:r>
      <w:r>
        <w:rPr>
          <w:rtl w:val="true"/>
        </w:rPr>
        <w:t xml:space="preserve"> </w:t>
      </w:r>
      <w:r>
        <w:rPr>
          <w:rtl w:val="true"/>
        </w:rPr>
        <w:t>ידיעות</w:t>
      </w:r>
      <w:r>
        <w:rPr>
          <w:rtl w:val="true"/>
        </w:rPr>
        <w:t xml:space="preserve">; </w:t>
      </w:r>
      <w:hyperlink r:id="rId19">
        <w:r>
          <w:rPr>
            <w:rStyle w:val="Hyperlink"/>
            <w:rtl w:val="true"/>
          </w:rPr>
          <w:t>בת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1894/08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חרזאללה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5/3/09</w:t>
      </w:r>
      <w:r>
        <w:rPr>
          <w:rtl w:val="true"/>
        </w:rPr>
        <w:t xml:space="preserve">) </w:t>
      </w:r>
      <w:r>
        <w:rPr>
          <w:rtl w:val="true"/>
        </w:rPr>
        <w:t>הושתו</w:t>
      </w:r>
      <w:r>
        <w:rPr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לעוון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אמצעים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הדחה</w:t>
      </w:r>
      <w:r>
        <w:rPr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; </w:t>
      </w:r>
      <w:hyperlink r:id="rId20">
        <w:r>
          <w:rPr>
            <w:rStyle w:val="Hyperlink"/>
            <w:rtl w:val="true"/>
          </w:rPr>
          <w:t>בפ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 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119/06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רגילה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27/1/08</w:t>
      </w:r>
      <w:r>
        <w:rPr>
          <w:rtl w:val="true"/>
        </w:rPr>
        <w:t xml:space="preserve">) </w:t>
      </w:r>
      <w:r>
        <w:rPr>
          <w:rtl w:val="true"/>
        </w:rPr>
        <w:t>הושתו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 </w:t>
      </w:r>
      <w:r>
        <w:rPr>
          <w:rtl w:val="true"/>
        </w:rPr>
        <w:t>והחזקת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הוטעם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המתכוון</w:t>
      </w:r>
      <w:r>
        <w:rPr>
          <w:rtl w:val="true"/>
        </w:rPr>
        <w:t xml:space="preserve"> </w:t>
      </w:r>
      <w:r>
        <w:rPr>
          <w:rtl w:val="true"/>
        </w:rPr>
        <w:t>להינשא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 </w:t>
      </w:r>
      <w:r>
        <w:rPr>
          <w:rtl w:val="true"/>
        </w:rPr>
        <w:t>ולהקים</w:t>
      </w:r>
      <w:r>
        <w:rPr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והודגש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בהודאתו</w:t>
      </w:r>
      <w:r>
        <w:rPr>
          <w:rtl w:val="true"/>
        </w:rPr>
        <w:t xml:space="preserve">, </w:t>
      </w:r>
      <w:r>
        <w:rPr>
          <w:rtl w:val="true"/>
        </w:rPr>
        <w:t>שחסכה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צערו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והבטיח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יחזור</w:t>
      </w:r>
      <w:r>
        <w:rPr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שוהה</w:t>
      </w:r>
      <w:r>
        <w:rPr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 </w:t>
      </w:r>
      <w:r>
        <w:rPr>
          <w:rtl w:val="true"/>
        </w:rPr>
        <w:t>ונושא</w:t>
      </w:r>
      <w:r>
        <w:rPr>
          <w:rtl w:val="true"/>
        </w:rPr>
        <w:t xml:space="preserve"> </w:t>
      </w:r>
      <w:r>
        <w:rPr>
          <w:rtl w:val="true"/>
        </w:rPr>
        <w:t>בנטל</w:t>
      </w:r>
      <w:r>
        <w:rPr>
          <w:rtl w:val="true"/>
        </w:rPr>
        <w:t xml:space="preserve"> </w:t>
      </w:r>
      <w:r>
        <w:rPr>
          <w:rtl w:val="true"/>
        </w:rPr>
        <w:t>פרנסת</w:t>
      </w:r>
      <w:r>
        <w:rPr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מות</w:t>
      </w:r>
      <w:r>
        <w:rPr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) </w:t>
      </w:r>
      <w:r>
        <w:rPr>
          <w:rtl w:val="true"/>
        </w:rPr>
        <w:t>ואחייניו</w:t>
      </w:r>
      <w:r>
        <w:rPr>
          <w:rtl w:val="true"/>
        </w:rPr>
        <w:t xml:space="preserve">. </w:t>
      </w:r>
    </w:p>
    <w:p>
      <w:pPr>
        <w:pStyle w:val="2"/>
        <w:ind w:end="0"/>
        <w:jc w:val="start"/>
        <w:rPr/>
      </w:pPr>
      <w:r>
        <w:rPr>
          <w:rtl w:val="true"/>
        </w:rPr>
        <w:t>דיון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Style13"/>
        <w:ind w:end="0"/>
        <w:jc w:val="both"/>
        <w:rPr/>
      </w:pPr>
      <w:r>
        <w:rPr>
          <w:rFonts w:cs="Times New Roman" w:ascii="Times New Roman" w:hAnsi="Times New Roman"/>
          <w:szCs w:val="24"/>
          <w:rtl w:val="true"/>
          <w:lang w:eastAsia="en-US"/>
        </w:rPr>
        <w:br/>
      </w: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 </w:t>
      </w:r>
      <w:r>
        <w:rPr>
          <w:rtl w:val="true"/>
        </w:rPr>
        <w:t>בהתאחדות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 </w:t>
      </w:r>
      <w:r>
        <w:rPr>
          <w:rtl w:val="true"/>
        </w:rPr>
        <w:t>ונטל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 </w:t>
      </w:r>
      <w:r>
        <w:rPr>
          <w:rtl w:val="true"/>
        </w:rPr>
        <w:t>בארבעה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: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אירועי</w:t>
      </w:r>
      <w:r>
        <w:rPr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טנקים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ושתי</w:t>
      </w:r>
      <w:r>
        <w:rPr>
          <w:rtl w:val="true"/>
        </w:rPr>
        <w:t xml:space="preserve"> </w:t>
      </w:r>
      <w:r>
        <w:rPr>
          <w:rtl w:val="true"/>
        </w:rPr>
        <w:t>פעילויות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חפירת</w:t>
      </w:r>
      <w:r>
        <w:rPr>
          <w:rtl w:val="true"/>
        </w:rPr>
        <w:t xml:space="preserve"> </w:t>
      </w:r>
      <w:r>
        <w:rPr>
          <w:rtl w:val="true"/>
        </w:rPr>
        <w:t>מנהרות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tl w:val="true"/>
        </w:rPr>
        <w:t xml:space="preserve"> </w:t>
      </w:r>
      <w:r>
        <w:rPr>
          <w:rtl w:val="true"/>
        </w:rPr>
        <w:t>רווחים</w:t>
      </w:r>
      <w:r>
        <w:rPr>
          <w:rtl w:val="true"/>
        </w:rPr>
        <w:t xml:space="preserve"> </w:t>
      </w:r>
      <w:r>
        <w:rPr>
          <w:rtl w:val="true"/>
        </w:rPr>
        <w:t>עתידיים</w:t>
      </w:r>
      <w:r>
        <w:rPr>
          <w:rtl w:val="true"/>
        </w:rPr>
        <w:t xml:space="preserve"> </w:t>
      </w:r>
      <w:r>
        <w:rPr>
          <w:rtl w:val="true"/>
        </w:rPr>
        <w:t>מההברחות</w:t>
      </w:r>
      <w:r>
        <w:rPr>
          <w:rtl w:val="true"/>
        </w:rPr>
        <w:t xml:space="preserve"> </w:t>
      </w:r>
      <w:r>
        <w:rPr>
          <w:rtl w:val="true"/>
        </w:rPr>
        <w:t>מהמנהרה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ממעשים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תעשיית</w:t>
      </w:r>
      <w:r>
        <w:rPr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, </w:t>
      </w:r>
      <w:r>
        <w:rPr>
          <w:rtl w:val="true"/>
        </w:rPr>
        <w:t>שדרכה</w:t>
      </w:r>
      <w:r>
        <w:rPr>
          <w:rtl w:val="true"/>
        </w:rPr>
        <w:t xml:space="preserve"> </w:t>
      </w:r>
      <w:r>
        <w:rPr>
          <w:rtl w:val="true"/>
        </w:rPr>
        <w:t>מתבצעות</w:t>
      </w:r>
      <w:r>
        <w:rPr>
          <w:rtl w:val="true"/>
        </w:rPr>
        <w:t xml:space="preserve"> </w:t>
      </w:r>
      <w:r>
        <w:rPr>
          <w:rtl w:val="true"/>
        </w:rPr>
        <w:t>הברחות</w:t>
      </w:r>
      <w:r>
        <w:rPr>
          <w:rtl w:val="true"/>
        </w:rPr>
        <w:t xml:space="preserve"> </w:t>
      </w:r>
      <w:r>
        <w:rPr>
          <w:rtl w:val="true"/>
        </w:rPr>
        <w:t>משטח</w:t>
      </w:r>
      <w:r>
        <w:rPr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 </w:t>
      </w:r>
      <w:r>
        <w:rPr>
          <w:rtl w:val="true"/>
        </w:rPr>
        <w:t>לרצועת</w:t>
      </w:r>
      <w:r>
        <w:rPr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תופעה</w:t>
      </w:r>
      <w:r>
        <w:rPr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 xml:space="preserve">, </w:t>
      </w:r>
      <w:r>
        <w:rPr>
          <w:rtl w:val="true"/>
        </w:rPr>
        <w:t>מסוכנת</w:t>
      </w:r>
      <w:r>
        <w:rPr>
          <w:rtl w:val="true"/>
        </w:rPr>
        <w:t xml:space="preserve"> </w:t>
      </w:r>
      <w:r>
        <w:rPr>
          <w:rtl w:val="true"/>
        </w:rPr>
        <w:t>ופוגעת</w:t>
      </w:r>
      <w:r>
        <w:rPr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 </w:t>
      </w:r>
      <w:r>
        <w:rPr>
          <w:rtl w:val="true"/>
        </w:rPr>
        <w:t>בביטחונה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ובשלום</w:t>
      </w:r>
      <w:r>
        <w:rPr>
          <w:rtl w:val="true"/>
        </w:rPr>
        <w:t xml:space="preserve"> </w:t>
      </w:r>
      <w:r>
        <w:rPr>
          <w:rtl w:val="true"/>
        </w:rPr>
        <w:t>תושביה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 </w:t>
      </w:r>
      <w:r>
        <w:rPr>
          <w:rtl w:val="true"/>
        </w:rPr>
        <w:t>הביטחונית</w:t>
      </w:r>
      <w:r>
        <w:rPr>
          <w:rtl w:val="true"/>
        </w:rPr>
        <w:t xml:space="preserve"> </w:t>
      </w:r>
      <w:r>
        <w:rPr>
          <w:rtl w:val="true"/>
        </w:rPr>
        <w:t>מצווים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לנקוט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לצמצם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מהמעורבים</w:t>
      </w:r>
      <w:r>
        <w:rPr>
          <w:rtl w:val="true"/>
        </w:rPr>
        <w:t xml:space="preserve"> </w:t>
      </w:r>
      <w:r>
        <w:rPr>
          <w:rtl w:val="true"/>
        </w:rPr>
        <w:t>שטעמיו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יעדה</w:t>
      </w:r>
      <w:r>
        <w:rPr>
          <w:rtl w:val="true"/>
        </w:rPr>
        <w:t xml:space="preserve"> </w:t>
      </w:r>
      <w:r>
        <w:rPr>
          <w:rtl w:val="true"/>
        </w:rPr>
        <w:t>הסופי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הסחורה</w:t>
      </w:r>
      <w:r>
        <w:rPr>
          <w:rtl w:val="true"/>
        </w:rPr>
        <w:t xml:space="preserve"> </w:t>
      </w:r>
      <w:r>
        <w:rPr>
          <w:rtl w:val="true"/>
        </w:rPr>
        <w:t>המיובאת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הצובע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בגוון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הנותן</w:t>
      </w:r>
      <w:r>
        <w:rPr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 </w:t>
      </w:r>
      <w:r>
        <w:rPr>
          <w:rtl w:val="true"/>
        </w:rPr>
        <w:t>לחפירת</w:t>
      </w:r>
      <w:r>
        <w:rPr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 </w:t>
      </w:r>
      <w:r>
        <w:rPr>
          <w:rtl w:val="true"/>
        </w:rPr>
        <w:t>כמוהו</w:t>
      </w:r>
      <w:r>
        <w:rPr>
          <w:rtl w:val="true"/>
        </w:rPr>
        <w:t xml:space="preserve"> </w:t>
      </w:r>
      <w:r>
        <w:rPr>
          <w:rtl w:val="true"/>
        </w:rPr>
        <w:t>כמי</w:t>
      </w:r>
      <w:r>
        <w:rPr>
          <w:rtl w:val="true"/>
        </w:rPr>
        <w:t xml:space="preserve"> </w:t>
      </w:r>
      <w:r>
        <w:rPr>
          <w:rtl w:val="true"/>
        </w:rPr>
        <w:t>שנותן</w:t>
      </w:r>
      <w:r>
        <w:rPr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פיגועים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להעברת</w:t>
      </w:r>
      <w:r>
        <w:rPr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tl w:val="true"/>
        </w:rPr>
        <w:t xml:space="preserve"> </w:t>
      </w:r>
      <w:r>
        <w:rPr>
          <w:rtl w:val="true"/>
        </w:rPr>
        <w:t>להסתתר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המעורבות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למען</w:t>
      </w:r>
      <w:r>
        <w:rPr>
          <w:rtl w:val="true"/>
        </w:rPr>
        <w:t xml:space="preserve"> </w:t>
      </w:r>
      <w:r>
        <w:rPr>
          <w:rtl w:val="true"/>
        </w:rPr>
        <w:t>בצע</w:t>
      </w:r>
      <w:r>
        <w:rPr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ממניעים</w:t>
      </w:r>
      <w:r>
        <w:rPr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6328/09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22/6/10</w:t>
      </w:r>
      <w:r>
        <w:rPr>
          <w:rtl w:val="true"/>
        </w:rPr>
        <w:t xml:space="preserve">]; </w:t>
      </w:r>
      <w:hyperlink r:id="rId21">
        <w:r>
          <w:rPr>
            <w:rStyle w:val="Hyperlink"/>
            <w:rtl w:val="true"/>
          </w:rPr>
          <w:t xml:space="preserve">ע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אזח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1023/04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לבדה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התובע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21/2/05</w:t>
      </w:r>
      <w:r>
        <w:rPr>
          <w:rtl w:val="true"/>
        </w:rPr>
        <w:t xml:space="preserve">]. </w:t>
      </w:r>
      <w:r>
        <w:rPr>
          <w:rtl w:val="true"/>
        </w:rPr>
        <w:t>עקב</w:t>
      </w:r>
      <w:r>
        <w:rPr>
          <w:rtl w:val="true"/>
        </w:rPr>
        <w:t xml:space="preserve"> </w:t>
      </w:r>
      <w:r>
        <w:rPr>
          <w:rtl w:val="true"/>
        </w:rPr>
        <w:t>הסכנה</w:t>
      </w:r>
      <w:r>
        <w:rPr>
          <w:rtl w:val="true"/>
        </w:rPr>
        <w:t xml:space="preserve"> </w:t>
      </w:r>
      <w:r>
        <w:rPr>
          <w:rtl w:val="true"/>
        </w:rPr>
        <w:t>הנשקפת</w:t>
      </w:r>
      <w:r>
        <w:rPr>
          <w:rtl w:val="true"/>
        </w:rPr>
        <w:t xml:space="preserve"> </w:t>
      </w:r>
      <w:r>
        <w:rPr>
          <w:rtl w:val="true"/>
        </w:rPr>
        <w:t>ממעשים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ולתושביה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להגיב</w:t>
      </w:r>
      <w:r>
        <w:rPr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ולהחמיר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המאפשרים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המשך</w:t>
      </w:r>
      <w:r>
        <w:rPr>
          <w:rtl w:val="true"/>
        </w:rPr>
        <w:t xml:space="preserve"> </w:t>
      </w:r>
      <w:r>
        <w:rPr>
          <w:rtl w:val="true"/>
        </w:rPr>
        <w:t>פעילותם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ארגוני</w:t>
      </w:r>
      <w:r>
        <w:rPr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3944/08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שעבאן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בפסקה</w:t>
      </w:r>
      <w:r>
        <w:rPr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בתקדין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18/6/09</w:t>
      </w:r>
      <w:r>
        <w:rPr>
          <w:rtl w:val="true"/>
        </w:rPr>
        <w:t xml:space="preserve">];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9349/07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23/6/08</w:t>
      </w:r>
      <w:r>
        <w:rPr>
          <w:rtl w:val="true"/>
        </w:rPr>
        <w:t xml:space="preserve">]). 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firstLine="720" w:end="0"/>
        <w:jc w:val="both"/>
        <w:rPr/>
      </w:pP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בפעילות</w:t>
      </w:r>
      <w:r>
        <w:rPr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בארבעה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המעורבות</w:t>
      </w:r>
      <w:r>
        <w:rPr>
          <w:rtl w:val="true"/>
        </w:rPr>
        <w:t xml:space="preserve"> </w:t>
      </w:r>
      <w:r>
        <w:rPr>
          <w:rtl w:val="true"/>
        </w:rPr>
        <w:t>בחפירת</w:t>
      </w:r>
      <w:r>
        <w:rPr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התמשכה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מוסיף</w:t>
      </w:r>
      <w:r>
        <w:rPr>
          <w:rtl w:val="true"/>
        </w:rPr>
        <w:t xml:space="preserve"> </w:t>
      </w:r>
      <w:r>
        <w:rPr>
          <w:rtl w:val="true"/>
        </w:rPr>
        <w:t>מימד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).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40" w:after="240"/>
        <w:ind w:firstLine="720"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לזכותו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התחשבנו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שכבר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בהזדמנות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המפורטות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המתוקן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דעתנו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מיוזמי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חפירת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המנהרות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נתנו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דעתנו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לנסיבותיו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לגילו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לעברו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ולחלוף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2001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ככלל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משקלן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והסיכון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הטמון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24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3944/08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שעבאן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hyperlink r:id="rId25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9349/07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חאמד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ממעשי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לייחס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קטן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תלויות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חפירת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המנהרה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השלישי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הפסיק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מרצונו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השלישי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אספקת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שהשתתף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בחפירת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מנהרה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חטב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ראג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אחמד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חטב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ראד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מחמד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ארמילאת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מחמד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חרזאללה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ממסמכים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שהגישה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ללמוד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בעניינם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הושתו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כדלקמן</w:t>
      </w:r>
      <w:r>
        <w:rPr>
          <w:sz w:val="26"/>
          <w:szCs w:val="26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 w:before="240" w:after="240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יוסף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חטב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שמיעת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חפירת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המנהרה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השלישי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חוץ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אימונים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לפשע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תפ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1050/08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). </w:t>
        </w:r>
      </w:hyperlink>
    </w:p>
    <w:p>
      <w:pPr>
        <w:pStyle w:val="Normal"/>
        <w:spacing w:lineRule="auto" w:line="360" w:before="240" w:after="240"/>
        <w:ind w:start="720" w:end="0"/>
        <w:jc w:val="both"/>
        <w:rPr/>
      </w:pPr>
      <w:hyperlink r:id="rId27">
        <w:r>
          <w:rPr>
            <w:sz w:val="26"/>
            <w:sz w:val="26"/>
            <w:szCs w:val="26"/>
            <w:rtl w:val="true"/>
            <w:lang w:val="en-US" w:eastAsia="en-US"/>
          </w:rPr>
          <w:t>ראג</w:t>
        </w:r>
      </w:hyperlink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חפירת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המנהרה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השלישי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כמוסכם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1047/08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).</w:t>
        </w:r>
      </w:hyperlink>
    </w:p>
    <w:p>
      <w:pPr>
        <w:pStyle w:val="Normal"/>
        <w:spacing w:lineRule="auto" w:line="360" w:before="240" w:after="240"/>
        <w:ind w:start="720" w:end="0"/>
        <w:jc w:val="both"/>
        <w:rPr/>
      </w:pPr>
      <w:hyperlink r:id="rId29">
        <w:r>
          <w:rPr>
            <w:sz w:val="26"/>
            <w:sz w:val="26"/>
            <w:szCs w:val="26"/>
            <w:rtl w:val="true"/>
            <w:lang w:val="en-US" w:eastAsia="en-US"/>
          </w:rPr>
          <w:t>אחמד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חטב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חפירת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המנהרה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השלישי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לשלוש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כמוסכם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30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ש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1045/08</w:t>
        </w:r>
      </w:hyperlink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 w:before="240" w:after="240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ואאל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ראד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חפירת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המנהרה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השלישי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לשלוש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כמוסכם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31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ש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1038/09</w:t>
        </w:r>
      </w:hyperlink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 w:before="240" w:after="240"/>
        <w:ind w:firstLine="720" w:start="720"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מחמד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ארמילאת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מוכרת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כמוסכם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color w:val="000000"/>
          <w:sz w:val="26"/>
          <w:sz w:val="26"/>
          <w:szCs w:val="26"/>
          <w:rtl w:val="true"/>
          <w:lang w:val="en-US" w:eastAsia="en-US"/>
        </w:rPr>
        <w:t>פ</w:t>
      </w:r>
      <w:r>
        <w:rPr>
          <w:color w:val="000000"/>
          <w:sz w:val="26"/>
          <w:szCs w:val="26"/>
          <w:rtl w:val="true"/>
          <w:lang w:val="en-US" w:eastAsia="en-US"/>
        </w:rPr>
        <w:t>"</w:t>
      </w:r>
      <w:r>
        <w:rPr>
          <w:color w:val="000000"/>
          <w:sz w:val="26"/>
          <w:sz w:val="26"/>
          <w:szCs w:val="26"/>
          <w:rtl w:val="true"/>
          <w:lang w:val="en-US" w:eastAsia="en-US"/>
        </w:rPr>
        <w:t>ח</w:t>
      </w:r>
      <w:r>
        <w:rPr>
          <w:rFonts w:cs="Times New Roman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color w:val="000000"/>
          <w:sz w:val="26"/>
          <w:szCs w:val="26"/>
          <w:rtl w:val="true"/>
          <w:lang w:val="en-US" w:eastAsia="en-US"/>
        </w:rPr>
        <w:t>(</w:t>
      </w:r>
      <w:r>
        <w:rPr>
          <w:color w:val="000000"/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cs="Times New Roman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color w:val="000000"/>
          <w:sz w:val="26"/>
          <w:sz w:val="26"/>
          <w:szCs w:val="26"/>
          <w:rtl w:val="true"/>
          <w:lang w:val="en-US" w:eastAsia="en-US"/>
        </w:rPr>
        <w:t>ב</w:t>
      </w:r>
      <w:r>
        <w:rPr>
          <w:color w:val="000000"/>
          <w:sz w:val="26"/>
          <w:szCs w:val="26"/>
          <w:rtl w:val="true"/>
          <w:lang w:val="en-US" w:eastAsia="en-US"/>
        </w:rPr>
        <w:t>"</w:t>
      </w:r>
      <w:r>
        <w:rPr>
          <w:color w:val="000000"/>
          <w:sz w:val="26"/>
          <w:sz w:val="26"/>
          <w:szCs w:val="26"/>
          <w:rtl w:val="true"/>
          <w:lang w:val="en-US" w:eastAsia="en-US"/>
        </w:rPr>
        <w:t>ש</w:t>
      </w:r>
      <w:r>
        <w:rPr>
          <w:color w:val="000000"/>
          <w:sz w:val="26"/>
          <w:szCs w:val="26"/>
          <w:rtl w:val="true"/>
          <w:lang w:val="en-US" w:eastAsia="en-US"/>
        </w:rPr>
        <w:t xml:space="preserve">) </w:t>
      </w:r>
      <w:r>
        <w:rPr>
          <w:color w:val="000000"/>
          <w:sz w:val="26"/>
          <w:szCs w:val="26"/>
          <w:lang w:val="en-US" w:eastAsia="en-US"/>
        </w:rPr>
        <w:t>1038/08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מחמד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חרזאללה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בחקירה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חפירת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המנהרה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השלישי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חפירת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המנהרה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בעוד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ובעוד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39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3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שלום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1894/08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). </w:t>
        </w:r>
      </w:hyperlink>
    </w:p>
    <w:p>
      <w:pPr>
        <w:pStyle w:val="Normal"/>
        <w:spacing w:lineRule="auto" w:line="360" w:before="240" w:after="240"/>
        <w:ind w:end="0"/>
        <w:jc w:val="both"/>
        <w:rPr/>
      </w:pPr>
      <w:hyperlink r:id="rId33">
        <w:r>
          <w:rPr>
            <w:sz w:val="26"/>
            <w:szCs w:val="26"/>
            <w:lang w:val="en-US" w:eastAsia="en-US"/>
          </w:rPr>
          <w:t>8</w:t>
        </w:r>
      </w:hyperlink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בענייננו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ולהפנות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לתיקים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כדלקמן</w:t>
      </w:r>
      <w:r>
        <w:rPr>
          <w:sz w:val="26"/>
          <w:szCs w:val="26"/>
          <w:rtl w:val="true"/>
          <w:lang w:val="en-US" w:eastAsia="en-US"/>
        </w:rPr>
        <w:t xml:space="preserve">: </w:t>
      </w:r>
      <w:hyperlink r:id="rId34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ש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1164/06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זענין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פורסם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בנבו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26/4/09</w:t>
      </w:r>
      <w:r>
        <w:rPr>
          <w:sz w:val="26"/>
          <w:szCs w:val="26"/>
          <w:rtl w:val="true"/>
          <w:lang w:val="en-US" w:eastAsia="en-US"/>
        </w:rPr>
        <w:t xml:space="preserve">) – </w:t>
      </w:r>
      <w:r>
        <w:rPr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 w:val="26"/>
          <w:szCs w:val="26"/>
          <w:rtl w:val="true"/>
          <w:lang w:val="en-US" w:eastAsia="en-US"/>
        </w:rPr>
        <w:t>סחר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[</w:t>
      </w:r>
      <w:r>
        <w:rPr>
          <w:sz w:val="26"/>
          <w:sz w:val="26"/>
          <w:szCs w:val="26"/>
          <w:rtl w:val="true"/>
          <w:lang w:val="en-US" w:eastAsia="en-US"/>
        </w:rPr>
        <w:t>חפירת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מנהרות</w:t>
      </w:r>
      <w:r>
        <w:rPr>
          <w:sz w:val="26"/>
          <w:szCs w:val="26"/>
          <w:rtl w:val="true"/>
          <w:lang w:val="en-US" w:eastAsia="en-US"/>
        </w:rPr>
        <w:t xml:space="preserve">]: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לריצוי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; </w:t>
      </w:r>
      <w:hyperlink r:id="rId35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ש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1181/07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חמדאן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פורסם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בנבו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21/6/09</w:t>
      </w:r>
      <w:r>
        <w:rPr>
          <w:sz w:val="26"/>
          <w:szCs w:val="26"/>
          <w:rtl w:val="true"/>
          <w:lang w:val="en-US" w:eastAsia="en-US"/>
        </w:rPr>
        <w:t xml:space="preserve">) – </w:t>
      </w:r>
      <w:r>
        <w:rPr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אספקת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[</w:t>
      </w:r>
      <w:r>
        <w:rPr>
          <w:sz w:val="26"/>
          <w:sz w:val="26"/>
          <w:szCs w:val="26"/>
          <w:rtl w:val="true"/>
          <w:lang w:val="en-US" w:eastAsia="en-US"/>
        </w:rPr>
        <w:t>חפירת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מנהרה</w:t>
      </w:r>
      <w:r>
        <w:rPr>
          <w:sz w:val="26"/>
          <w:szCs w:val="26"/>
          <w:rtl w:val="true"/>
          <w:lang w:val="en-US" w:eastAsia="en-US"/>
        </w:rPr>
        <w:t xml:space="preserve">],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לאויב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; </w:t>
      </w:r>
      <w:hyperlink r:id="rId36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ש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1042/08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פורסם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בנבו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6/9/09</w:t>
      </w:r>
      <w:r>
        <w:rPr>
          <w:sz w:val="26"/>
          <w:szCs w:val="26"/>
          <w:rtl w:val="true"/>
          <w:lang w:val="en-US" w:eastAsia="en-US"/>
        </w:rPr>
        <w:t xml:space="preserve">) – </w:t>
      </w:r>
      <w:r>
        <w:rPr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חוץ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לאויב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[</w:t>
      </w:r>
      <w:r>
        <w:rPr>
          <w:sz w:val="26"/>
          <w:sz w:val="26"/>
          <w:szCs w:val="26"/>
          <w:rtl w:val="true"/>
          <w:lang w:val="en-US" w:eastAsia="en-US"/>
        </w:rPr>
        <w:t>חפירת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מנהרה</w:t>
      </w:r>
      <w:r>
        <w:rPr>
          <w:sz w:val="26"/>
          <w:szCs w:val="26"/>
          <w:rtl w:val="true"/>
          <w:lang w:val="en-US" w:eastAsia="en-US"/>
        </w:rPr>
        <w:t xml:space="preserve">].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שנגזר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; </w:t>
      </w:r>
      <w:hyperlink r:id="rId37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3602/03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פורסם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בנבו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18/11/03</w:t>
      </w:r>
      <w:r>
        <w:rPr>
          <w:sz w:val="26"/>
          <w:szCs w:val="26"/>
          <w:rtl w:val="true"/>
          <w:lang w:val="en-US" w:eastAsia="en-US"/>
        </w:rPr>
        <w:t xml:space="preserve">) – </w:t>
      </w:r>
      <w:r>
        <w:rPr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תמיכה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[</w:t>
      </w:r>
      <w:r>
        <w:rPr>
          <w:sz w:val="26"/>
          <w:sz w:val="26"/>
          <w:szCs w:val="26"/>
          <w:rtl w:val="true"/>
          <w:lang w:val="en-US" w:eastAsia="en-US"/>
        </w:rPr>
        <w:t>מסירת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].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Style13"/>
        <w:ind w:end="0"/>
        <w:jc w:val="both"/>
        <w:rPr/>
      </w:pPr>
      <w:r>
        <w:rPr>
          <w:sz w:val="26"/>
        </w:rPr>
        <w:t>9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לאחר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שנתנו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דעתנו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לכל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השיקולים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לחומרא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ולקולא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ולאיזון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הראוי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ביניהם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וכן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לעונשים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שהוטלו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מעורבים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נוספים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בחלק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מן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כמפורט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ולהתייחסות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לעונשים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החלטנו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להטיל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העונשים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דלהלן</w:t>
      </w:r>
      <w:r>
        <w:rPr>
          <w:sz w:val="26"/>
          <w:rtl w:val="true"/>
        </w:rPr>
        <w:t xml:space="preserve">: </w:t>
      </w:r>
    </w:p>
    <w:p>
      <w:pPr>
        <w:pStyle w:val="Style13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Style13"/>
        <w:ind w:end="0"/>
        <w:jc w:val="both"/>
        <w:rPr/>
      </w:pPr>
      <w:r>
        <w:rPr>
          <w:sz w:val="26"/>
          <w:sz w:val="26"/>
          <w:rtl w:val="true"/>
        </w:rPr>
        <w:t>א</w:t>
      </w:r>
      <w:r>
        <w:rPr>
          <w:sz w:val="26"/>
          <w:rtl w:val="true"/>
        </w:rPr>
        <w:t>.</w:t>
        <w:tab/>
      </w:r>
      <w:r>
        <w:rPr>
          <w:sz w:val="26"/>
        </w:rPr>
        <w:t>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שנות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לריצוי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שמניינן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החל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מעצרו</w:t>
      </w:r>
      <w:r>
        <w:rPr>
          <w:sz w:val="26"/>
          <w:sz w:val="26"/>
          <w:rtl w:val="true"/>
        </w:rPr>
        <w:t xml:space="preserve"> </w:t>
      </w:r>
      <w:r>
        <w:rPr>
          <w:sz w:val="26"/>
        </w:rPr>
        <w:t>17/2/08</w:t>
      </w:r>
      <w:r>
        <w:rPr>
          <w:sz w:val="26"/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.</w:t>
        <w:tab/>
      </w:r>
      <w:r>
        <w:rPr>
          <w:sz w:val="26"/>
        </w:rPr>
        <w:t>24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והתנאי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שהנאשם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אחת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שבהן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עבירת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ביטחון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פשע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תוך</w:t>
      </w:r>
      <w:r>
        <w:rPr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שחרורו</w:t>
      </w:r>
      <w:r>
        <w:rPr>
          <w:sz w:val="26"/>
          <w:rtl w:val="true"/>
        </w:rPr>
        <w:t>.</w:t>
      </w:r>
    </w:p>
    <w:p>
      <w:pPr>
        <w:pStyle w:val="Style13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Style13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Style13"/>
        <w:ind w:end="0"/>
        <w:jc w:val="both"/>
        <w:rPr/>
      </w:pPr>
      <w:r>
        <w:rPr>
          <w:sz w:val="26"/>
          <w:sz w:val="26"/>
          <w:rtl w:val="true"/>
        </w:rPr>
        <w:t>זכות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תוך</w:t>
      </w:r>
      <w:r>
        <w:rPr>
          <w:sz w:val="26"/>
          <w:sz w:val="26"/>
          <w:rtl w:val="true"/>
        </w:rPr>
        <w:t xml:space="preserve"> </w:t>
      </w:r>
      <w:r>
        <w:rPr>
          <w:sz w:val="26"/>
        </w:rPr>
        <w:t>45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ימים</w:t>
      </w:r>
      <w:r>
        <w:rPr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'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אדר א תשע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  <w:lang w:val="en-US" w:eastAsia="en-US"/>
        </w:rPr>
        <w:t>2011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רות אבידע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חני סלוטקי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ind w:start="4320"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start="4320"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start="4320" w:end="0"/>
        <w:jc w:val="start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ind w:start="4320"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54678313-1044/08</w:t>
      </w:r>
    </w:p>
    <w:p>
      <w:pPr>
        <w:pStyle w:val="Normal"/>
        <w:ind w:start="4320"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start="4320"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start="4320" w:end="0"/>
        <w:jc w:val="start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ind w:start="4320" w:end="0"/>
        <w:jc w:val="start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center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בעניין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1044-08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אבו גאלי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587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ArchivingActivityID&quot; type=&quot;xs:int&quot; minOccurs=&quot;0&quot; /&gt;&#10;&#10;                &lt;xs:element name=&quot;GettingReasonID&quot; type=&quot;xs:int&quot; minOccurs=&quot;0&quot; /&gt;&#10;&#10;                &lt;xs:element name=&quot;StorageDate&quot; type=&quot;xs:dateTime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32754587&lt;/CaseID&gt;&#10;&#10;        &lt;CaseMonth&gt;15&lt;/CaseMonth&gt;&#10;&#10;        &lt;CaseYear&gt;2008&lt;/CaseYear&gt;&#10;&#10;        &lt;CaseNumber&gt;11065120&lt;/CaseNumber&gt;&#10;&#10;        &lt;NumeratorGroupID&gt;1&lt;/NumeratorGroupID&gt;&#10;&#10;        &lt;CaseName&gt;î.é. ôø÷ìéèåú îçåæ ãøåí-ôìéìé ð' àáå âàìé(òöéø)&lt;/CaseName&gt;&#10;&#10;        &lt;CourtID&gt;16&lt;/CourtID&gt;&#10;&#10;        &lt;CaseTypeID&gt;10077&lt;/CaseTypeID&gt;&#10;&#10;        &lt;CaseJudgeName&gt;øåú àáéãò&lt;/CaseJudgeName&gt;&#10;&#10;        &lt;CaseLinkTypeID&gt;10&lt;/CaseLinkTypeID&gt;&#10;&#10;        &lt;ProcedureID&gt;2&lt;/ProcedureID&gt;&#10;&#10;        &lt;PreviousCaseYear&gt;2008&lt;/PreviousCaseYear&gt;&#10;&#10;        &lt;PreviousCaseNumber&gt;1044&lt;/PreviousCaseNumber&gt;&#10;&#10;        &lt;CaseStatusID&gt;2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44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OpenDate&gt;2008-03-10T00:00:00.0000000+02:00&lt;/CaseOpenDate&gt;&#10;&#10;        &lt;PleaTypeID&gt;8&lt;/PleaTypeID&gt;&#10;&#10;        &lt;CourtLevelID&gt;2&lt;/CourtLevelID&gt;&#10;&#10;        &lt;CaseJudgeFirstName&gt;øåú&lt;/CaseJudgeFirstName&gt;&#10;&#10;        &lt;CaseJudgeLastName&gt;àáéãò&lt;/CaseJudgeLastName&gt;&#10;&#10;        &lt;JudicalPersonID&gt;000561357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ääçìèä îéåí 13.1.11 ðùìçä ìòå&quot;ã ìáéá .&#10;&#10;&#10;ñàìéàåø 13.1.11 &lt;/CaseDesc&gt;&#10;&#10;        &lt;isExistMinorSide&gt;false&lt;/isExistMinorSide&gt;&#10;&#10;        &lt;isExistMinorWitness&gt;false&lt;/isExistMinorWitness&gt;&#10;&#10;        &lt;PreviousCaseIdentifier&gt;055ôç 200800104400&lt;/PreviousCaseIdentifier&gt;&#10;&#10;        &lt;IsDecisionTypeZaveElyon&gt;false&lt;/IsDecisionTypeZaveElyon&gt;&#10;&#10;        &lt;IsExistPrisoner&gt;true&lt;/IsExistPrisoner&gt;&#10;&#10;        &lt;IsExistDetainee&gt;true&lt;/IsExistDetainee&gt;&#10;&#10;        &lt;IsDebitExist&gt;false&lt;/IsDebitExist&gt;&#10;&#10;        &lt;DebitExsitDate&gt;2011-02-09T04:15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32754587&lt;/CaseID&gt;&#10;&#10;        &lt;CaseMonth&gt;15&lt;/CaseMonth&gt;&#10;&#10;        &lt;CaseYear&gt;2008&lt;/CaseYear&gt;&#10;&#10;        &lt;CaseNumber&gt;11065120&lt;/CaseNumber&gt;&#10;&#10;        &lt;NumeratorGroupID&gt;1&lt;/NumeratorGroupID&gt;&#10;&#10;        &lt;CaseName&gt;î.é. ôø÷ìéèåú îçåæ ãøåí-ôìéìé ð' àáå âàìé(òöéø)&lt;/CaseName&gt;&#10;&#10;        &lt;CourtID&gt;16&lt;/CourtID&gt;&#10;&#10;        &lt;CaseTypeID&gt;10077&lt;/CaseTypeID&gt;&#10;&#10;        &lt;CaseJudgeName&gt;øåú àáéãò&lt;/CaseJudgeName&gt;&#10;&#10;        &lt;CaseLinkTypeID&gt;10&lt;/CaseLinkTypeID&gt;&#10;&#10;        &lt;ProcedureID&gt;2&lt;/ProcedureID&gt;&#10;&#10;        &lt;PreviousCaseYear&gt;2008&lt;/PreviousCaseYear&gt;&#10;&#10;        &lt;PreviousCaseNumber&gt;1044&lt;/PreviousCaseNumber&gt;&#10;&#10;        &lt;CaseStatusID&gt;2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44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OpenDate&gt;2008-03-10T00:00:00.0000000+02:00&lt;/CaseOpenDate&gt;&#10;&#10;        &lt;PleaTypeID&gt;8&lt;/PleaTypeID&gt;&#10;&#10;        &lt;CourtLevelID&gt;2&lt;/CourtLevelID&gt;&#10;&#10;        &lt;CaseJudgeFirstName&gt;øåú&lt;/CaseJudgeFirstName&gt;&#10;&#10;        &lt;CaseJudgeLastName&gt;àáéãò&lt;/CaseJudgeLastName&gt;&#10;&#10;        &lt;JudicalPersonID&gt;000561357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ääçìèä îéåí 13.1.11 ðùìçä ìòå&quot;ã ìáéá .&#10;&#10;&#10;ñàìéàåø 13.1.11 &lt;/CaseDesc&gt;&#10;&#10;        &lt;PreviousCaseIdentifier&gt;055ôç 200800104400&lt;/PreviousCaseIdentifier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4925516&lt;/DecisionID&gt;&#10;&#10;        &lt;DecisionName&gt;âæø ãéï  îúàøéê  08/02/11  ùðéúðä ò&quot;é  îøãëé ìåé&lt;/DecisionName&gt;&#10;&#10;        &lt;DecisionStatusID&gt;1&lt;/DecisionStatusID&gt;&#10;&#10;        &lt;DecisionStatusChangeDate&gt;2011-02-08T11:26:35.0070000+02:00&lt;/DecisionStatusChangeDate&gt;&#10;&#10;        &lt;DecisionSignatureDate&gt;2011-02-08T11:17:24.3230000+02:00&lt;/DecisionSignatureDate&gt;&#10;&#10;        &lt;DecisionSignatureUserID&gt;012338992@GOV.IL&lt;/DecisionSignatureUserID&gt;&#10;&#10;        &lt;DecisionCreateDate&gt;2011-02-08T11:22:31.6070000+02:00&lt;/DecisionCreateDate&gt;&#10;&#10;        &lt;DecisionChangeDate&gt;2011-02-08T11:26:36.2470000+02:00&lt;/DecisionChangeDate&gt;&#10;&#10;        &lt;DecisionChangeUserID&gt;012338992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111842451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12338992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12338992@GOV.IL&lt;/DecisionCreationUserID&gt;&#10;&#10;        &lt;DecisionDisplayName&gt;âæø ãéï  îúàøéê  08/02/11  ùðéúðä ò&quot;é  îøãëé ìåé&lt;/DecisionDisplayName&gt;&#10;&#10;        &lt;IsScanned&gt;false&lt;/IsScanned&gt;&#10;&#10;        &lt;DecisionSignatureUserName&gt;îøãëé ìåé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4925516&lt;/DecisionID&gt;&#10;&#10;        &lt;CaseID&gt;32754587&lt;/CaseID&gt;&#10;&#10;        &lt;IsOriginal&gt;true&lt;/IsOriginal&gt;&#10;&#10;        &lt;IsDeleted&gt;false&lt;/IsDeleted&gt;&#10;&#10;        &lt;CaseName&gt;î.é. ôø÷ìéèåú îçåæ ãøåí-ôìéìé ð' àáå âàìé(òöéø)&lt;/CaseName&gt;&#10;&#10;        &lt;CaseDisplayIdentifier&gt;1044-08 úô&quot;ç&lt;/CaseDisplayIdentifier&gt;&#10;&#10;      &lt;/dt_DecisionCase&gt;&#10;&#10;      &lt;dt_DecisionJudgePanel diffgr:id=&quot;dt_DecisionJudgePanel1&quot; msdata:rowOrder=&quot;0&quot;&gt;&#10;&#10;        &lt;DecisionID&gt;74925516&lt;/DecisionID&gt;&#10;&#10;        &lt;JudgeID&gt;000561357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4925516&lt;/DecisionID&gt;&#10;&#10;        &lt;JudgeID&gt;007076789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4925516&lt;/DecisionID&gt;&#10;&#10;        &lt;JudgeID&gt;012338992@GOV.IL&lt;/JudgeID&gt;&#10;&#10;        &lt;OrdinalNumber&gt;3&lt;/OrdinalNumber&gt;&#10;&#10;      &lt;/dt_DecisionJudgePanel&gt;&#10;&#10;    &lt;/DecisionDS&gt;&#10;&#10;  &lt;/diffgr:diffgram&gt;&#10;&#10;&lt;/DecisionDS&gt;"/>
    <w:docVar w:name="DecisionID" w:val="74925516"/>
    <w:docVar w:name="docID" w:val="111842451"/>
    <w:docVar w:name="judgeUPN" w:val="012338992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12338992@GOV.IL"/>
    <w:docVar w:name="noteDocID" w:val="111842451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Style11">
    <w:name w:val="תבנית רגיל תו"/>
    <w:qFormat/>
    <w:rPr>
      <w:rFonts w:ascii="Times" w:hAnsi="Times" w:cs="David"/>
      <w:sz w:val="26"/>
      <w:szCs w:val="26"/>
      <w:lang w:val="en-US" w:bidi="he-IL"/>
    </w:rPr>
  </w:style>
  <w:style w:type="character" w:styleId="normal-h">
    <w:name w:val="normal-h"/>
    <w:qFormat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Style12">
    <w:name w:val="שמות"/>
    <w:basedOn w:val="Normal"/>
    <w:qFormat/>
    <w:pPr>
      <w:suppressLineNumbers/>
      <w:snapToGrid w:val="false"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3">
    <w:name w:val="תבנית רגיל"/>
    <w:basedOn w:val="Normal"/>
    <w:qFormat/>
    <w:pPr>
      <w:spacing w:lineRule="auto" w:line="360"/>
      <w:ind w:hanging="0" w:start="0" w:end="0"/>
      <w:jc w:val="both"/>
    </w:pPr>
    <w:rPr>
      <w:rFonts w:ascii="Times" w:hAnsi="Times" w:cs="Times"/>
      <w:szCs w:val="26"/>
    </w:rPr>
  </w:style>
  <w:style w:type="paragraph" w:styleId="2">
    <w:name w:val="תבנית כותרת 2"/>
    <w:basedOn w:val="Heading2"/>
    <w:next w:val="Style13"/>
    <w:qFormat/>
    <w:pPr>
      <w:numPr>
        <w:ilvl w:val="0"/>
        <w:numId w:val="0"/>
      </w:numPr>
      <w:ind w:firstLine="720" w:start="0" w:end="0"/>
      <w:jc w:val="start"/>
      <w:outlineLvl w:val="9"/>
    </w:pPr>
    <w:rPr>
      <w:rFonts w:cs="Miriam"/>
      <w:b w:val="false"/>
      <w:bCs w:val="false"/>
      <w:i w:val="false"/>
      <w:iCs w:val="false"/>
      <w:szCs w:val="24"/>
      <w:u w:val="single"/>
    </w:rPr>
  </w:style>
  <w:style w:type="paragraph" w:styleId="3">
    <w:name w:val="תבנית כותרת 3"/>
    <w:basedOn w:val="2"/>
    <w:next w:val="Style13"/>
    <w:qFormat/>
    <w:pPr>
      <w:ind w:firstLine="720" w:start="0" w:end="0"/>
      <w:jc w:val="start"/>
    </w:pPr>
    <w:rPr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498.a." TargetMode="External"/><Relationship Id="rId8" Type="http://schemas.openxmlformats.org/officeDocument/2006/relationships/hyperlink" Target="http://www.nevo.co.il/law/70301/498.b" TargetMode="External"/><Relationship Id="rId9" Type="http://schemas.openxmlformats.org/officeDocument/2006/relationships/hyperlink" Target="http://www.nevo.co.il/law/73729/85.a" TargetMode="External"/><Relationship Id="rId10" Type="http://schemas.openxmlformats.org/officeDocument/2006/relationships/hyperlink" Target="http://www.nevo.co.il/law/73729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98.a.;498.b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case/5885574" TargetMode="External"/><Relationship Id="rId16" Type="http://schemas.openxmlformats.org/officeDocument/2006/relationships/hyperlink" Target="http://www.nevo.co.il/case/6059765" TargetMode="External"/><Relationship Id="rId17" Type="http://schemas.openxmlformats.org/officeDocument/2006/relationships/hyperlink" Target="http://www.nevo.co.il/case/542057" TargetMode="External"/><Relationship Id="rId18" Type="http://schemas.openxmlformats.org/officeDocument/2006/relationships/hyperlink" Target="http://www.nevo.co.il/case/538911" TargetMode="External"/><Relationship Id="rId19" Type="http://schemas.openxmlformats.org/officeDocument/2006/relationships/hyperlink" Target="http://www.nevo.co.il/case/1325505" TargetMode="External"/><Relationship Id="rId20" Type="http://schemas.openxmlformats.org/officeDocument/2006/relationships/hyperlink" Target="http://www.nevo.co.il/case/484267" TargetMode="External"/><Relationship Id="rId21" Type="http://schemas.openxmlformats.org/officeDocument/2006/relationships/hyperlink" Target="http://www.nevo.co.il/case/20283581" TargetMode="External"/><Relationship Id="rId22" Type="http://schemas.openxmlformats.org/officeDocument/2006/relationships/hyperlink" Target="http://www.nevo.co.il/case/5872863" TargetMode="External"/><Relationship Id="rId23" Type="http://schemas.openxmlformats.org/officeDocument/2006/relationships/hyperlink" Target="http://www.nevo.co.il/case/6150971" TargetMode="External"/><Relationship Id="rId24" Type="http://schemas.openxmlformats.org/officeDocument/2006/relationships/hyperlink" Target="http://www.nevo.co.il/case/5872863" TargetMode="External"/><Relationship Id="rId25" Type="http://schemas.openxmlformats.org/officeDocument/2006/relationships/hyperlink" Target="http://www.nevo.co.il/case/6150971" TargetMode="External"/><Relationship Id="rId26" Type="http://schemas.openxmlformats.org/officeDocument/2006/relationships/hyperlink" Target="http://www.nevo.co.il/case/2527492" TargetMode="External"/><Relationship Id="rId27" Type="http://schemas.openxmlformats.org/officeDocument/2006/relationships/hyperlink" Target="http://www.nevo.co.il/case/2527492" TargetMode="External"/><Relationship Id="rId28" Type="http://schemas.openxmlformats.org/officeDocument/2006/relationships/hyperlink" Target="http://www.nevo.co.il/case/2533917" TargetMode="External"/><Relationship Id="rId29" Type="http://schemas.openxmlformats.org/officeDocument/2006/relationships/hyperlink" Target="http://www.nevo.co.il/case/2533917" TargetMode="External"/><Relationship Id="rId30" Type="http://schemas.openxmlformats.org/officeDocument/2006/relationships/hyperlink" Target="http://www.nevo.co.il/case/2543194" TargetMode="External"/><Relationship Id="rId31" Type="http://schemas.openxmlformats.org/officeDocument/2006/relationships/hyperlink" Target="http://www.nevo.co.il/case/2523357" TargetMode="External"/><Relationship Id="rId32" Type="http://schemas.openxmlformats.org/officeDocument/2006/relationships/hyperlink" Target="http://www.nevo.co.il/case/1325505" TargetMode="External"/><Relationship Id="rId33" Type="http://schemas.openxmlformats.org/officeDocument/2006/relationships/hyperlink" Target="http://www.nevo.co.il/case/1325505" TargetMode="External"/><Relationship Id="rId34" Type="http://schemas.openxmlformats.org/officeDocument/2006/relationships/hyperlink" Target="http://www.nevo.co.il/case/485359" TargetMode="External"/><Relationship Id="rId35" Type="http://schemas.openxmlformats.org/officeDocument/2006/relationships/hyperlink" Target="http://www.nevo.co.il/case/1186489" TargetMode="External"/><Relationship Id="rId36" Type="http://schemas.openxmlformats.org/officeDocument/2006/relationships/hyperlink" Target="http://www.nevo.co.il/case/1156846" TargetMode="External"/><Relationship Id="rId37" Type="http://schemas.openxmlformats.org/officeDocument/2006/relationships/hyperlink" Target="http://www.nevo.co.il/case/5905599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2016-04-26T11:22:00Z</dcterms:created>
  <dc:creator> </dc:creator>
  <dc:description/>
  <cp:keywords/>
  <dc:language>en-IL</dc:language>
  <cp:lastModifiedBy>run</cp:lastModifiedBy>
  <cp:lastPrinted>2011-02-08T11:26:00Z</cp:lastPrinted>
  <dcterms:modified xsi:type="dcterms:W3CDTF">2016-04-26T11:22:00Z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אבו גאלי</vt:lpwstr>
  </property>
  <property fmtid="{D5CDD505-2E9C-101B-9397-08002B2CF9AE}" pid="4" name="CASESLISTTMP1">
    <vt:lpwstr>5885574;6059765;542057;538911;1325505:2;484267;20283581;5872863:2;6150971:2;2527492;2533917;2543194;2523357;485359;1186489;1156846;5905599</vt:lpwstr>
  </property>
  <property fmtid="{D5CDD505-2E9C-101B-9397-08002B2CF9AE}" pid="5" name="CITY">
    <vt:lpwstr>ב"ש</vt:lpwstr>
  </property>
  <property fmtid="{D5CDD505-2E9C-101B-9397-08002B2CF9AE}" pid="6" name="DATE">
    <vt:lpwstr>20110208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אבידע;ח. סלוטקי;מ. לוי</vt:lpwstr>
  </property>
  <property fmtid="{D5CDD505-2E9C-101B-9397-08002B2CF9AE}" pid="10" name="LAWLISTTMP1">
    <vt:lpwstr>73729/085.a</vt:lpwstr>
  </property>
  <property fmtid="{D5CDD505-2E9C-101B-9397-08002B2CF9AE}" pid="11" name="LAWLISTTMP2">
    <vt:lpwstr>70301/144.a;498.a;498.b;025</vt:lpwstr>
  </property>
  <property fmtid="{D5CDD505-2E9C-101B-9397-08002B2CF9AE}" pid="12" name="LAWYER">
    <vt:lpwstr>ערן צברי;ו חביב לביב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1044</vt:lpwstr>
  </property>
  <property fmtid="{D5CDD505-2E9C-101B-9397-08002B2CF9AE}" pid="26" name="NEWPARTB">
    <vt:lpwstr/>
  </property>
  <property fmtid="{D5CDD505-2E9C-101B-9397-08002B2CF9AE}" pid="27" name="NEWPARTC">
    <vt:lpwstr>08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>1044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me 08 1044 90 htm</vt:lpwstr>
  </property>
  <property fmtid="{D5CDD505-2E9C-101B-9397-08002B2CF9AE}" pid="37" name="TYPE">
    <vt:lpwstr>2</vt:lpwstr>
  </property>
  <property fmtid="{D5CDD505-2E9C-101B-9397-08002B2CF9AE}" pid="38" name="TYPE_ABS_DATE">
    <vt:lpwstr>390020110208</vt:lpwstr>
  </property>
  <property fmtid="{D5CDD505-2E9C-101B-9397-08002B2CF9AE}" pid="39" name="TYPE_N_DATE">
    <vt:lpwstr>39020110208</vt:lpwstr>
  </property>
  <property fmtid="{D5CDD505-2E9C-101B-9397-08002B2CF9AE}" pid="40" name="VOLUME">
    <vt:lpwstr/>
  </property>
  <property fmtid="{D5CDD505-2E9C-101B-9397-08002B2CF9AE}" pid="41" name="WORDNUMPAGES">
    <vt:lpwstr>8</vt:lpwstr>
  </property>
</Properties>
</file>