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3"/>
        <w:gridCol w:w="3678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43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: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ס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הנשיא השופטת ר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יפה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ץ</w:t>
            </w:r>
            <w:r>
              <w:rPr>
                <w:rFonts w:cs="Arial" w:ascii="Arial" w:hAnsi="Arial"/>
                <w:b/>
                <w:bCs/>
                <w:rtl w:val="true"/>
              </w:rPr>
              <w:t>,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 א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ואגו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 י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צלקובניק</w:t>
            </w:r>
          </w:p>
        </w:tc>
        <w:tc>
          <w:tcPr>
            <w:tcW w:w="3678" w:type="dxa"/>
            <w:tcBorders/>
          </w:tcPr>
          <w:p>
            <w:pPr>
              <w:pStyle w:val="Header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11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נובמבר </w:t>
            </w:r>
            <w:r>
              <w:rPr>
                <w:rFonts w:cs="Arial" w:ascii="Arial" w:hAnsi="Arial"/>
                <w:b/>
                <w:bCs/>
              </w:rPr>
              <w:t>2012</w:t>
            </w:r>
          </w:p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תפ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ח</w:t>
            </w:r>
            <w:r>
              <w:rPr>
                <w:rFonts w:cs="Arial" w:ascii="Arial" w:hAnsi="Arial"/>
                <w:b/>
                <w:bCs/>
              </w:rPr>
              <w:t>1161-08</w:t>
            </w:r>
          </w:p>
          <w:p>
            <w:pPr>
              <w:pStyle w:val="Header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6120"/>
        <w:gridCol w:w="1777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6120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1777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612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1777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tl w:val="true"/>
              </w:rPr>
              <w:t>פלוני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6120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על ידי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לאה צמל</w:t>
            </w:r>
          </w:p>
        </w:tc>
        <w:tc>
          <w:tcPr>
            <w:tcW w:w="1777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הנאשם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25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26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</w:rPr>
          <w:t>305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305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</w:rPr>
          <w:t>499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9">
        <w:r>
          <w:rPr>
            <w:rStyle w:val="Hyperlink"/>
            <w:rFonts w:ascii="FrankRuehl" w:hAnsi="FrankRuehl" w:cs="FrankRuehl"/>
            <w:rtl w:val="true"/>
          </w:rPr>
          <w:t xml:space="preserve">תקנות ההגנה 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שעת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ascii="FrankRuehl" w:hAnsi="FrankRuehl" w:cs="FrankRuehl"/>
            <w:rtl w:val="true"/>
          </w:rPr>
          <w:t>חירום</w:t>
        </w:r>
        <w:r>
          <w:rPr>
            <w:rStyle w:val="Hyperlink"/>
            <w:rFonts w:cs="FrankRuehl" w:ascii="FrankRuehl" w:hAnsi="FrankRuehl"/>
            <w:rtl w:val="true"/>
          </w:rPr>
          <w:t xml:space="preserve">), </w:t>
        </w:r>
        <w:r>
          <w:rPr>
            <w:rStyle w:val="Hyperlink"/>
            <w:rFonts w:cs="FrankRuehl" w:ascii="FrankRuehl" w:hAnsi="FrankRuehl"/>
          </w:rPr>
          <w:t>1945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</w:rPr>
          <w:t>85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Arial" w:hAnsi="Arial" w:cs="Arial"/>
          <w:color w:val="0000FF"/>
        </w:rPr>
      </w:pPr>
      <w:r>
        <w:rPr>
          <w:rFonts w:cs="Arial" w:ascii="Arial" w:hAnsi="Arial"/>
          <w:color w:val="0000FF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sz w:val="28"/>
                <w:szCs w:val="28"/>
              </w:rPr>
            </w:pPr>
            <w:bookmarkStart w:id="9" w:name="PsakDin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גזר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- 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  <w:bookmarkEnd w:id="9"/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השופט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: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י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צלקובניק</w:t>
      </w:r>
      <w:r>
        <w:rPr>
          <w:rFonts w:cs="Arial" w:ascii="Arial" w:hAnsi="Arial"/>
          <w:b/>
          <w:bCs/>
          <w:rtl w:val="true"/>
          <w:lang w:val="en-US" w:eastAsia="en-US"/>
        </w:rPr>
        <w:t>:</w:t>
      </w:r>
      <w:r>
        <w:rPr>
          <w:rFonts w:cs="FrankRuehl" w:ascii="FrankRuehl" w:hAnsi="FrankRuehl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bookmarkStart w:id="10" w:name="Links_End"/>
      <w:bookmarkEnd w:id="10"/>
      <w:r>
        <w:rPr>
          <w:rFonts w:eastAsia="Arial" w:cs="Arial" w:ascii="Arial" w:hAnsi="Arial"/>
          <w:rtl w:val="true"/>
          <w:lang w:val="en-US" w:eastAsia="en-US"/>
        </w:rPr>
        <w:t xml:space="preserve"> </w:t>
      </w:r>
      <w:bookmarkStart w:id="11" w:name="ABSTRACT_START"/>
      <w:bookmarkEnd w:id="11"/>
      <w:r>
        <w:rPr>
          <w:rFonts w:ascii="Arial" w:hAnsi="Arial" w:cs="Arial"/>
          <w:rtl w:val="true"/>
          <w:lang w:val="en-US" w:eastAsia="en-US"/>
        </w:rPr>
        <w:t>לנאשם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יליד </w:t>
      </w:r>
      <w:r>
        <w:rPr>
          <w:rFonts w:cs="Arial" w:ascii="Arial" w:hAnsi="Arial"/>
          <w:lang w:val="en-US" w:eastAsia="en-US"/>
        </w:rPr>
        <w:t>1988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תושב סג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עיה בעזה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מיוחסים שלושה אישומים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במסגרת כתב אישום שתוקן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לאחר שהוחל בניהול הוכחות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הודה במלוא עובדות כתב האישום ובעבירות הנגזרות מהן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כמיוחס לו בכתב האישום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למעט עבירות של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הוראות החיקוק שעניינן</w:t>
      </w:r>
      <w:r>
        <w:rPr>
          <w:rFonts w:cs="Arial" w:ascii="Arial" w:hAnsi="Arial"/>
          <w:rtl w:val="true"/>
          <w:lang w:val="en-US" w:eastAsia="en-US"/>
        </w:rPr>
        <w:t xml:space="preserve">..) </w:t>
      </w:r>
      <w:r>
        <w:rPr>
          <w:rFonts w:ascii="Arial" w:hAnsi="Arial" w:cs="Arial"/>
          <w:rtl w:val="true"/>
          <w:lang w:val="en-US" w:eastAsia="en-US"/>
        </w:rPr>
        <w:t>ניסיון לרצח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לפי </w:t>
      </w:r>
      <w:hyperlink r:id="rId11"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lang w:val="en-US" w:eastAsia="en-US"/>
          </w:rPr>
          <w:t>305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(</w:t>
        </w:r>
        <w:r>
          <w:rPr>
            <w:rStyle w:val="Hyperlink"/>
            <w:rFonts w:cs="Arial" w:ascii="Arial" w:hAnsi="Arial"/>
            <w:lang w:val="en-US" w:eastAsia="en-US"/>
          </w:rPr>
          <w:t>1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 העונשין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תשל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ז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cs="Arial" w:ascii="Arial" w:hAnsi="Arial"/>
          <w:lang w:val="en-US" w:eastAsia="en-US"/>
        </w:rPr>
        <w:t>1977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bookmarkStart w:id="12" w:name="ABSTRACT_END"/>
      <w:bookmarkEnd w:id="12"/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sz w:val="22"/>
          <w:sz w:val="22"/>
          <w:szCs w:val="22"/>
          <w:rtl w:val="true"/>
          <w:lang w:val="en-US" w:eastAsia="en-US"/>
        </w:rPr>
        <w:t>להלן</w:t>
      </w:r>
      <w:r>
        <w:rPr>
          <w:rFonts w:cs="Arial" w:ascii="Arial" w:hAnsi="Arial"/>
          <w:sz w:val="22"/>
          <w:szCs w:val="22"/>
          <w:rtl w:val="true"/>
          <w:lang w:val="en-US" w:eastAsia="en-US"/>
        </w:rPr>
        <w:t xml:space="preserve">: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  <w:lang w:val="en-US" w:eastAsia="en-US"/>
        </w:rPr>
        <w:t>החוק</w:t>
      </w:r>
      <w:r>
        <w:rPr>
          <w:rFonts w:cs="Arial" w:ascii="Arial" w:hAnsi="Arial"/>
          <w:sz w:val="22"/>
          <w:szCs w:val="22"/>
          <w:rtl w:val="true"/>
          <w:lang w:val="en-US" w:eastAsia="en-US"/>
        </w:rPr>
        <w:t>) (</w:t>
      </w:r>
      <w:r>
        <w:rPr>
          <w:rFonts w:ascii="Arial" w:hAnsi="Arial" w:cs="Arial"/>
          <w:sz w:val="22"/>
          <w:sz w:val="22"/>
          <w:szCs w:val="22"/>
          <w:rtl w:val="true"/>
          <w:lang w:val="en-US" w:eastAsia="en-US"/>
        </w:rPr>
        <w:t>כתב וגודל</w:t>
      </w:r>
      <w:r>
        <w:rPr>
          <w:rFonts w:cs="Arial" w:ascii="Arial" w:hAnsi="Arial"/>
          <w:sz w:val="22"/>
          <w:szCs w:val="22"/>
          <w:rtl w:val="true"/>
          <w:lang w:val="en-US" w:eastAsia="en-US"/>
        </w:rPr>
        <w:t>),</w:t>
      </w:r>
      <w:r>
        <w:rPr>
          <w:rFonts w:ascii="Arial" w:hAnsi="Arial" w:cs="Arial"/>
          <w:rtl w:val="true"/>
          <w:lang w:val="en-US" w:eastAsia="en-US"/>
        </w:rPr>
        <w:t>המיוחסות לו בפרטי האישום השני והשלישי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המחלוקת בין הצדדים נטושה אפוא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לעניין ביסוסן של עבירות ניסיון לרצח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יסוד עובדות כתב האישום המתוקן לבדן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בלא להידרש לראיות שכבר הוצגו קודם תיקונו של כתב האישום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כתב האישום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  <w:lang w:val="en-US" w:eastAsia="en-US"/>
        </w:rPr>
        <w:t xml:space="preserve">על פי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האישום הראשון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בסוף שנת </w:t>
      </w:r>
      <w:r>
        <w:rPr>
          <w:rFonts w:cs="Arial" w:ascii="Arial" w:hAnsi="Arial"/>
          <w:lang w:val="en-US" w:eastAsia="en-US"/>
        </w:rPr>
        <w:t>2006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חבר הנאשם לגדודי עז א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ascii="Arial" w:hAnsi="Arial" w:cs="Arial"/>
          <w:rtl w:val="true"/>
          <w:lang w:val="en-US" w:eastAsia="en-US"/>
        </w:rPr>
        <w:t>דין אלקסאם שהם פלג של אירגון החמאס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ומהווים זרוע צבאית של החמאס</w:t>
      </w:r>
      <w:r>
        <w:rPr>
          <w:rFonts w:cs="Arial" w:ascii="Arial" w:hAnsi="Arial"/>
          <w:rtl w:val="true"/>
          <w:lang w:val="en-US" w:eastAsia="en-US"/>
        </w:rPr>
        <w:t>. (</w:t>
      </w:r>
      <w:r>
        <w:rPr>
          <w:rFonts w:ascii="Arial" w:hAnsi="Arial" w:cs="Arial"/>
          <w:sz w:val="22"/>
          <w:sz w:val="22"/>
          <w:szCs w:val="22"/>
          <w:rtl w:val="true"/>
          <w:lang w:val="en-US" w:eastAsia="en-US"/>
        </w:rPr>
        <w:t xml:space="preserve">ארגון החמאס הוכרז כארגון טרוריסטי ביום </w:t>
      </w:r>
      <w:r>
        <w:rPr>
          <w:rFonts w:cs="Arial" w:ascii="Arial" w:hAnsi="Arial"/>
          <w:sz w:val="22"/>
          <w:szCs w:val="22"/>
          <w:lang w:val="en-US" w:eastAsia="en-US"/>
        </w:rPr>
        <w:t>22.6.1989</w:t>
      </w:r>
      <w:r>
        <w:rPr>
          <w:rFonts w:cs="Arial" w:ascii="Arial" w:hAnsi="Arial"/>
          <w:sz w:val="22"/>
          <w:szCs w:val="22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  <w:lang w:val="en-US" w:eastAsia="en-US"/>
        </w:rPr>
        <w:t>על ידי ממשלת ישראל</w:t>
      </w:r>
      <w:r>
        <w:rPr>
          <w:rFonts w:cs="Arial" w:ascii="Arial" w:hAnsi="Arial"/>
          <w:sz w:val="22"/>
          <w:szCs w:val="22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  <w:lang w:val="en-US" w:eastAsia="en-US"/>
        </w:rPr>
        <w:t xml:space="preserve">וכן הוכרז כהתאחדות בלתי מותרת ביום </w:t>
      </w:r>
      <w:r>
        <w:rPr>
          <w:rFonts w:cs="Arial" w:ascii="Arial" w:hAnsi="Arial"/>
          <w:sz w:val="22"/>
          <w:szCs w:val="22"/>
          <w:lang w:val="en-US" w:eastAsia="en-US"/>
        </w:rPr>
        <w:t>15.9.1999</w:t>
      </w:r>
      <w:r>
        <w:rPr>
          <w:rFonts w:cs="Arial" w:ascii="Arial" w:hAnsi="Arial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2"/>
          <w:sz w:val="22"/>
          <w:szCs w:val="22"/>
          <w:rtl w:val="true"/>
          <w:lang w:val="en-US" w:eastAsia="en-US"/>
        </w:rPr>
        <w:t>על ידי שר הביטחון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>סמוך לאחר מכן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נודע לנאשם מפי ראמזזהארנה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פעיל חמאס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כוחות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 נכנסו לאיזורסג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עיה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ובעקבות מידע זה קשר הנאשם קשר עם פעילי החמאס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בלאל פרחאת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סאאדבסאםחילס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וראמזזהארנה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להתעמת עם כוחות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ולגרום למותם של חיילי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בכוונה לפגוע בביטחון המדינה</w:t>
      </w:r>
      <w:r>
        <w:rPr>
          <w:rFonts w:cs="Arial" w:ascii="Arial" w:hAnsi="Arial"/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במסגרת הקשר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ולשם קידומו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יצאו הנאשם והפעילים כשהם חמושים ברובי קלצ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ניקוב לאיזור במזרח סג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עיה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אולם לא פגשו את כוחות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במקום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הנאשם ירה באוויר </w:t>
      </w:r>
      <w:r>
        <w:rPr>
          <w:rFonts w:cs="Arial" w:ascii="Arial" w:hAnsi="Arial"/>
          <w:lang w:val="en-US" w:eastAsia="en-US"/>
        </w:rPr>
        <w:t>7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כדורים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כדי למנוע כניסת חיילי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לאזור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  <w:lang w:val="en-US" w:eastAsia="en-US"/>
        </w:rPr>
        <w:t xml:space="preserve">נוכח האמור מיוחסות לנאשם עבירות של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חברות ופעילות בהתאחדות בלתי מותרת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לפי </w:t>
      </w:r>
      <w:hyperlink r:id="rId12"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lang w:val="en-US" w:eastAsia="en-US"/>
          </w:rPr>
          <w:t>85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(</w:t>
        </w:r>
        <w:r>
          <w:rPr>
            <w:rStyle w:val="Hyperlink"/>
            <w:rFonts w:cs="Arial" w:ascii="Arial" w:hAnsi="Arial"/>
            <w:lang w:val="en-US" w:eastAsia="en-US"/>
          </w:rPr>
          <w:t>1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)(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ascii="Arial" w:hAnsi="Arial" w:cs="Arial"/>
          <w:color w:val="000000"/>
          <w:rtl w:val="true"/>
          <w:lang w:val="en-US" w:eastAsia="en-US"/>
        </w:rPr>
        <w:t>תקנות ההגנה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שעת חירום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cs="Arial" w:ascii="Arial" w:hAnsi="Arial"/>
          <w:lang w:val="en-US" w:eastAsia="en-US"/>
        </w:rPr>
        <w:t>1945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קשירת קשר לפשע </w:t>
      </w:r>
      <w:r>
        <w:rPr>
          <w:rFonts w:cs="Arial" w:ascii="Arial" w:hAnsi="Arial"/>
          <w:b/>
          <w:bCs/>
          <w:rtl w:val="true"/>
          <w:lang w:val="en-US" w:eastAsia="en-US"/>
        </w:rPr>
        <w:t>(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רצח</w:t>
      </w:r>
      <w:r>
        <w:rPr>
          <w:rFonts w:cs="Arial" w:ascii="Arial" w:hAnsi="Arial"/>
          <w:b/>
          <w:bCs/>
          <w:rtl w:val="true"/>
          <w:lang w:val="en-US" w:eastAsia="en-US"/>
        </w:rPr>
        <w:t>)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לפי </w:t>
      </w:r>
      <w:hyperlink r:id="rId13"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lang w:val="en-US" w:eastAsia="en-US"/>
          </w:rPr>
          <w:t>499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)(</w:t>
        </w:r>
        <w:r>
          <w:rPr>
            <w:rStyle w:val="Hyperlink"/>
            <w:rFonts w:cs="Arial" w:ascii="Arial" w:hAnsi="Arial"/>
            <w:lang w:val="en-US" w:eastAsia="en-US"/>
          </w:rPr>
          <w:t>1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עבירות נשק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נשיאת נשק ותחמושת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 xml:space="preserve">לפי </w:t>
      </w:r>
      <w:hyperlink r:id="rId14"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lang w:val="en-US" w:eastAsia="en-US"/>
          </w:rPr>
          <w:t>144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ב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  <w:lang w:val="en-US" w:eastAsia="en-US"/>
        </w:rPr>
        <w:t xml:space="preserve">על פי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האישום השני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במהלך שנת </w:t>
      </w:r>
      <w:r>
        <w:rPr>
          <w:rFonts w:cs="Arial" w:ascii="Arial" w:hAnsi="Arial"/>
          <w:lang w:val="en-US" w:eastAsia="en-US"/>
        </w:rPr>
        <w:t>2007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קשר הנאשם קשר עם רמזי תופיקחילס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לרכוש טיל מבן משפחת אבו אלענין מרפיח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פעיל בחטיבות אל נאצר צלאח א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ascii="Arial" w:hAnsi="Arial" w:cs="Arial"/>
          <w:rtl w:val="true"/>
          <w:lang w:val="en-US" w:eastAsia="en-US"/>
        </w:rPr>
        <w:t xml:space="preserve">דין שהינן הזרוע הצבאית של ארגון ועדת ההתנגדות העממית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sz w:val="22"/>
          <w:sz w:val="22"/>
          <w:szCs w:val="22"/>
          <w:rtl w:val="true"/>
          <w:lang w:val="en-US" w:eastAsia="en-US"/>
        </w:rPr>
        <w:t>הוכרז כהתאחדות בלתי מותרת על ידי שר הביטחון</w:t>
      </w:r>
      <w:r>
        <w:rPr>
          <w:rFonts w:cs="Arial" w:ascii="Arial" w:hAnsi="Arial"/>
          <w:sz w:val="22"/>
          <w:szCs w:val="22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  <w:lang w:val="en-US" w:eastAsia="en-US"/>
        </w:rPr>
        <w:t xml:space="preserve">ביום </w:t>
      </w:r>
      <w:r>
        <w:rPr>
          <w:rFonts w:cs="Arial" w:ascii="Arial" w:hAnsi="Arial"/>
          <w:sz w:val="22"/>
          <w:szCs w:val="22"/>
          <w:lang w:val="en-US" w:eastAsia="en-US"/>
        </w:rPr>
        <w:t>9.6.2006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במטרה לפגוע בביטחון המדינה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במסגרת הקשר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ולשם קידומו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יצאו הנאשם ורמזי ברכב לבית אלענין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ורכשו מאבו אלענין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תמורת </w:t>
      </w:r>
      <w:r>
        <w:rPr>
          <w:rFonts w:cs="Arial" w:ascii="Arial" w:hAnsi="Arial"/>
          <w:lang w:val="en-US" w:eastAsia="en-US"/>
        </w:rPr>
        <w:t>300</w:t>
      </w:r>
      <w:r>
        <w:rPr>
          <w:rFonts w:cs="Arial" w:ascii="Arial" w:hAnsi="Arial"/>
          <w:rtl w:val="true"/>
          <w:lang w:val="en-US" w:eastAsia="en-US"/>
        </w:rPr>
        <w:t xml:space="preserve"> ₪, </w:t>
      </w:r>
      <w:r>
        <w:rPr>
          <w:rFonts w:ascii="Arial" w:hAnsi="Arial" w:cs="Arial"/>
          <w:rtl w:val="true"/>
          <w:lang w:val="en-US" w:eastAsia="en-US"/>
        </w:rPr>
        <w:t>טיל באורך של חצי מטר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הנושא עליו את כיתוב החטיבות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החזיק את הטיל בביתו עד למחרת היום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ביום המחרת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קשר הנאשם קשר עם ראמזזהארנה ובלאל פרחאת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פעילי חמאס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ועם טארק אבו שקפה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פעיל החטיבות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לשגר טיל לעבר תחומי מדינת ישראל כדי לגרום למותם של תושבי מדינת ישראל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ובכך לפגוע בביטחון המדינה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במסגרת הקשר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יצאו הנאשם והקושרים האחרים לאיזור המזרחי בסג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עיה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כשהם נושאים עימם את הטיל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והציבו את הטיל כשהוא מכוון לשטחי מדינת ישראל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מהטיל מתחו חוט חשמל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באורך של כ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cs="Arial" w:ascii="Arial" w:hAnsi="Arial"/>
          <w:lang w:val="en-US" w:eastAsia="en-US"/>
        </w:rPr>
        <w:t>20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</w:t>
      </w:r>
      <w:r>
        <w:rPr>
          <w:rFonts w:cs="Arial" w:ascii="Arial" w:hAnsi="Arial"/>
          <w:rtl w:val="true"/>
          <w:lang w:val="en-US" w:eastAsia="en-US"/>
        </w:rPr>
        <w:t xml:space="preserve">', </w:t>
      </w:r>
      <w:r>
        <w:rPr>
          <w:rFonts w:ascii="Arial" w:hAnsi="Arial" w:cs="Arial"/>
          <w:rtl w:val="true"/>
          <w:lang w:val="en-US" w:eastAsia="en-US"/>
        </w:rPr>
        <w:t>אליו חוברו סוללות שנועדו לשמש כמתג הפעלה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וניסו לשגרו מרחוק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עקב תקלה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נכשל השיגור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בעקבות כך לקח בלאל פרחאת את הטיל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ואחסנו בביתו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כעבור שבוע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פנה הנאשם למחמד בסאםחילס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המכונה 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ascii="Arial" w:hAnsi="Arial" w:cs="Arial"/>
          <w:rtl w:val="true"/>
          <w:lang w:val="en-US" w:eastAsia="en-US"/>
        </w:rPr>
        <w:t>אבו באסם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פעיל הגדודים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וקשר עימו קשר נוסף לשיגור טיל לעבר תחומי מדינת ישראל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בכדי לגרום שלא כדין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למותם של תושבי מדינת ישראל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ובכך לפגוע בביטחון המדינה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במסגרת הקשר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לקח הנאשם מאבו באסם טיל נוסף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קטן באורכו מהטיל הראשון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שנשא עליו את כיתוב החטיבות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סמוך לאחר מכן הבחינו הנאשם ואבו באסם כי ראש הנפץ של הטיל אינו תקין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הטיל הועבר על ידם לביתו של טארק אבו שקפה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מנת שיחליף את ראש הנפץ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וטארק עשה כן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סמוך לאחר מכן יצאו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אבו באסם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טארק אבו שקפה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ובלאל פרחאת ברכבו של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שנהג ברכב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לאיזור המזרחי בסג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עיה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והורידו את הטיל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בשלב 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עזב הנאשם את המקום ברכבו</w:t>
      </w:r>
      <w:r>
        <w:rPr>
          <w:rFonts w:cs="Arial" w:ascii="Arial" w:hAnsi="Arial"/>
          <w:rtl w:val="true"/>
          <w:lang w:val="en-US" w:eastAsia="en-US"/>
        </w:rPr>
        <w:t xml:space="preserve">.  </w:t>
      </w:r>
      <w:r>
        <w:rPr>
          <w:rFonts w:ascii="Arial" w:hAnsi="Arial" w:cs="Arial"/>
          <w:rtl w:val="true"/>
          <w:lang w:val="en-US" w:eastAsia="en-US"/>
        </w:rPr>
        <w:t>סמוך לאחר מכן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במסגרת הקשר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שיגרו השלושה את הטיל בהצלחה לכיוון שטח מדינת ישראל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בכדי לגרום למותם של תושבי מדינת ישראל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  <w:lang w:val="en-US" w:eastAsia="en-US"/>
        </w:rPr>
        <w:t>נוכח המתואר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מיוחסות לנאשם עבירות של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קשירת קשר לפשע </w:t>
      </w:r>
      <w:r>
        <w:rPr>
          <w:rFonts w:cs="Arial" w:ascii="Arial" w:hAnsi="Arial"/>
          <w:b/>
          <w:bCs/>
          <w:rtl w:val="true"/>
          <w:lang w:val="en-US" w:eastAsia="en-US"/>
        </w:rPr>
        <w:t>(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רצח</w:t>
      </w:r>
      <w:r>
        <w:rPr>
          <w:rFonts w:cs="Arial" w:ascii="Arial" w:hAnsi="Arial"/>
          <w:b/>
          <w:bCs/>
          <w:rtl w:val="true"/>
          <w:lang w:val="en-US" w:eastAsia="en-US"/>
        </w:rPr>
        <w:t>),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לפי </w:t>
      </w:r>
      <w:hyperlink r:id="rId15"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lang w:val="en-US" w:eastAsia="en-US"/>
          </w:rPr>
          <w:t>499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)(</w:t>
        </w:r>
        <w:r>
          <w:rPr>
            <w:rStyle w:val="Hyperlink"/>
            <w:rFonts w:cs="Arial" w:ascii="Arial" w:hAnsi="Arial"/>
            <w:lang w:val="en-US" w:eastAsia="en-US"/>
          </w:rPr>
          <w:t>1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</w:t>
        </w:r>
      </w:hyperlink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עבירות נשק </w:t>
      </w:r>
      <w:r>
        <w:rPr>
          <w:rFonts w:cs="Arial" w:ascii="Arial" w:hAnsi="Arial"/>
          <w:b/>
          <w:bCs/>
          <w:rtl w:val="true"/>
          <w:lang w:val="en-US" w:eastAsia="en-US"/>
        </w:rPr>
        <w:t>(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הובלת נשק</w:t>
      </w:r>
      <w:r>
        <w:rPr>
          <w:rFonts w:cs="Arial" w:ascii="Arial" w:hAnsi="Arial"/>
          <w:b/>
          <w:bCs/>
          <w:rtl w:val="true"/>
          <w:lang w:val="en-US" w:eastAsia="en-US"/>
        </w:rPr>
        <w:t>)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לפי </w:t>
      </w:r>
      <w:hyperlink r:id="rId16"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lang w:val="en-US" w:eastAsia="en-US"/>
          </w:rPr>
          <w:t>144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ב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ניסיון לרצח</w:t>
      </w:r>
      <w:r>
        <w:rPr>
          <w:rFonts w:cs="Arial" w:ascii="Arial" w:hAnsi="Arial"/>
          <w:b/>
          <w:bCs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עבירה לפי </w:t>
      </w:r>
      <w:hyperlink r:id="rId17"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lang w:val="en-US" w:eastAsia="en-US"/>
          </w:rPr>
          <w:t>305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(</w:t>
        </w:r>
        <w:r>
          <w:rPr>
            <w:rStyle w:val="Hyperlink"/>
            <w:rFonts w:cs="Arial" w:ascii="Arial" w:hAnsi="Arial"/>
            <w:lang w:val="en-US" w:eastAsia="en-US"/>
          </w:rPr>
          <w:t>1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</w:t>
        </w:r>
      </w:hyperlink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  <w:lang w:val="en-US" w:eastAsia="en-US"/>
        </w:rPr>
        <w:t xml:space="preserve">על פי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האישום השלישי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במועד שאינו ידוע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בתחילת שנת </w:t>
      </w:r>
      <w:r>
        <w:rPr>
          <w:rFonts w:cs="Arial" w:ascii="Arial" w:hAnsi="Arial"/>
          <w:lang w:val="en-US" w:eastAsia="en-US"/>
        </w:rPr>
        <w:t>2007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נודע לנאשם כי כוחות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נכנסו לאיזורסג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עיה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בעקבות מידע 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קשר הנאשם קשר עם רזקפאיקחילס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אחמד אלבול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מחמד באסם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ועדנאןאלערעיר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להתעמת עם כוחות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ולגרום למותם של חיילי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בכוונה לפגוע בביטחון המדינה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  <w:lang w:val="en-US" w:eastAsia="en-US"/>
        </w:rPr>
        <w:t>במסגרת הקשר יצאו הקושרים בשני כלי רכב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האחד של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והשני של מחמד באסם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כשהם נושאים עימם אפודים וחמושים ברובי קלצ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ניקוב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מקלע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sz w:val="22"/>
          <w:sz w:val="22"/>
          <w:szCs w:val="22"/>
          <w:rtl w:val="true"/>
          <w:lang w:val="en-US" w:eastAsia="en-US"/>
        </w:rPr>
        <w:t xml:space="preserve">בכתב האישום צויין – </w:t>
      </w:r>
      <w:r>
        <w:rPr>
          <w:rFonts w:cs="Arial" w:ascii="Arial" w:hAnsi="Arial"/>
          <w:sz w:val="22"/>
          <w:szCs w:val="22"/>
          <w:rtl w:val="true"/>
          <w:lang w:val="en-US" w:eastAsia="en-US"/>
        </w:rPr>
        <w:t>"</w:t>
      </w:r>
      <w:r>
        <w:rPr>
          <w:rFonts w:cs="Arial" w:ascii="Arial" w:hAnsi="Arial"/>
          <w:sz w:val="22"/>
          <w:szCs w:val="22"/>
          <w:lang w:val="en-US" w:eastAsia="en-US"/>
        </w:rPr>
        <w:t>250</w:t>
      </w:r>
      <w:r>
        <w:rPr>
          <w:rFonts w:cs="Arial" w:ascii="Arial" w:hAnsi="Arial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Arial"/>
          <w:sz w:val="22"/>
          <w:sz w:val="22"/>
          <w:szCs w:val="22"/>
          <w:rtl w:val="true"/>
          <w:lang w:val="en-US" w:eastAsia="en-US"/>
        </w:rPr>
        <w:t>מ</w:t>
      </w:r>
      <w:r>
        <w:rPr>
          <w:rFonts w:cs="Arial" w:ascii="Arial" w:hAnsi="Arial"/>
          <w:sz w:val="22"/>
          <w:szCs w:val="22"/>
          <w:rtl w:val="true"/>
          <w:lang w:val="en-US" w:eastAsia="en-US"/>
        </w:rPr>
        <w:t>"</w:t>
      </w:r>
      <w:r>
        <w:rPr>
          <w:rFonts w:ascii="Arial" w:hAnsi="Arial" w:cs="Arial"/>
          <w:sz w:val="22"/>
          <w:sz w:val="22"/>
          <w:szCs w:val="22"/>
          <w:rtl w:val="true"/>
          <w:lang w:val="en-US" w:eastAsia="en-US"/>
        </w:rPr>
        <w:t>מ</w:t>
      </w:r>
      <w:r>
        <w:rPr>
          <w:rFonts w:cs="Arial" w:ascii="Arial" w:hAnsi="Arial"/>
          <w:sz w:val="22"/>
          <w:szCs w:val="22"/>
          <w:rtl w:val="true"/>
          <w:lang w:val="en-US" w:eastAsia="en-US"/>
        </w:rPr>
        <w:t xml:space="preserve">", </w:t>
      </w:r>
      <w:r>
        <w:rPr>
          <w:rFonts w:ascii="Arial" w:hAnsi="Arial" w:cs="Arial"/>
          <w:sz w:val="22"/>
          <w:sz w:val="22"/>
          <w:szCs w:val="22"/>
          <w:rtl w:val="true"/>
          <w:lang w:val="en-US" w:eastAsia="en-US"/>
        </w:rPr>
        <w:t>אולם נראה כי מדובר בטעות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וארבע פצצות מרגמה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לאזור בו תוכנן להתבצע העימות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בעת הגיעם למסגד אל תאופיק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ירדו הקושרים מכלי הרכב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והנאשם ורזק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שהיו לבושים בבגדים אזרחיים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חצו את הכביש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סמוך לאחר מכן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ניסה עדנאןאלערעיר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שהיה בלבוש צבאי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לחצות גם הוא את הכביש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ואז נפגע מפגז טנק של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ובכך סוכל המשך התוכנית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עדנאן פונה לבית החולים על ידי הנאשם וחבריו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שם נקבע מותו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  <w:lang w:val="en-US" w:eastAsia="en-US"/>
        </w:rPr>
        <w:t>בנסיבות אלה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מיוחסות לנאשם עבירות של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קשירת קשר לפשע </w:t>
      </w:r>
      <w:r>
        <w:rPr>
          <w:rFonts w:cs="Arial" w:ascii="Arial" w:hAnsi="Arial"/>
          <w:b/>
          <w:bCs/>
          <w:rtl w:val="true"/>
          <w:lang w:val="en-US" w:eastAsia="en-US"/>
        </w:rPr>
        <w:t>(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רצח</w:t>
      </w:r>
      <w:r>
        <w:rPr>
          <w:rFonts w:cs="Arial" w:ascii="Arial" w:hAnsi="Arial"/>
          <w:b/>
          <w:bCs/>
          <w:rtl w:val="true"/>
          <w:lang w:val="en-US" w:eastAsia="en-US"/>
        </w:rPr>
        <w:t>)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לפי </w:t>
      </w:r>
      <w:hyperlink r:id="rId18"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lang w:val="en-US" w:eastAsia="en-US"/>
          </w:rPr>
          <w:t>499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)(</w:t>
        </w:r>
        <w:r>
          <w:rPr>
            <w:rStyle w:val="Hyperlink"/>
            <w:rFonts w:cs="Arial" w:ascii="Arial" w:hAnsi="Arial"/>
            <w:lang w:val="en-US" w:eastAsia="en-US"/>
          </w:rPr>
          <w:t>1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עבירות נשק </w:t>
      </w:r>
      <w:r>
        <w:rPr>
          <w:rFonts w:cs="Arial" w:ascii="Arial" w:hAnsi="Arial"/>
          <w:b/>
          <w:bCs/>
          <w:rtl w:val="true"/>
          <w:lang w:val="en-US" w:eastAsia="en-US"/>
        </w:rPr>
        <w:t>(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הובלת נשק</w:t>
      </w:r>
      <w:r>
        <w:rPr>
          <w:rFonts w:cs="Arial" w:ascii="Arial" w:hAnsi="Arial"/>
          <w:b/>
          <w:bCs/>
          <w:rtl w:val="true"/>
          <w:lang w:val="en-US" w:eastAsia="en-US"/>
        </w:rPr>
        <w:t>)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לפי </w:t>
      </w:r>
      <w:hyperlink r:id="rId19"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lang w:val="en-US" w:eastAsia="en-US"/>
          </w:rPr>
          <w:t>144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ב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ניסיון לרצח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לפי </w:t>
      </w:r>
      <w:hyperlink r:id="rId20"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lang w:val="en-US" w:eastAsia="en-US"/>
          </w:rPr>
          <w:t>305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(</w:t>
        </w:r>
        <w:r>
          <w:rPr>
            <w:rStyle w:val="Hyperlink"/>
            <w:rFonts w:cs="Arial" w:ascii="Arial" w:hAnsi="Arial"/>
            <w:lang w:val="en-US" w:eastAsia="en-US"/>
          </w:rPr>
          <w:t>1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Cs/>
          <w:lang w:val="en-US" w:eastAsia="en-US"/>
        </w:rPr>
      </w:pPr>
      <w:r>
        <w:rPr>
          <w:rFonts w:ascii="Arial" w:hAnsi="Arial" w:cs="Arial"/>
          <w:bCs/>
          <w:rtl w:val="true"/>
          <w:lang w:val="en-US" w:eastAsia="en-US"/>
        </w:rPr>
        <w:t>טיעוני</w:t>
      </w:r>
      <w:r>
        <w:rPr>
          <w:rFonts w:ascii="Arial" w:hAnsi="Arial" w:cs="Arial"/>
          <w:bCs/>
          <w:rtl w:val="true"/>
          <w:lang w:val="en-US" w:eastAsia="en-US"/>
        </w:rPr>
        <w:t xml:space="preserve"> הצדדים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lang w:val="en-US" w:eastAsia="en-US"/>
        </w:rPr>
      </w:pPr>
      <w:r>
        <w:rPr>
          <w:rFonts w:ascii="Arial" w:hAnsi="Arial" w:cs="Arial"/>
          <w:b/>
          <w:b/>
          <w:rtl w:val="true"/>
          <w:lang w:val="en-US" w:eastAsia="en-US"/>
        </w:rPr>
        <w:t>ב</w:t>
      </w:r>
      <w:r>
        <w:rPr>
          <w:rFonts w:cs="Arial" w:ascii="Arial" w:hAnsi="Arial"/>
          <w:b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rtl w:val="true"/>
          <w:lang w:val="en-US" w:eastAsia="en-US"/>
        </w:rPr>
        <w:t>כ המאשימה טענה בסיכומיה כי ניתן לעמוד על קיומם של יסודות עבירות הניסיון לרצח</w:t>
      </w:r>
      <w:r>
        <w:rPr>
          <w:rFonts w:cs="Arial" w:ascii="Arial" w:hAnsi="Arial"/>
          <w:b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rtl w:val="true"/>
          <w:lang w:val="en-US" w:eastAsia="en-US"/>
        </w:rPr>
        <w:t>נוכח הקשר לרצח ישראלים שהנאשם היה שותף לו</w:t>
      </w:r>
      <w:r>
        <w:rPr>
          <w:rFonts w:cs="Arial" w:ascii="Arial" w:hAnsi="Arial"/>
          <w:b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rtl w:val="true"/>
          <w:lang w:val="en-US" w:eastAsia="en-US"/>
        </w:rPr>
        <w:t>ולנוכח האמצעים למימוש הקשר</w:t>
      </w:r>
      <w:r>
        <w:rPr>
          <w:rFonts w:cs="Arial" w:ascii="Arial" w:hAnsi="Arial"/>
          <w:b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rtl w:val="true"/>
          <w:lang w:val="en-US" w:eastAsia="en-US"/>
        </w:rPr>
        <w:t>בדרך של ירי טילים כמפורט באישום השני</w:t>
      </w:r>
      <w:r>
        <w:rPr>
          <w:rFonts w:cs="Arial" w:ascii="Arial" w:hAnsi="Arial"/>
          <w:b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rtl w:val="true"/>
          <w:lang w:val="en-US" w:eastAsia="en-US"/>
        </w:rPr>
        <w:t>והכוונה לשימוש בכלי הנשק המפורטים באישום השלישי</w:t>
      </w:r>
      <w:r>
        <w:rPr>
          <w:rFonts w:cs="Arial" w:ascii="Arial" w:hAnsi="Arial"/>
          <w:b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lang w:val="en-US" w:eastAsia="en-US"/>
        </w:rPr>
      </w:pPr>
      <w:r>
        <w:rPr>
          <w:rFonts w:ascii="Arial" w:hAnsi="Arial" w:cs="Arial"/>
          <w:b/>
          <w:b/>
          <w:rtl w:val="true"/>
          <w:lang w:val="en-US" w:eastAsia="en-US"/>
        </w:rPr>
        <w:t>אמצעים אלה מלמדים כשלעצמם על כוונת הקטילה שקננה אצל הנאשם</w:t>
      </w:r>
      <w:r>
        <w:rPr>
          <w:rFonts w:cs="Arial" w:ascii="Arial" w:hAnsi="Arial"/>
          <w:b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rtl w:val="true"/>
          <w:lang w:val="en-US" w:eastAsia="en-US"/>
        </w:rPr>
        <w:t>זאת בצד חברותו בארגון טרור ומכלול הנסיבות הקשורות במעשיו של הנאשם</w:t>
      </w:r>
      <w:r>
        <w:rPr>
          <w:rFonts w:cs="Arial" w:ascii="Arial" w:hAnsi="Arial"/>
          <w:b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rtl w:val="true"/>
          <w:lang w:val="en-US" w:eastAsia="en-US"/>
        </w:rPr>
        <w:t>כמתואר בשני האישומים</w:t>
      </w:r>
      <w:r>
        <w:rPr>
          <w:rFonts w:cs="Arial" w:ascii="Arial" w:hAnsi="Arial"/>
          <w:b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rtl w:val="true"/>
          <w:lang w:val="en-US" w:eastAsia="en-US"/>
        </w:rPr>
        <w:t>עוד צויין</w:t>
      </w:r>
      <w:r>
        <w:rPr>
          <w:rFonts w:cs="Arial" w:ascii="Arial" w:hAnsi="Arial"/>
          <w:b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rtl w:val="true"/>
          <w:lang w:val="en-US" w:eastAsia="en-US"/>
        </w:rPr>
        <w:t>כי אין צורך בכך שהמעשים יהוו השלב האחרון של הביצוע</w:t>
      </w:r>
      <w:r>
        <w:rPr>
          <w:rFonts w:cs="Arial" w:ascii="Arial" w:hAnsi="Arial"/>
          <w:b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rtl w:val="true"/>
          <w:lang w:val="en-US" w:eastAsia="en-US"/>
        </w:rPr>
        <w:t>ודי בכך שיהיו קרובים קרבה מספקת להשלמת המעשה</w:t>
      </w:r>
      <w:r>
        <w:rPr>
          <w:rFonts w:cs="Arial" w:ascii="Arial" w:hAnsi="Arial"/>
          <w:b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rtl w:val="true"/>
          <w:lang w:val="en-US" w:eastAsia="en-US"/>
        </w:rPr>
        <w:t>וכי העובדה כי הנאשם לא היה מעורב בירי הטיל השני</w:t>
      </w:r>
      <w:r>
        <w:rPr>
          <w:rFonts w:cs="Arial" w:ascii="Arial" w:hAnsi="Arial"/>
          <w:b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rtl w:val="true"/>
          <w:lang w:val="en-US" w:eastAsia="en-US"/>
        </w:rPr>
        <w:t>כמפורט באישום השני</w:t>
      </w:r>
      <w:r>
        <w:rPr>
          <w:rFonts w:cs="Arial" w:ascii="Arial" w:hAnsi="Arial"/>
          <w:b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rtl w:val="true"/>
          <w:lang w:val="en-US" w:eastAsia="en-US"/>
        </w:rPr>
        <w:t>אינה גורעת ממעמדו כמבצע בצוותא של עבירה זו</w:t>
      </w:r>
      <w:r>
        <w:rPr>
          <w:rFonts w:cs="Arial" w:ascii="Arial" w:hAnsi="Arial"/>
          <w:b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lang w:val="en-US" w:eastAsia="en-US"/>
        </w:rPr>
      </w:pPr>
      <w:r>
        <w:rPr>
          <w:rFonts w:cs="Arial" w:ascii="Arial" w:hAnsi="Arial"/>
          <w:b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טוענת בסיכומיה כי הנסיבות המפורטות בפרט האישום השני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אינן מוליכות למסקנה כי הנאשם נטל חלק בניסיון לרצח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  <w:lang w:val="en-US" w:eastAsia="en-US"/>
        </w:rPr>
        <w:t>הנאשם השתתף אומנם בשני ניסיונות לירות את הטיל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אולם הניסיונות כשלו פעם אחר פעם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sz w:val="22"/>
          <w:szCs w:val="22"/>
          <w:rtl w:val="true"/>
          <w:lang w:val="en-US" w:eastAsia="en-US"/>
        </w:rPr>
        <w:t>"</w:t>
      </w:r>
      <w:r>
        <w:rPr>
          <w:rFonts w:ascii="Arial" w:hAnsi="Arial" w:cs="Arial"/>
          <w:sz w:val="22"/>
          <w:sz w:val="22"/>
          <w:szCs w:val="22"/>
          <w:rtl w:val="true"/>
          <w:lang w:val="en-US" w:eastAsia="en-US"/>
        </w:rPr>
        <w:t>ולא כל כישלון הופך את המעשה לניסיון</w:t>
      </w:r>
      <w:r>
        <w:rPr>
          <w:rFonts w:cs="Arial" w:ascii="Arial" w:hAnsi="Arial"/>
          <w:sz w:val="22"/>
          <w:szCs w:val="22"/>
          <w:rtl w:val="true"/>
          <w:lang w:val="en-US" w:eastAsia="en-US"/>
        </w:rPr>
        <w:t xml:space="preserve">. </w:t>
      </w:r>
      <w:r>
        <w:rPr>
          <w:rFonts w:ascii="Arial" w:hAnsi="Arial" w:cs="Arial"/>
          <w:sz w:val="22"/>
          <w:sz w:val="22"/>
          <w:szCs w:val="22"/>
          <w:rtl w:val="true"/>
          <w:lang w:val="en-US" w:eastAsia="en-US"/>
        </w:rPr>
        <w:t>אילו היה הטיל</w:t>
      </w:r>
      <w:r>
        <w:rPr>
          <w:rFonts w:cs="Arial" w:ascii="Arial" w:hAnsi="Arial"/>
          <w:sz w:val="22"/>
          <w:szCs w:val="22"/>
          <w:rtl w:val="true"/>
          <w:lang w:val="en-US" w:eastAsia="en-US"/>
        </w:rPr>
        <w:t>...</w:t>
      </w:r>
      <w:r>
        <w:rPr>
          <w:rFonts w:ascii="Arial" w:hAnsi="Arial" w:cs="Arial"/>
          <w:sz w:val="22"/>
          <w:sz w:val="22"/>
          <w:szCs w:val="22"/>
          <w:rtl w:val="true"/>
          <w:lang w:val="en-US" w:eastAsia="en-US"/>
        </w:rPr>
        <w:t>נורה על ידי הנאשם</w:t>
      </w:r>
      <w:r>
        <w:rPr>
          <w:rFonts w:cs="Arial" w:ascii="Arial" w:hAnsi="Arial"/>
          <w:sz w:val="22"/>
          <w:szCs w:val="22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  <w:lang w:val="en-US" w:eastAsia="en-US"/>
        </w:rPr>
        <w:t>פוגע בבית מגורים</w:t>
      </w:r>
      <w:r>
        <w:rPr>
          <w:rFonts w:cs="Arial" w:ascii="Arial" w:hAnsi="Arial"/>
          <w:sz w:val="22"/>
          <w:szCs w:val="22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  <w:lang w:val="en-US" w:eastAsia="en-US"/>
        </w:rPr>
        <w:t>ופוצע קשה אדם היה הנאשם מורשע בעבירה של ניסיון לרצח</w:t>
      </w:r>
      <w:r>
        <w:rPr>
          <w:rFonts w:cs="Arial" w:ascii="Arial" w:hAnsi="Arial"/>
          <w:sz w:val="22"/>
          <w:szCs w:val="22"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סיכומי ההגנה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11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>עוד נטען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בעת שהנאשם עזב את המקום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לפני השיגור הנוסף של הטיל על ידי אחרים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 הייתה לו כל ידיעה אם הפעם יצליח השיגור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ואם הטיל אכן ייפול בשטח ישראל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והוא לא הוטרד מכך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נוכח לכתו</w:t>
      </w:r>
      <w:r>
        <w:rPr>
          <w:rFonts w:cs="Arial" w:ascii="Arial" w:hAnsi="Arial"/>
          <w:rtl w:val="true"/>
          <w:lang w:val="en-US" w:eastAsia="en-US"/>
        </w:rPr>
        <w:t xml:space="preserve">.  </w:t>
      </w:r>
      <w:r>
        <w:rPr>
          <w:rFonts w:ascii="Arial" w:hAnsi="Arial" w:cs="Arial"/>
          <w:rtl w:val="true"/>
          <w:lang w:val="en-US" w:eastAsia="en-US"/>
        </w:rPr>
        <w:t>מכאן ניתן להסיק כי הנאשם לא</w:t>
      </w:r>
      <w:r>
        <w:rPr>
          <w:rFonts w:ascii="Arial" w:hAnsi="Arial" w:cs="Arial"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cs="Arial" w:ascii="Arial" w:hAnsi="Arial"/>
          <w:sz w:val="22"/>
          <w:szCs w:val="22"/>
          <w:rtl w:val="true"/>
          <w:lang w:val="en-US" w:eastAsia="en-US"/>
        </w:rPr>
        <w:t>"</w:t>
      </w:r>
      <w:r>
        <w:rPr>
          <w:rFonts w:ascii="Arial" w:hAnsi="Arial" w:cs="Arial"/>
          <w:sz w:val="22"/>
          <w:sz w:val="22"/>
          <w:szCs w:val="22"/>
          <w:rtl w:val="true"/>
          <w:lang w:val="en-US" w:eastAsia="en-US"/>
        </w:rPr>
        <w:t>הגיע לגיבוש סופי של הרצון לירות את הטיל</w:t>
      </w:r>
      <w:r>
        <w:rPr>
          <w:rFonts w:cs="Arial" w:ascii="Arial" w:hAnsi="Arial"/>
          <w:sz w:val="22"/>
          <w:szCs w:val="22"/>
          <w:rtl w:val="true"/>
          <w:lang w:val="en-US" w:eastAsia="en-US"/>
        </w:rPr>
        <w:t xml:space="preserve">", </w:t>
      </w:r>
      <w:r>
        <w:rPr>
          <w:rFonts w:ascii="Arial" w:hAnsi="Arial" w:cs="Arial"/>
          <w:rtl w:val="true"/>
          <w:lang w:val="en-US" w:eastAsia="en-US"/>
        </w:rPr>
        <w:t xml:space="preserve">ולא נוצרה אצלו </w:t>
      </w:r>
      <w:r>
        <w:rPr>
          <w:rFonts w:cs="Arial" w:ascii="Arial" w:hAnsi="Arial"/>
          <w:sz w:val="22"/>
          <w:szCs w:val="22"/>
          <w:rtl w:val="true"/>
          <w:lang w:val="en-US" w:eastAsia="en-US"/>
        </w:rPr>
        <w:t>"</w:t>
      </w:r>
      <w:r>
        <w:rPr>
          <w:rFonts w:ascii="Arial" w:hAnsi="Arial" w:cs="Arial"/>
          <w:sz w:val="22"/>
          <w:sz w:val="22"/>
          <w:szCs w:val="22"/>
          <w:rtl w:val="true"/>
          <w:lang w:val="en-US" w:eastAsia="en-US"/>
        </w:rPr>
        <w:t>גמירות הדעת הנדרשת</w:t>
      </w:r>
      <w:r>
        <w:rPr>
          <w:rFonts w:cs="Arial" w:ascii="Arial" w:hAnsi="Arial"/>
          <w:sz w:val="22"/>
          <w:szCs w:val="22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  <w:lang w:val="en-US" w:eastAsia="en-US"/>
        </w:rPr>
        <w:t>ואף אילו היה נשאר במקום אולי היה מסכל את הירי</w:t>
      </w:r>
      <w:r>
        <w:rPr>
          <w:rFonts w:cs="Arial" w:ascii="Arial" w:hAnsi="Arial"/>
          <w:sz w:val="22"/>
          <w:szCs w:val="22"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ע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>עצם העובדה כי הנאשם היה שותף לקשר לירי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אינה יכולה להעיד על גמירות הדעת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ורצון לביצוע השיגור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ועזיבתו את המקום לא בוצעה במסגרת הקשר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ומכל מקום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עניין זה לא עולה מעובדות כתב האישום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וניתן להניח כי זנח את הקשר בשלב עזיבתו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  <w:lang w:val="en-US" w:eastAsia="en-US"/>
        </w:rPr>
      </w:pPr>
      <w:r>
        <w:rPr>
          <w:rFonts w:ascii="FrankRuehl" w:hAnsi="FrankRuehl" w:cs="FrankRuehl"/>
          <w:rtl w:val="true"/>
          <w:lang w:val="en-US" w:eastAsia="en-US"/>
        </w:rPr>
        <w:t>ספרות</w:t>
      </w:r>
      <w:r>
        <w:rPr>
          <w:rFonts w:cs="FrankRuehl" w:ascii="FrankRuehl" w:hAnsi="FrankRuehl"/>
          <w:rtl w:val="true"/>
          <w:lang w:val="en-US" w:eastAsia="en-US"/>
        </w:rPr>
        <w:t>: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ascii="FrankRuehl" w:hAnsi="FrankRuehl" w:cs="FrankRuehl"/>
          <w:color w:val="000000"/>
          <w:rtl w:val="true"/>
          <w:lang w:val="en-US" w:eastAsia="en-US"/>
        </w:rPr>
        <w:t>ש</w:t>
      </w:r>
      <w:r>
        <w:rPr>
          <w:rFonts w:cs="FrankRuehl" w:ascii="FrankRuehl" w:hAnsi="FrankRuehl"/>
          <w:color w:val="000000"/>
          <w:rtl w:val="true"/>
          <w:lang w:val="en-US" w:eastAsia="en-US"/>
        </w:rPr>
        <w:t>"</w:t>
      </w:r>
      <w:r>
        <w:rPr>
          <w:rFonts w:ascii="FrankRuehl" w:hAnsi="FrankRuehl" w:cs="FrankRuehl"/>
          <w:color w:val="000000"/>
          <w:rtl w:val="true"/>
          <w:lang w:val="en-US" w:eastAsia="en-US"/>
        </w:rPr>
        <w:t xml:space="preserve">ז </w:t>
      </w:r>
      <w:hyperlink r:id="rId21">
        <w:r>
          <w:rPr>
            <w:rStyle w:val="Hyperlink"/>
            <w:rFonts w:ascii="FrankRuehl" w:hAnsi="FrankRuehl" w:cs="FrankRuehl"/>
            <w:rtl w:val="true"/>
            <w:lang w:val="en-US" w:eastAsia="en-US"/>
          </w:rPr>
          <w:t>פלר</w:t>
        </w:r>
        <w:r>
          <w:rPr>
            <w:rStyle w:val="Hyperlink"/>
            <w:rFonts w:cs="FrankRuehl" w:ascii="FrankRuehl" w:hAnsi="FrankRuehl"/>
            <w:rtl w:val="true"/>
            <w:lang w:val="en-US" w:eastAsia="en-US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  <w:lang w:val="en-US" w:eastAsia="en-US"/>
          </w:rPr>
          <w:t>יסודות בדיני עונשין</w:t>
        </w:r>
      </w:hyperlink>
      <w:r>
        <w:rPr>
          <w:rFonts w:ascii="FrankRuehl" w:hAnsi="FrankRuehl" w:cs="FrankRuehl"/>
          <w:color w:val="000000"/>
          <w:rtl w:val="true"/>
          <w:lang w:val="en-US" w:eastAsia="en-US"/>
        </w:rPr>
        <w:t xml:space="preserve"> </w:t>
      </w:r>
      <w:r>
        <w:rPr>
          <w:rFonts w:cs="FrankRuehl" w:ascii="FrankRuehl" w:hAnsi="FrankRuehl"/>
          <w:color w:val="000000"/>
          <w:rtl w:val="true"/>
          <w:lang w:val="en-US" w:eastAsia="en-US"/>
        </w:rPr>
        <w:t>(</w:t>
      </w:r>
      <w:r>
        <w:rPr>
          <w:rFonts w:ascii="FrankRuehl" w:hAnsi="FrankRuehl" w:cs="FrankRuehl"/>
          <w:color w:val="000000"/>
          <w:rtl w:val="true"/>
          <w:lang w:val="en-US" w:eastAsia="en-US"/>
        </w:rPr>
        <w:t>כרך א</w:t>
      </w:r>
      <w:r>
        <w:rPr>
          <w:rFonts w:cs="FrankRuehl" w:ascii="FrankRuehl" w:hAnsi="FrankRuehl"/>
          <w:color w:val="000000"/>
          <w:rtl w:val="true"/>
          <w:lang w:val="en-US" w:eastAsia="en-US"/>
        </w:rPr>
        <w:t xml:space="preserve">, </w:t>
      </w:r>
      <w:r>
        <w:rPr>
          <w:rFonts w:ascii="FrankRuehl" w:hAnsi="FrankRuehl" w:cs="FrankRuehl"/>
          <w:color w:val="000000"/>
          <w:rtl w:val="true"/>
          <w:lang w:val="en-US" w:eastAsia="en-US"/>
        </w:rPr>
        <w:t>תשמ</w:t>
      </w:r>
      <w:r>
        <w:rPr>
          <w:rFonts w:cs="FrankRuehl" w:ascii="FrankRuehl" w:hAnsi="FrankRuehl"/>
          <w:color w:val="000000"/>
          <w:rtl w:val="true"/>
          <w:lang w:val="en-US" w:eastAsia="en-US"/>
        </w:rPr>
        <w:t>"</w:t>
      </w:r>
      <w:r>
        <w:rPr>
          <w:rFonts w:ascii="FrankRuehl" w:hAnsi="FrankRuehl" w:cs="FrankRuehl"/>
          <w:color w:val="000000"/>
          <w:rtl w:val="true"/>
          <w:lang w:val="en-US" w:eastAsia="en-US"/>
        </w:rPr>
        <w:t>ד</w:t>
      </w:r>
      <w:r>
        <w:rPr>
          <w:rFonts w:cs="FrankRuehl" w:ascii="FrankRuehl" w:hAnsi="FrankRuehl"/>
          <w:color w:val="000000"/>
          <w:rtl w:val="true"/>
          <w:lang w:val="en-US" w:eastAsia="en-US"/>
        </w:rPr>
        <w:t>)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Fonts w:ascii="Arial" w:hAnsi="Arial" w:cs="Arial"/>
          <w:rtl w:val="true"/>
          <w:lang w:val="en-US" w:eastAsia="en-US"/>
        </w:rPr>
        <w:t>עוד טוענת ההגנה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מעשיו של הנאשם בהסעת משגרי הטיל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אינם אלא מעשה הכנה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שלא הגיעו לכדי ניסיון לביצוע העבירה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הסעת האחרים הינה בבחינת </w:t>
      </w:r>
      <w:r>
        <w:rPr>
          <w:rFonts w:cs="Arial" w:ascii="Arial" w:hAnsi="Arial"/>
          <w:sz w:val="22"/>
          <w:szCs w:val="22"/>
          <w:rtl w:val="true"/>
          <w:lang w:val="en-US" w:eastAsia="en-US"/>
        </w:rPr>
        <w:t>"</w:t>
      </w:r>
      <w:r>
        <w:rPr>
          <w:rFonts w:ascii="Arial" w:hAnsi="Arial" w:cs="Arial"/>
          <w:sz w:val="22"/>
          <w:sz w:val="22"/>
          <w:szCs w:val="22"/>
          <w:rtl w:val="true"/>
          <w:lang w:val="en-US" w:eastAsia="en-US"/>
        </w:rPr>
        <w:t>מעשה המכשיר את הקרקע בלבד לביצוע העבירה המוגמרת</w:t>
      </w:r>
      <w:r>
        <w:rPr>
          <w:rFonts w:cs="Arial" w:ascii="Arial" w:hAnsi="Arial"/>
          <w:sz w:val="22"/>
          <w:szCs w:val="22"/>
          <w:rtl w:val="true"/>
          <w:lang w:val="en-US" w:eastAsia="en-US"/>
        </w:rPr>
        <w:t>",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בדומה לעובדות שנקבעו ב</w:t>
      </w:r>
      <w:hyperlink r:id="rId22">
        <w:r>
          <w:rPr>
            <w:rStyle w:val="Hyperlink"/>
            <w:rFonts w:ascii="Arial" w:hAnsi="Arial" w:cs="Arial"/>
            <w:bCs/>
            <w:rtl w:val="true"/>
            <w:lang w:val="en-US" w:eastAsia="en-US"/>
          </w:rPr>
          <w:t>תפ</w:t>
        </w:r>
        <w:r>
          <w:rPr>
            <w:rStyle w:val="Hyperlink"/>
            <w:rFonts w:cs="Arial" w:ascii="Arial" w:hAnsi="Arial"/>
            <w:bCs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bCs/>
            <w:rtl w:val="true"/>
            <w:lang w:val="en-US" w:eastAsia="en-US"/>
          </w:rPr>
          <w:t xml:space="preserve">ח </w:t>
        </w:r>
        <w:r>
          <w:rPr>
            <w:rStyle w:val="Hyperlink"/>
            <w:rFonts w:cs="Arial" w:ascii="Arial" w:hAnsi="Arial"/>
            <w:bCs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bCs/>
            <w:rtl w:val="true"/>
            <w:lang w:val="en-US" w:eastAsia="en-US"/>
          </w:rPr>
          <w:t>ב</w:t>
        </w:r>
        <w:r>
          <w:rPr>
            <w:rStyle w:val="Hyperlink"/>
            <w:rFonts w:cs="Arial" w:ascii="Arial" w:hAnsi="Arial"/>
            <w:bCs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bCs/>
            <w:rtl w:val="true"/>
            <w:lang w:val="en-US" w:eastAsia="en-US"/>
          </w:rPr>
          <w:t>ש</w:t>
        </w:r>
        <w:r>
          <w:rPr>
            <w:rStyle w:val="Hyperlink"/>
            <w:rFonts w:cs="Arial" w:ascii="Arial" w:hAnsi="Arial"/>
            <w:bCs/>
            <w:rtl w:val="true"/>
            <w:lang w:val="en-US" w:eastAsia="en-US"/>
          </w:rPr>
          <w:t xml:space="preserve">) </w:t>
        </w:r>
        <w:r>
          <w:rPr>
            <w:rStyle w:val="Hyperlink"/>
            <w:rFonts w:cs="Arial" w:ascii="Arial" w:hAnsi="Arial"/>
            <w:bCs/>
            <w:lang w:val="en-US" w:eastAsia="en-US"/>
          </w:rPr>
          <w:t>1081/05</w:t>
        </w:r>
        <w:r>
          <w:rPr>
            <w:rStyle w:val="Hyperlink"/>
            <w:rFonts w:cs="Arial" w:ascii="Arial" w:hAnsi="Arial"/>
            <w:bCs/>
            <w:rtl w:val="true"/>
            <w:lang w:val="en-US" w:eastAsia="en-US"/>
          </w:rPr>
          <w:t xml:space="preserve"> </w:t>
        </w:r>
        <w:r>
          <w:rPr>
            <w:rStyle w:val="Hyperlink"/>
            <w:rFonts w:ascii="Arial" w:hAnsi="Arial" w:cs="Arial"/>
            <w:bCs/>
            <w:rtl w:val="true"/>
            <w:lang w:val="en-US" w:eastAsia="en-US"/>
          </w:rPr>
          <w:t>מ</w:t>
        </w:r>
        <w:r>
          <w:rPr>
            <w:rStyle w:val="Hyperlink"/>
            <w:rFonts w:cs="Arial" w:ascii="Arial" w:hAnsi="Arial"/>
            <w:bCs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bCs/>
            <w:rtl w:val="true"/>
            <w:lang w:val="en-US" w:eastAsia="en-US"/>
          </w:rPr>
          <w:t>י נ</w:t>
        </w:r>
        <w:r>
          <w:rPr>
            <w:rStyle w:val="Hyperlink"/>
            <w:rFonts w:cs="Arial" w:ascii="Arial" w:hAnsi="Arial"/>
            <w:bCs/>
            <w:rtl w:val="true"/>
            <w:lang w:val="en-US" w:eastAsia="en-US"/>
          </w:rPr>
          <w:t xml:space="preserve">' </w:t>
        </w:r>
        <w:r>
          <w:rPr>
            <w:rStyle w:val="Hyperlink"/>
            <w:rFonts w:ascii="Arial" w:hAnsi="Arial" w:cs="Arial"/>
            <w:bCs/>
            <w:rtl w:val="true"/>
            <w:lang w:val="en-US" w:eastAsia="en-US"/>
          </w:rPr>
          <w:t xml:space="preserve">אחמד </w:t>
        </w:r>
      </w:hyperlink>
    </w:p>
    <w:p>
      <w:pPr>
        <w:pStyle w:val="Normal"/>
        <w:spacing w:lineRule="auto" w:line="360"/>
        <w:ind w:end="0"/>
        <w:jc w:val="center"/>
        <w:rPr/>
      </w:pPr>
      <w:hyperlink r:id="rId23">
        <w:r>
          <w:rPr>
            <w:rStyle w:val="Hyperlink"/>
            <w:rFonts w:ascii="Arial" w:hAnsi="Arial" w:cs="Arial"/>
            <w:bCs/>
            <w:rtl w:val="true"/>
            <w:lang w:val="en-US" w:eastAsia="en-US"/>
          </w:rPr>
          <w:t>עאבי</w:t>
        </w:r>
      </w:hyperlink>
      <w:r>
        <w:rPr>
          <w:rFonts w:cs="Arial" w:ascii="Arial" w:hAnsi="Arial"/>
          <w:bCs/>
          <w:u w:val="single"/>
          <w:rtl w:val="true"/>
          <w:lang w:val="en-US" w:eastAsia="en-US"/>
        </w:rPr>
        <w:t xml:space="preserve">. </w:t>
      </w:r>
      <w:r>
        <w:rPr>
          <w:rFonts w:ascii="Arial" w:hAnsi="Arial" w:cs="Arial"/>
          <w:bCs/>
          <w:u w:val="single"/>
          <w:rtl w:val="true"/>
          <w:lang w:val="en-US" w:eastAsia="en-US"/>
        </w:rPr>
        <w:t>לא הוכח</w:t>
      </w:r>
      <w:r>
        <w:rPr>
          <w:rFonts w:cs="Arial" w:ascii="Arial" w:hAnsi="Arial"/>
          <w:bCs/>
          <w:u w:val="single"/>
          <w:rtl w:val="true"/>
          <w:lang w:val="en-US" w:eastAsia="en-US"/>
        </w:rPr>
        <w:t xml:space="preserve">, </w:t>
      </w:r>
      <w:r>
        <w:rPr>
          <w:rFonts w:ascii="Arial" w:hAnsi="Arial" w:cs="Arial"/>
          <w:bCs/>
          <w:u w:val="single"/>
          <w:rtl w:val="true"/>
          <w:lang w:val="en-US" w:eastAsia="en-US"/>
        </w:rPr>
        <w:t>בנוסף</w:t>
      </w:r>
      <w:r>
        <w:rPr>
          <w:rFonts w:cs="Arial" w:ascii="Arial" w:hAnsi="Arial"/>
          <w:bCs/>
          <w:u w:val="single"/>
          <w:rtl w:val="true"/>
          <w:lang w:val="en-US" w:eastAsia="en-US"/>
        </w:rPr>
        <w:t xml:space="preserve">, </w:t>
      </w:r>
      <w:r>
        <w:rPr>
          <w:rFonts w:ascii="Arial" w:hAnsi="Arial" w:cs="Arial"/>
          <w:bCs/>
          <w:u w:val="single"/>
          <w:rtl w:val="true"/>
          <w:lang w:val="en-US" w:eastAsia="en-US"/>
        </w:rPr>
        <w:t>כי הנאשם גיבש את הכוונה הנדרשת לביצוע עבירה של ניסיון לרצח</w:t>
      </w:r>
      <w:r>
        <w:rPr>
          <w:rFonts w:cs="Arial" w:ascii="Arial" w:hAnsi="Arial"/>
          <w:bCs/>
          <w:u w:val="single"/>
          <w:rtl w:val="true"/>
          <w:lang w:val="en-US" w:eastAsia="en-US"/>
        </w:rPr>
        <w:t>,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  <w:lang w:val="en-US" w:eastAsia="en-US"/>
        </w:rPr>
        <w:t xml:space="preserve">וקננה אצלו </w:t>
      </w:r>
      <w:r>
        <w:rPr>
          <w:rFonts w:cs="Arial" w:ascii="Arial" w:hAnsi="Arial"/>
          <w:sz w:val="22"/>
          <w:szCs w:val="22"/>
          <w:rtl w:val="true"/>
          <w:lang w:val="en-US" w:eastAsia="en-US"/>
        </w:rPr>
        <w:t>"</w:t>
      </w:r>
      <w:r>
        <w:rPr>
          <w:rFonts w:ascii="Arial" w:hAnsi="Arial" w:cs="Arial"/>
          <w:sz w:val="22"/>
          <w:sz w:val="22"/>
          <w:szCs w:val="22"/>
          <w:rtl w:val="true"/>
          <w:lang w:val="en-US" w:eastAsia="en-US"/>
        </w:rPr>
        <w:t>כוונה כללית בלתי קונקרטית</w:t>
      </w:r>
      <w:r>
        <w:rPr>
          <w:rFonts w:cs="Arial" w:ascii="Arial" w:hAnsi="Arial"/>
          <w:sz w:val="22"/>
          <w:szCs w:val="22"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בלבד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לבצע פגיעה על רקע לאומני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בדומה לנסיבות המתוארות ב</w:t>
      </w:r>
      <w:hyperlink r:id="rId24">
        <w:r>
          <w:rPr>
            <w:rStyle w:val="Hyperlink"/>
            <w:rFonts w:ascii="Arial" w:hAnsi="Arial" w:cs="Arial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lang w:val="en-US" w:eastAsia="en-US"/>
          </w:rPr>
          <w:t>9511/01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 xml:space="preserve"> 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קובקוב נ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 xml:space="preserve">. 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מ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י</w:t>
        </w:r>
      </w:hyperlink>
      <w:r>
        <w:rPr>
          <w:rFonts w:cs="Arial" w:ascii="Arial" w:hAnsi="Arial"/>
          <w:rtl w:val="true"/>
          <w:lang w:val="en-US" w:eastAsia="en-US"/>
        </w:rPr>
        <w:t>, (</w:t>
      </w:r>
      <w:r>
        <w:rPr>
          <w:rFonts w:ascii="Arial" w:hAnsi="Arial" w:cs="Arial"/>
          <w:rtl w:val="true"/>
          <w:lang w:val="en-US" w:eastAsia="en-US"/>
        </w:rPr>
        <w:t>פד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י נו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cs="Arial" w:ascii="Arial" w:hAnsi="Arial"/>
          <w:lang w:val="en-US" w:eastAsia="en-US"/>
        </w:rPr>
        <w:t>687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694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להלן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  <w:lang w:val="en-US" w:eastAsia="en-US"/>
        </w:rPr>
        <w:t>פרשת קובקוב</w:t>
      </w:r>
      <w:r>
        <w:rPr>
          <w:rFonts w:cs="Arial" w:ascii="Arial" w:hAnsi="Arial"/>
          <w:rtl w:val="true"/>
          <w:lang w:val="en-US" w:eastAsia="en-US"/>
        </w:rPr>
        <w:t xml:space="preserve">); </w:t>
      </w:r>
      <w:r>
        <w:rPr>
          <w:rFonts w:ascii="Arial" w:hAnsi="Arial" w:cs="Arial"/>
          <w:rtl w:val="true"/>
          <w:lang w:val="en-US" w:eastAsia="en-US"/>
        </w:rPr>
        <w:t>הנאשם אף היה יכול להניח כי נוכח שני השיגורים הראשונים שכשלו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ייכשל גם ניסיון השיגור השלישי של הטיל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בנוסף נטען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אין  לייחס לנאשם יוזמה או מנהיגות כפי שטוענת התביעה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וחלקו השתווה לזה של אחרים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הנאשם היה מודע לכך שהטילים הינם באיכות ירודה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ולמד כי סיכויי השיגור נמוכים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  <w:lang w:val="en-US" w:eastAsia="en-US"/>
        </w:rPr>
        <w:t>באשר לפרט האישום השלישי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גורסת ההגנה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על אף כוונתם של הקושרים להתעמת עם הצבא שנכנס לרצועה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קיים לפחות אלמנט של הגנה עצמית בפעולתם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וכי חברו של הנאשם נורה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ללא התראה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ידי פגז של טנק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sz w:val="22"/>
          <w:szCs w:val="22"/>
          <w:rtl w:val="true"/>
          <w:lang w:val="en-US" w:eastAsia="en-US"/>
        </w:rPr>
        <w:t>"</w:t>
      </w:r>
      <w:r>
        <w:rPr>
          <w:rFonts w:ascii="Arial" w:hAnsi="Arial" w:cs="Arial"/>
          <w:sz w:val="22"/>
          <w:sz w:val="22"/>
          <w:szCs w:val="22"/>
          <w:rtl w:val="true"/>
          <w:lang w:val="en-US" w:eastAsia="en-US"/>
        </w:rPr>
        <w:t>מבלי שנשא נשק או ירה</w:t>
      </w:r>
      <w:r>
        <w:rPr>
          <w:rFonts w:cs="Arial" w:ascii="Arial" w:hAnsi="Arial"/>
          <w:sz w:val="22"/>
          <w:szCs w:val="22"/>
          <w:rtl w:val="true"/>
          <w:lang w:val="en-US" w:eastAsia="en-US"/>
        </w:rPr>
        <w:t xml:space="preserve">". </w:t>
      </w:r>
      <w:r>
        <w:rPr>
          <w:rFonts w:ascii="Arial" w:hAnsi="Arial" w:cs="Arial"/>
          <w:rtl w:val="true"/>
          <w:lang w:val="en-US" w:eastAsia="en-US"/>
        </w:rPr>
        <w:t>עוד נטען כי גם הנאשם עצמו לא נשא כל נשק בעת רדתו מהרכב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הנאשם היה מודע לכך כי עימות עם חיילי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עלול לעלות בחיי אדם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וכי כל פעולה מעין זו ניתנת לסיכול מהיר על ידי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והדבר היה ב</w:t>
      </w:r>
      <w:r>
        <w:rPr>
          <w:rFonts w:cs="Arial" w:ascii="Arial" w:hAnsi="Arial"/>
          <w:sz w:val="22"/>
          <w:szCs w:val="22"/>
          <w:rtl w:val="true"/>
          <w:lang w:val="en-US" w:eastAsia="en-US"/>
        </w:rPr>
        <w:t>"</w:t>
      </w:r>
      <w:r>
        <w:rPr>
          <w:rFonts w:ascii="Arial" w:hAnsi="Arial" w:cs="Arial"/>
          <w:sz w:val="22"/>
          <w:sz w:val="22"/>
          <w:szCs w:val="22"/>
          <w:rtl w:val="true"/>
          <w:lang w:val="en-US" w:eastAsia="en-US"/>
        </w:rPr>
        <w:t>ידיעתו השיפוטית</w:t>
      </w:r>
      <w:r>
        <w:rPr>
          <w:rFonts w:cs="Arial" w:ascii="Arial" w:hAnsi="Arial"/>
          <w:sz w:val="22"/>
          <w:szCs w:val="22"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של הנאשם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מכאן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שאין בסיס לטענה כי הנאשם האמין ביכולתו להוציא לפועל את הפיגוע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כפי שטוענת התביעה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ואין בסיס ראייתי לכך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  <w:lang w:val="en-US" w:eastAsia="en-US"/>
        </w:rPr>
        <w:t>לבסוף צויין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הנאשם לא היה שותף למעשי חבריו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בשני פרטי האישום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ולא היה לו כל שליטה פונקציונאלית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ascii="Arial" w:hAnsi="Arial" w:cs="Arial"/>
          <w:rtl w:val="true"/>
          <w:lang w:val="en-US" w:eastAsia="en-US"/>
        </w:rPr>
        <w:t>מהותית על העשייה העבריינית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sz w:val="22"/>
          <w:szCs w:val="22"/>
          <w:rtl w:val="true"/>
          <w:lang w:val="en-US" w:eastAsia="en-US"/>
        </w:rPr>
        <w:t>"</w:t>
      </w:r>
      <w:r>
        <w:rPr>
          <w:rFonts w:ascii="Arial" w:hAnsi="Arial" w:cs="Arial"/>
          <w:sz w:val="22"/>
          <w:sz w:val="22"/>
          <w:szCs w:val="22"/>
          <w:rtl w:val="true"/>
          <w:lang w:val="en-US" w:eastAsia="en-US"/>
        </w:rPr>
        <w:t>לא במקרה בו עזב את המקום ואף לא ירד מהמכונית</w:t>
      </w:r>
      <w:r>
        <w:rPr>
          <w:rFonts w:cs="Arial" w:ascii="Arial" w:hAnsi="Arial"/>
          <w:sz w:val="22"/>
          <w:szCs w:val="22"/>
          <w:rtl w:val="true"/>
          <w:lang w:val="en-US" w:eastAsia="en-US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  <w:lang w:val="en-US" w:eastAsia="en-US"/>
        </w:rPr>
        <w:t>ולא במקרה בו עבר בתמימות את הכביש וחברו נורה למות מתוך הטנק</w:t>
      </w:r>
      <w:r>
        <w:rPr>
          <w:rFonts w:cs="Arial" w:ascii="Arial" w:hAnsi="Arial"/>
          <w:sz w:val="22"/>
          <w:szCs w:val="22"/>
          <w:rtl w:val="true"/>
          <w:lang w:val="en-US" w:eastAsia="en-US"/>
        </w:rPr>
        <w:t>..."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ע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11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דיון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על פי העובדות המוסכמות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אין הנאשם חולק על כך כי היה שותף לקשר לביצוע ירי טילים לעבר ישראל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כמפורט בפרט האישום השני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וכן לקשר לנטילת חלק בעימות מזויין עם כוחות הצבא כמפורט בפרט האישום השלישי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הטענות העיקריות הינן כי מעשיו של הנאשם לא הגיעו לכלל ניסיון לביצוע עבירת רצח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וכי לא התגבשה אצלו הכוונה הנדרשת לביצוע עבירות אלה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  <w:lang w:val="en-US" w:eastAsia="en-US"/>
        </w:rPr>
        <w:t>על פי הגדרתה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עבירה של ניסיון לרצח לפי </w:t>
      </w:r>
      <w:hyperlink r:id="rId25"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lang w:val="en-US" w:eastAsia="en-US"/>
          </w:rPr>
          <w:t>305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הינה –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  <w:lang w:val="en-US" w:eastAsia="en-US"/>
        </w:rPr>
        <w:t>העושה אחת מאלה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  <w:lang w:val="en-US" w:eastAsia="en-US"/>
        </w:rPr>
        <w:t>דינו – מאסר עשרים שנים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>;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40" w:leader="none"/>
        </w:tabs>
        <w:spacing w:lineRule="auto" w:line="360"/>
        <w:ind w:hanging="360" w:start="1440" w:end="0"/>
        <w:jc w:val="both"/>
        <w:rPr>
          <w:rFonts w:ascii="Arial" w:hAnsi="Arial" w:cs="Arial"/>
          <w:b/>
          <w:bCs/>
          <w:sz w:val="22"/>
          <w:szCs w:val="22"/>
          <w:lang w:val="en-US" w:eastAsia="en-US"/>
        </w:rPr>
      </w:pP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  <w:lang w:val="en-US" w:eastAsia="en-US"/>
        </w:rPr>
        <w:t>מנסה שלא כדין לגרום למותו של אדם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>;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44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  <w:t>.....</w:t>
      </w:r>
      <w:r>
        <w:rPr>
          <w:rFonts w:cs="Arial" w:ascii="Arial" w:hAnsi="Arial"/>
          <w:rtl w:val="true"/>
          <w:lang w:val="en-US" w:eastAsia="en-US"/>
        </w:rPr>
        <w:t>"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hyperlink r:id="rId26"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lang w:val="en-US" w:eastAsia="en-US"/>
          </w:rPr>
          <w:t>25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לחוק מבהיר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ניסיון מהו</w:t>
      </w:r>
      <w:r>
        <w:rPr>
          <w:rFonts w:cs="Arial" w:ascii="Arial" w:hAnsi="Arial"/>
          <w:rtl w:val="true"/>
          <w:lang w:val="en-US" w:eastAsia="en-US"/>
        </w:rPr>
        <w:t xml:space="preserve">", </w:t>
      </w:r>
      <w:r>
        <w:rPr>
          <w:rFonts w:ascii="Arial" w:hAnsi="Arial" w:cs="Arial"/>
          <w:rtl w:val="true"/>
          <w:lang w:val="en-US" w:eastAsia="en-US"/>
        </w:rPr>
        <w:t>ולפיו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  <w:lang w:val="en-US" w:eastAsia="en-US"/>
        </w:rPr>
        <w:t>אדם מנסה לעבור עבירה אם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  <w:lang w:val="en-US" w:eastAsia="en-US"/>
        </w:rPr>
        <w:t>במטרה לבצעה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  <w:lang w:val="en-US" w:eastAsia="en-US"/>
        </w:rPr>
        <w:t>עשה מעשה שאין בו הכנה בלבד והעבירה לא הושלמה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>",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ואילו </w:t>
      </w:r>
      <w:hyperlink r:id="rId27"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lang w:val="en-US" w:eastAsia="en-US"/>
          </w:rPr>
          <w:t>26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לחוק הדן במצב של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חוסר אפשרות לעשיית העבירה</w:t>
      </w:r>
      <w:r>
        <w:rPr>
          <w:rFonts w:cs="Arial" w:ascii="Arial" w:hAnsi="Arial"/>
          <w:rtl w:val="true"/>
          <w:lang w:val="en-US" w:eastAsia="en-US"/>
        </w:rPr>
        <w:t xml:space="preserve">", </w:t>
      </w:r>
      <w:r>
        <w:rPr>
          <w:rFonts w:ascii="Arial" w:hAnsi="Arial" w:cs="Arial"/>
          <w:rtl w:val="true"/>
          <w:lang w:val="en-US" w:eastAsia="en-US"/>
        </w:rPr>
        <w:t xml:space="preserve">משמיע לנו כי 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  <w:lang w:val="en-US" w:eastAsia="en-US"/>
        </w:rPr>
        <w:t>לעניין ניסיון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  <w:lang w:val="en-US" w:eastAsia="en-US"/>
        </w:rPr>
        <w:t>אין נפקא מינה אם עשיית העבירה לא הייתה אפשרית מחמת מצב דברים שהמנסה לא היה מודע לו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  <w:lang w:val="en-US" w:eastAsia="en-US"/>
        </w:rPr>
        <w:t>או טעה לגביו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2"/>
          <w:szCs w:val="22"/>
          <w:lang w:val="en-US" w:eastAsia="en-US"/>
        </w:rPr>
      </w:pP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בית המשפט העליון נדרש לא אחת לעניין תחימת המרכיב העובדתי של עבירת הניסיון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Fonts w:ascii="Arial" w:hAnsi="Arial" w:cs="Arial"/>
          <w:rtl w:val="true"/>
          <w:lang w:val="en-US" w:eastAsia="en-US"/>
        </w:rPr>
        <w:t>ב</w:t>
      </w:r>
      <w:hyperlink r:id="rId28">
        <w:r>
          <w:rPr>
            <w:rStyle w:val="Hyperlink"/>
            <w:rFonts w:ascii="Arial" w:hAnsi="Arial" w:cs="Arial"/>
            <w:b/>
            <w:b/>
            <w:bCs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b/>
            <w:bCs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b/>
            <w:b/>
            <w:bCs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lang w:val="en-US" w:eastAsia="en-US"/>
          </w:rPr>
          <w:t>1639/98</w:t>
        </w:r>
        <w:r>
          <w:rPr>
            <w:rStyle w:val="Hyperlink"/>
            <w:rFonts w:cs="Arial" w:ascii="Arial" w:hAnsi="Arial"/>
            <w:b/>
            <w:bCs/>
            <w:rtl w:val="true"/>
            <w:lang w:val="en-US" w:eastAsia="en-US"/>
          </w:rPr>
          <w:t xml:space="preserve"> </w:t>
        </w:r>
        <w:r>
          <w:rPr>
            <w:rStyle w:val="Hyperlink"/>
            <w:rFonts w:ascii="Arial" w:hAnsi="Arial" w:cs="Arial"/>
            <w:b/>
            <w:b/>
            <w:bCs/>
            <w:rtl w:val="true"/>
            <w:lang w:val="en-US" w:eastAsia="en-US"/>
          </w:rPr>
          <w:t>דהן נ</w:t>
        </w:r>
        <w:r>
          <w:rPr>
            <w:rStyle w:val="Hyperlink"/>
            <w:rFonts w:cs="Arial" w:ascii="Arial" w:hAnsi="Arial"/>
            <w:b/>
            <w:bCs/>
            <w:rtl w:val="true"/>
            <w:lang w:val="en-US" w:eastAsia="en-US"/>
          </w:rPr>
          <w:t xml:space="preserve">. </w:t>
        </w:r>
        <w:r>
          <w:rPr>
            <w:rStyle w:val="Hyperlink"/>
            <w:rFonts w:ascii="Arial" w:hAnsi="Arial" w:cs="Arial"/>
            <w:b/>
            <w:b/>
            <w:bCs/>
            <w:rtl w:val="true"/>
            <w:lang w:val="en-US" w:eastAsia="en-US"/>
          </w:rPr>
          <w:t>מ</w:t>
        </w:r>
        <w:r>
          <w:rPr>
            <w:rStyle w:val="Hyperlink"/>
            <w:rFonts w:cs="Arial" w:ascii="Arial" w:hAnsi="Arial"/>
            <w:b/>
            <w:bCs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b/>
            <w:b/>
            <w:bCs/>
            <w:rtl w:val="true"/>
            <w:lang w:val="en-US" w:eastAsia="en-US"/>
          </w:rPr>
          <w:t>י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פדי נה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cs="Arial" w:ascii="Arial" w:hAnsi="Arial"/>
          <w:lang w:val="en-US" w:eastAsia="en-US"/>
        </w:rPr>
        <w:t>501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נאמר בעניין זה</w:t>
      </w:r>
      <w:r>
        <w:rPr>
          <w:rFonts w:cs="Arial" w:ascii="Arial" w:hAnsi="Arial"/>
          <w:rtl w:val="true"/>
          <w:lang w:val="en-US" w:eastAsia="en-US"/>
        </w:rPr>
        <w:t xml:space="preserve">: </w:t>
      </w:r>
    </w:p>
    <w:p>
      <w:pPr>
        <w:pStyle w:val="Normal"/>
        <w:overflowPunct w:val="false"/>
        <w:autoSpaceDE w:val="false"/>
        <w:ind w:start="1728" w:end="1728"/>
        <w:jc w:val="both"/>
        <w:rPr>
          <w:rFonts w:ascii="Arial" w:hAnsi="Arial" w:cs="Arial"/>
          <w:b/>
          <w:bCs/>
          <w:sz w:val="22"/>
          <w:szCs w:val="22"/>
          <w:lang w:val="en-US" w:eastAsia="en-US"/>
        </w:rPr>
      </w:pP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  <w:lang w:val="en-US" w:eastAsia="en-US"/>
        </w:rPr>
        <w:t>היסוד העובדתי של עבירת הנסיון מחייב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  <w:lang w:val="en-US" w:eastAsia="en-US"/>
        </w:rPr>
        <w:t>אפוא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  <w:lang w:val="en-US" w:eastAsia="en-US"/>
        </w:rPr>
        <w:t>עשיית מעשה שהוא חוליה במעשים המתבצעים לקראת השגת העבירה המושלמת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  <w:lang w:val="en-US" w:eastAsia="en-US"/>
        </w:rPr>
        <w:t>מעשה היוצא מגדר הכנה ומקדם את המבצע לקראת השלמת העבירה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  <w:lang w:val="en-US" w:eastAsia="en-US"/>
        </w:rPr>
        <w:t>שלביצועה הוא שואף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 xml:space="preserve">...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בהתאם לאמור בסעיף </w:t>
      </w:r>
      <w:r>
        <w:rPr>
          <w:rFonts w:cs="Arial" w:ascii="Arial" w:hAnsi="Arial"/>
          <w:b/>
          <w:bCs/>
          <w:sz w:val="22"/>
          <w:szCs w:val="22"/>
          <w:lang w:val="en-US" w:eastAsia="en-US"/>
        </w:rPr>
        <w:t>26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  <w:lang w:val="en-US" w:eastAsia="en-US"/>
        </w:rPr>
        <w:t>לחוק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  <w:lang w:val="en-US" w:eastAsia="en-US"/>
        </w:rPr>
        <w:t>לא נדרש כי מבחינה אובייקטיבית יבוצע המעשה בתנאים ובאמצעים המאפשרים את השלמתה של העבירה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  <w:lang w:val="en-US" w:eastAsia="en-US"/>
        </w:rPr>
        <w:t>ובלבד שהמבצע לא היה מודע לכך שהוא פועל באמצעים או בתנאים שאינם מותאמים לכך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 xml:space="preserve">." 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Arial" w:hAnsi="Arial" w:cs="Arial"/>
          <w:b/>
          <w:bCs/>
          <w:sz w:val="22"/>
          <w:szCs w:val="22"/>
          <w:lang w:val="en-US" w:eastAsia="en-US"/>
        </w:rPr>
      </w:pP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ובפרשת קובקובצויין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– </w:t>
      </w:r>
    </w:p>
    <w:p>
      <w:pPr>
        <w:pStyle w:val="Normal"/>
        <w:overflowPunct w:val="false"/>
        <w:autoSpaceDE w:val="false"/>
        <w:ind w:start="1728" w:end="1728"/>
        <w:jc w:val="both"/>
        <w:rPr/>
      </w:pP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 xml:space="preserve">"...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  <w:lang w:val="en-US" w:eastAsia="en-US"/>
        </w:rPr>
        <w:t>אשר לטיבו של היסוד הפיזי הנדרש בעבירת הניסיון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  <w:lang w:val="en-US" w:eastAsia="en-US"/>
        </w:rPr>
        <w:t>הרי שזה אינו ניתן להגדרה ממצה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  <w:lang w:val="en-US" w:eastAsia="en-US"/>
        </w:rPr>
        <w:t>אין חולק כי לשם ביצוע עבירת ניסיון נדרשת פעולה של אדם המהווה תחילת הוצאת הכוונה הפלילית לפועל במעשה גלוי לעין ובאמצעים המתאימים להגשמת המטרה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  <w:lang w:val="en-US" w:eastAsia="en-US"/>
        </w:rPr>
        <w:t>השאלה עד כמה יש בפעולה הגלויה כדי להוות תחילת ביצוע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  <w:lang w:val="en-US" w:eastAsia="en-US"/>
        </w:rPr>
        <w:t>תלויה בנסיבותיו המיוחדות של כל אירוע עברייני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>. (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  <w:lang w:val="en-US" w:eastAsia="en-US"/>
        </w:rPr>
        <w:t>ראו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 xml:space="preserve">: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  <w:lang w:val="en-US" w:eastAsia="en-US"/>
        </w:rPr>
        <w:t>ש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  <w:lang w:val="en-US" w:eastAsia="en-US"/>
        </w:rPr>
        <w:t>ז פלר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יסודות בדיני עונשין 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>(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  <w:lang w:val="en-US" w:eastAsia="en-US"/>
        </w:rPr>
        <w:t>תשמ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  <w:lang w:val="en-US" w:eastAsia="en-US"/>
        </w:rPr>
        <w:t>ד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  <w:lang w:val="en-US" w:eastAsia="en-US"/>
        </w:rPr>
        <w:t>כרך ב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 xml:space="preserve">) </w:t>
      </w:r>
      <w:r>
        <w:rPr>
          <w:rFonts w:cs="Arial" w:ascii="Arial" w:hAnsi="Arial"/>
          <w:b/>
          <w:bCs/>
          <w:sz w:val="22"/>
          <w:szCs w:val="22"/>
          <w:lang w:val="en-US" w:eastAsia="en-US"/>
        </w:rPr>
        <w:t>104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 xml:space="preserve">;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  <w:lang w:val="en-US" w:eastAsia="en-US"/>
        </w:rPr>
        <w:t>ע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פ </w:t>
      </w:r>
      <w:r>
        <w:rPr>
          <w:rFonts w:cs="Arial" w:ascii="Arial" w:hAnsi="Arial"/>
          <w:b/>
          <w:bCs/>
          <w:sz w:val="22"/>
          <w:szCs w:val="22"/>
          <w:lang w:val="en-US" w:eastAsia="en-US"/>
        </w:rPr>
        <w:t>5447/93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rFonts w:cs="Arial" w:ascii="Arial" w:hAnsi="Arial"/>
          <w:b/>
          <w:bCs/>
          <w:sz w:val="22"/>
          <w:szCs w:val="22"/>
          <w:lang w:val="en-US" w:eastAsia="en-US"/>
        </w:rPr>
        <w:t>5150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  <w:lang w:val="en-US" w:eastAsia="en-US"/>
        </w:rPr>
        <w:t>פאיז סריס נ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  <w:lang w:val="en-US" w:eastAsia="en-US"/>
        </w:rPr>
        <w:t>מדינת ישראל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  <w:lang w:val="en-US" w:eastAsia="en-US"/>
        </w:rPr>
        <w:t>פ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  <w:lang w:val="en-US" w:eastAsia="en-US"/>
        </w:rPr>
        <w:t>ד מח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>(</w:t>
      </w:r>
      <w:r>
        <w:rPr>
          <w:rFonts w:cs="Arial" w:ascii="Arial" w:hAnsi="Arial"/>
          <w:b/>
          <w:bCs/>
          <w:sz w:val="22"/>
          <w:szCs w:val="22"/>
          <w:lang w:val="en-US" w:eastAsia="en-US"/>
        </w:rPr>
        <w:t>2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 xml:space="preserve">) </w:t>
      </w:r>
      <w:r>
        <w:rPr>
          <w:rFonts w:cs="Arial" w:ascii="Arial" w:hAnsi="Arial"/>
          <w:b/>
          <w:bCs/>
          <w:sz w:val="22"/>
          <w:szCs w:val="22"/>
          <w:lang w:val="en-US" w:eastAsia="en-US"/>
        </w:rPr>
        <w:t>183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rFonts w:cs="Arial" w:ascii="Arial" w:hAnsi="Arial"/>
          <w:b/>
          <w:bCs/>
          <w:sz w:val="22"/>
          <w:szCs w:val="22"/>
          <w:lang w:val="en-US" w:eastAsia="en-US"/>
        </w:rPr>
        <w:t>186-187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 xml:space="preserve">).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  <w:lang w:val="en-US" w:eastAsia="en-US"/>
        </w:rPr>
        <w:t>בכל מקרה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  <w:lang w:val="en-US" w:eastAsia="en-US"/>
        </w:rPr>
        <w:t>השאלה הטעונה הכרעה היא האם ההתנהגות יצאה מגדר הכנה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  <w:lang w:val="en-US" w:eastAsia="en-US"/>
        </w:rPr>
        <w:t>ועברה להתנהגות המעשית לקראת השלמת הביצוע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  <w:lang w:val="en-US" w:eastAsia="en-US"/>
        </w:rPr>
        <w:t>ולו במידה המינימלית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>."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 xml:space="preserve">פסקה </w:t>
      </w: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באשר ליסוד הנפשי של עבירת הניסיון לרצח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הובהר בעניין דהן כי </w:t>
      </w:r>
      <w:r>
        <w:rPr>
          <w:rFonts w:cs="Arial" w:ascii="Arial" w:hAnsi="Arial"/>
          <w:rtl w:val="true"/>
          <w:lang w:val="en-US" w:eastAsia="en-US"/>
        </w:rPr>
        <w:t xml:space="preserve">- </w:t>
      </w:r>
    </w:p>
    <w:p>
      <w:pPr>
        <w:pStyle w:val="Normal"/>
        <w:overflowPunct w:val="false"/>
        <w:autoSpaceDE w:val="false"/>
        <w:ind w:start="1728" w:end="1728"/>
        <w:jc w:val="both"/>
        <w:rPr/>
      </w:pPr>
      <w:r>
        <w:rPr>
          <w:rFonts w:eastAsia="Arial" w:cs="Arial" w:ascii="Arial" w:hAnsi="Arial"/>
          <w:b/>
          <w:bCs/>
          <w:sz w:val="22"/>
          <w:szCs w:val="22"/>
          <w:rtl w:val="true"/>
          <w:lang w:val="en-US" w:eastAsia="en-US"/>
        </w:rPr>
        <w:t xml:space="preserve"> 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היסוד הנפשי הנדרש להרשעה בעבירת נסיון לרצח על פי סעיף </w:t>
      </w:r>
      <w:r>
        <w:rPr>
          <w:rFonts w:cs="Arial" w:ascii="Arial" w:hAnsi="Arial"/>
          <w:b/>
          <w:bCs/>
          <w:sz w:val="22"/>
          <w:szCs w:val="22"/>
          <w:lang w:val="en-US" w:eastAsia="en-US"/>
        </w:rPr>
        <w:t>305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>(</w:t>
      </w:r>
      <w:r>
        <w:rPr>
          <w:rFonts w:cs="Arial" w:ascii="Arial" w:hAnsi="Arial"/>
          <w:b/>
          <w:bCs/>
          <w:sz w:val="22"/>
          <w:szCs w:val="22"/>
          <w:lang w:val="en-US" w:eastAsia="en-US"/>
        </w:rPr>
        <w:t>1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 xml:space="preserve">)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  <w:lang w:val="en-US" w:eastAsia="en-US"/>
        </w:rPr>
        <w:t>הינו כוונה לגרום לתוצאה הקטלנית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  <w:lang w:val="en-US" w:eastAsia="en-US"/>
        </w:rPr>
        <w:t>אין די בהוכחת כוונה למעשה אלימות בלבד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>. (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  <w:lang w:val="en-US" w:eastAsia="en-US"/>
        </w:rPr>
        <w:t>ראו לענין זה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 xml:space="preserve">: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  <w:lang w:val="en-US" w:eastAsia="en-US"/>
        </w:rPr>
        <w:t>ע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פ </w:t>
      </w:r>
      <w:r>
        <w:rPr>
          <w:rFonts w:cs="Arial" w:ascii="Arial" w:hAnsi="Arial"/>
          <w:b/>
          <w:bCs/>
          <w:sz w:val="22"/>
          <w:szCs w:val="22"/>
          <w:lang w:val="en-US" w:eastAsia="en-US"/>
        </w:rPr>
        <w:t>61/51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  <w:lang w:val="en-US" w:eastAsia="en-US"/>
        </w:rPr>
        <w:t>אבו גוש נ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  <w:lang w:val="en-US" w:eastAsia="en-US"/>
        </w:rPr>
        <w:t>היועץ המשפטי לממשלה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  <w:lang w:val="en-US" w:eastAsia="en-US"/>
        </w:rPr>
        <w:t>פ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ד ה </w:t>
      </w:r>
      <w:r>
        <w:rPr>
          <w:rFonts w:cs="Arial" w:ascii="Arial" w:hAnsi="Arial"/>
          <w:b/>
          <w:bCs/>
          <w:sz w:val="22"/>
          <w:szCs w:val="22"/>
          <w:lang w:val="en-US" w:eastAsia="en-US"/>
        </w:rPr>
        <w:t>1249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rFonts w:cs="Arial" w:ascii="Arial" w:hAnsi="Arial"/>
          <w:b/>
          <w:bCs/>
          <w:sz w:val="22"/>
          <w:szCs w:val="22"/>
          <w:lang w:val="en-US" w:eastAsia="en-US"/>
        </w:rPr>
        <w:t>1252-1253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  <w:lang w:val="en-US" w:eastAsia="en-US"/>
        </w:rPr>
        <w:t>ע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פ </w:t>
      </w:r>
      <w:r>
        <w:rPr>
          <w:rFonts w:cs="Arial" w:ascii="Arial" w:hAnsi="Arial"/>
          <w:b/>
          <w:bCs/>
          <w:sz w:val="22"/>
          <w:szCs w:val="22"/>
          <w:lang w:val="en-US" w:eastAsia="en-US"/>
        </w:rPr>
        <w:t>394/75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  <w:lang w:val="en-US" w:eastAsia="en-US"/>
        </w:rPr>
        <w:t>דילקי נ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  <w:lang w:val="en-US" w:eastAsia="en-US"/>
        </w:rPr>
        <w:t>מדינת ישראל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  <w:lang w:val="en-US" w:eastAsia="en-US"/>
        </w:rPr>
        <w:t>פ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  <w:lang w:val="en-US" w:eastAsia="en-US"/>
        </w:rPr>
        <w:t>ד ל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>(</w:t>
      </w:r>
      <w:r>
        <w:rPr>
          <w:rFonts w:cs="Arial" w:ascii="Arial" w:hAnsi="Arial"/>
          <w:b/>
          <w:bCs/>
          <w:sz w:val="22"/>
          <w:szCs w:val="22"/>
          <w:lang w:val="en-US" w:eastAsia="en-US"/>
        </w:rPr>
        <w:t>3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 xml:space="preserve">) </w:t>
      </w:r>
      <w:r>
        <w:rPr>
          <w:rFonts w:cs="Arial" w:ascii="Arial" w:hAnsi="Arial"/>
          <w:b/>
          <w:bCs/>
          <w:sz w:val="22"/>
          <w:szCs w:val="22"/>
          <w:lang w:val="en-US" w:eastAsia="en-US"/>
        </w:rPr>
        <w:t>44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rFonts w:cs="Arial" w:ascii="Arial" w:hAnsi="Arial"/>
          <w:b/>
          <w:bCs/>
          <w:sz w:val="22"/>
          <w:szCs w:val="22"/>
          <w:lang w:val="en-US" w:eastAsia="en-US"/>
        </w:rPr>
        <w:t>50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 xml:space="preserve">;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  <w:lang w:val="en-US" w:eastAsia="en-US"/>
        </w:rPr>
        <w:t>ע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פ </w:t>
      </w:r>
      <w:r>
        <w:rPr>
          <w:rFonts w:cs="Arial" w:ascii="Arial" w:hAnsi="Arial"/>
          <w:b/>
          <w:bCs/>
          <w:sz w:val="22"/>
          <w:szCs w:val="22"/>
          <w:lang w:val="en-US" w:eastAsia="en-US"/>
        </w:rPr>
        <w:t>289/89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  <w:lang w:val="en-US" w:eastAsia="en-US"/>
        </w:rPr>
        <w:t>מלכה נ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  <w:lang w:val="en-US" w:eastAsia="en-US"/>
        </w:rPr>
        <w:t>מדינת ישראל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  <w:lang w:val="en-US" w:eastAsia="en-US"/>
        </w:rPr>
        <w:t>פ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  <w:lang w:val="en-US" w:eastAsia="en-US"/>
        </w:rPr>
        <w:t>ד מה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>(</w:t>
      </w:r>
      <w:r>
        <w:rPr>
          <w:rFonts w:cs="Arial" w:ascii="Arial" w:hAnsi="Arial"/>
          <w:b/>
          <w:bCs/>
          <w:sz w:val="22"/>
          <w:szCs w:val="22"/>
          <w:lang w:val="en-US" w:eastAsia="en-US"/>
        </w:rPr>
        <w:t>2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 xml:space="preserve">) </w:t>
      </w:r>
      <w:r>
        <w:rPr>
          <w:rFonts w:cs="Arial" w:ascii="Arial" w:hAnsi="Arial"/>
          <w:b/>
          <w:bCs/>
          <w:sz w:val="22"/>
          <w:szCs w:val="22"/>
          <w:lang w:val="en-US" w:eastAsia="en-US"/>
        </w:rPr>
        <w:t>301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rFonts w:cs="Arial" w:ascii="Arial" w:hAnsi="Arial"/>
          <w:b/>
          <w:bCs/>
          <w:sz w:val="22"/>
          <w:szCs w:val="22"/>
          <w:lang w:val="en-US" w:eastAsia="en-US"/>
        </w:rPr>
        <w:t>307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 xml:space="preserve">).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  <w:lang w:val="en-US" w:eastAsia="en-US"/>
        </w:rPr>
        <w:t>בבואנו לבחון את התקיימות היסוד הנפשי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  <w:lang w:val="en-US" w:eastAsia="en-US"/>
        </w:rPr>
        <w:t>הרי שמבחינה ראייתית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  <w:lang w:val="en-US" w:eastAsia="en-US"/>
        </w:rPr>
        <w:t>יש ערך לשימוש באמצעי המותאם לביצוע העבירה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  <w:lang w:val="en-US" w:eastAsia="en-US"/>
        </w:rPr>
        <w:t>שכן על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>-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  <w:lang w:val="en-US" w:eastAsia="en-US"/>
        </w:rPr>
        <w:t>פי נסיון החיים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  <w:lang w:val="en-US" w:eastAsia="en-US"/>
        </w:rPr>
        <w:t>חזקה כי אדם מתכוון לתוצאות הטבעיות של מעשיו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 xml:space="preserve">פסקה </w:t>
      </w:r>
      <w:r>
        <w:rPr>
          <w:rFonts w:cs="Arial" w:ascii="Arial" w:hAnsi="Arial"/>
          <w:lang w:val="en-US" w:eastAsia="en-US"/>
        </w:rPr>
        <w:t>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לפסק הדין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  <w:lang w:val="en-US" w:eastAsia="en-US"/>
        </w:rPr>
        <w:t>וכן לאחרונה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בעניין </w:t>
      </w:r>
      <w:hyperlink r:id="rId29">
        <w:r>
          <w:rPr>
            <w:rStyle w:val="Hyperlink"/>
            <w:rFonts w:ascii="Arial" w:hAnsi="Arial" w:cs="Arial"/>
            <w:b/>
            <w:b/>
            <w:bCs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b/>
            <w:bCs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b/>
            <w:b/>
            <w:bCs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lang w:val="en-US" w:eastAsia="en-US"/>
          </w:rPr>
          <w:t>2721/11</w:t>
        </w:r>
        <w:r>
          <w:rPr>
            <w:rStyle w:val="Hyperlink"/>
            <w:rFonts w:cs="Arial" w:ascii="Arial" w:hAnsi="Arial"/>
            <w:b/>
            <w:bCs/>
            <w:rtl w:val="true"/>
            <w:lang w:val="en-US" w:eastAsia="en-US"/>
          </w:rPr>
          <w:t xml:space="preserve"> </w:t>
        </w:r>
        <w:r>
          <w:rPr>
            <w:rStyle w:val="Hyperlink"/>
            <w:rFonts w:ascii="Arial" w:hAnsi="Arial" w:cs="Arial"/>
            <w:b/>
            <w:b/>
            <w:bCs/>
            <w:rtl w:val="true"/>
            <w:lang w:val="en-US" w:eastAsia="en-US"/>
          </w:rPr>
          <w:t>מ</w:t>
        </w:r>
        <w:r>
          <w:rPr>
            <w:rStyle w:val="Hyperlink"/>
            <w:rFonts w:cs="Arial" w:ascii="Arial" w:hAnsi="Arial"/>
            <w:b/>
            <w:bCs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b/>
            <w:b/>
            <w:bCs/>
            <w:rtl w:val="true"/>
            <w:lang w:val="en-US" w:eastAsia="en-US"/>
          </w:rPr>
          <w:t>י נ</w:t>
        </w:r>
        <w:r>
          <w:rPr>
            <w:rStyle w:val="Hyperlink"/>
            <w:rFonts w:cs="Arial" w:ascii="Arial" w:hAnsi="Arial"/>
            <w:b/>
            <w:bCs/>
            <w:rtl w:val="true"/>
            <w:lang w:val="en-US" w:eastAsia="en-US"/>
          </w:rPr>
          <w:t xml:space="preserve">. </w:t>
        </w:r>
        <w:r>
          <w:rPr>
            <w:rStyle w:val="Hyperlink"/>
            <w:rFonts w:ascii="Arial" w:hAnsi="Arial" w:cs="Arial"/>
            <w:b/>
            <w:b/>
            <w:bCs/>
            <w:rtl w:val="true"/>
            <w:lang w:val="en-US" w:eastAsia="en-US"/>
          </w:rPr>
          <w:t xml:space="preserve">שלומי אוחיון </w:t>
        </w:r>
      </w:hyperlink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ניתן ביום  </w:t>
      </w:r>
      <w:r>
        <w:rPr>
          <w:rFonts w:cs="Arial" w:ascii="Arial" w:hAnsi="Arial"/>
          <w:lang w:val="en-US" w:eastAsia="en-US"/>
        </w:rPr>
        <w:t>3.9.2012</w:t>
      </w:r>
      <w:r>
        <w:rPr>
          <w:rFonts w:cs="Arial" w:ascii="Arial" w:hAnsi="Arial"/>
          <w:rtl w:val="true"/>
          <w:lang w:val="en-US" w:eastAsia="en-US"/>
        </w:rPr>
        <w:t xml:space="preserve">):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ind w:start="1728" w:end="1728"/>
        <w:jc w:val="both"/>
        <w:rPr/>
      </w:pPr>
      <w:r>
        <w:rPr>
          <w:rFonts w:cs="Arial" w:ascii="Arial" w:hAnsi="Arial"/>
          <w:b/>
          <w:bCs/>
          <w:spacing w:val="10"/>
          <w:sz w:val="28"/>
          <w:szCs w:val="22"/>
          <w:rtl w:val="true"/>
          <w:lang w:val="en-US" w:eastAsia="en-US"/>
        </w:rPr>
        <w:t xml:space="preserve">"... </w:t>
      </w:r>
      <w:r>
        <w:rPr>
          <w:rFonts w:ascii="Arial" w:hAnsi="Arial" w:cs="Arial"/>
          <w:b/>
          <w:b/>
          <w:bCs/>
          <w:spacing w:val="10"/>
          <w:sz w:val="28"/>
          <w:sz w:val="28"/>
          <w:szCs w:val="22"/>
          <w:rtl w:val="true"/>
          <w:lang w:val="en-US" w:eastAsia="en-US"/>
        </w:rPr>
        <w:t>כוונת קטילה תוכח בשני מישורים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  <w:lang w:val="en-US" w:eastAsia="en-US"/>
        </w:rPr>
        <w:t xml:space="preserve">: </w:t>
      </w:r>
      <w:r>
        <w:rPr>
          <w:rFonts w:ascii="Arial" w:hAnsi="Arial" w:cs="Arial"/>
          <w:b/>
          <w:b/>
          <w:bCs/>
          <w:spacing w:val="10"/>
          <w:sz w:val="28"/>
          <w:sz w:val="28"/>
          <w:szCs w:val="22"/>
          <w:rtl w:val="true"/>
          <w:lang w:val="en-US" w:eastAsia="en-US"/>
        </w:rPr>
        <w:t>במישור השכלי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pacing w:val="10"/>
          <w:sz w:val="28"/>
          <w:sz w:val="28"/>
          <w:szCs w:val="22"/>
          <w:rtl w:val="true"/>
          <w:lang w:val="en-US" w:eastAsia="en-US"/>
        </w:rPr>
        <w:t>כי מבצע העבירה צפה את התוצאה הקטלנית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  <w:lang w:val="en-US" w:eastAsia="en-US"/>
        </w:rPr>
        <w:t xml:space="preserve">; </w:t>
      </w:r>
      <w:r>
        <w:rPr>
          <w:rFonts w:ascii="Arial" w:hAnsi="Arial" w:cs="Arial"/>
          <w:b/>
          <w:b/>
          <w:bCs/>
          <w:spacing w:val="10"/>
          <w:sz w:val="28"/>
          <w:sz w:val="28"/>
          <w:szCs w:val="22"/>
          <w:rtl w:val="true"/>
          <w:lang w:val="en-US" w:eastAsia="en-US"/>
        </w:rPr>
        <w:t>ובמישור הרצוני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pacing w:val="10"/>
          <w:sz w:val="28"/>
          <w:sz w:val="28"/>
          <w:szCs w:val="22"/>
          <w:rtl w:val="true"/>
          <w:lang w:val="en-US" w:eastAsia="en-US"/>
        </w:rPr>
        <w:t>לפיו המבצע שאף להגשמת תוצאה זו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  <w:lang w:val="en-US" w:eastAsia="en-US"/>
        </w:rPr>
        <w:t xml:space="preserve">, </w:t>
      </w:r>
      <w:r>
        <w:rPr>
          <w:rFonts w:cs="Arial" w:ascii="Arial" w:hAnsi="Arial"/>
          <w:b/>
          <w:bCs/>
          <w:spacing w:val="10"/>
          <w:sz w:val="28"/>
          <w:szCs w:val="22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pacing w:val="10"/>
          <w:sz w:val="28"/>
          <w:sz w:val="28"/>
          <w:szCs w:val="22"/>
          <w:rtl w:val="true"/>
          <w:lang w:val="en-US" w:eastAsia="en-US"/>
        </w:rPr>
        <w:t>על הילך דעתו ורצונו של מבצע העבירה לומד בית המשפט מראיות נסיבתיות אובייקטיביות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pacing w:val="10"/>
          <w:sz w:val="28"/>
          <w:sz w:val="28"/>
          <w:szCs w:val="22"/>
          <w:rtl w:val="true"/>
          <w:lang w:val="en-US" w:eastAsia="en-US"/>
        </w:rPr>
        <w:t>אשר יש בהן כדי להעיד על מצבו הנפשי של המבצע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pacing w:val="10"/>
          <w:sz w:val="28"/>
          <w:sz w:val="28"/>
          <w:szCs w:val="22"/>
          <w:rtl w:val="true"/>
          <w:lang w:val="en-US" w:eastAsia="en-US"/>
        </w:rPr>
        <w:t xml:space="preserve">ואשר ככלל נבחנות באמצעות 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pacing w:val="10"/>
          <w:sz w:val="28"/>
          <w:sz w:val="28"/>
          <w:szCs w:val="22"/>
          <w:rtl w:val="true"/>
          <w:lang w:val="en-US" w:eastAsia="en-US"/>
        </w:rPr>
        <w:t>חזקת הכוונה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  <w:lang w:val="en-US" w:eastAsia="en-US"/>
        </w:rPr>
        <w:t xml:space="preserve">" </w:t>
      </w:r>
      <w:r>
        <w:rPr>
          <w:rFonts w:ascii="Arial" w:hAnsi="Arial" w:cs="Arial"/>
          <w:b/>
          <w:b/>
          <w:bCs/>
          <w:spacing w:val="10"/>
          <w:sz w:val="28"/>
          <w:sz w:val="28"/>
          <w:szCs w:val="22"/>
          <w:rtl w:val="true"/>
          <w:lang w:val="en-US" w:eastAsia="en-US"/>
        </w:rPr>
        <w:t>ובאמצעות שורה של מבחני עזר אשר גובשו ופותחו בפסיקתו של בית משפט זה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  <w:lang w:val="en-US" w:eastAsia="en-US"/>
        </w:rPr>
        <w:t>" (</w:t>
      </w:r>
      <w:r>
        <w:rPr>
          <w:rFonts w:ascii="Arial" w:hAnsi="Arial" w:cs="Arial"/>
          <w:b/>
          <w:b/>
          <w:bCs/>
          <w:spacing w:val="10"/>
          <w:sz w:val="22"/>
          <w:sz w:val="22"/>
          <w:szCs w:val="22"/>
          <w:rtl w:val="true"/>
          <w:lang w:val="en-US" w:eastAsia="en-US"/>
        </w:rPr>
        <w:t>ע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pacing w:val="10"/>
          <w:sz w:val="22"/>
          <w:sz w:val="22"/>
          <w:szCs w:val="22"/>
          <w:rtl w:val="true"/>
          <w:lang w:val="en-US" w:eastAsia="en-US"/>
        </w:rPr>
        <w:t xml:space="preserve">פ </w:t>
      </w:r>
      <w:r>
        <w:rPr>
          <w:rFonts w:cs="Arial" w:ascii="Arial" w:hAnsi="Arial"/>
          <w:b/>
          <w:bCs/>
          <w:spacing w:val="10"/>
          <w:sz w:val="22"/>
          <w:szCs w:val="22"/>
          <w:lang w:val="en-US" w:eastAsia="en-US"/>
        </w:rPr>
        <w:t>9604/04</w:t>
      </w:r>
      <w:r>
        <w:rPr>
          <w:rFonts w:cs="Arial" w:ascii="Arial" w:hAnsi="Arial"/>
          <w:b/>
          <w:bCs/>
          <w:spacing w:val="10"/>
          <w:sz w:val="28"/>
          <w:szCs w:val="22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sz w:val="28"/>
          <w:sz w:val="28"/>
          <w:szCs w:val="22"/>
          <w:rtl w:val="true"/>
          <w:lang w:val="en-US" w:eastAsia="en-US"/>
        </w:rPr>
        <w:t>כריכלי נ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sz w:val="28"/>
          <w:sz w:val="28"/>
          <w:szCs w:val="22"/>
          <w:rtl w:val="true"/>
          <w:lang w:val="en-US" w:eastAsia="en-US"/>
        </w:rPr>
        <w:t>מדינת ישראל</w:t>
      </w:r>
      <w:r>
        <w:rPr>
          <w:rFonts w:cs="Arial" w:ascii="Arial" w:hAnsi="Arial"/>
          <w:b/>
          <w:bCs/>
          <w:spacing w:val="10"/>
          <w:sz w:val="28"/>
          <w:szCs w:val="22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pacing w:val="10"/>
          <w:sz w:val="28"/>
          <w:sz w:val="28"/>
          <w:szCs w:val="22"/>
          <w:rtl w:val="true"/>
          <w:lang w:val="en-US" w:eastAsia="en-US"/>
        </w:rPr>
        <w:t xml:space="preserve">פסקה </w:t>
      </w:r>
      <w:r>
        <w:rPr>
          <w:rFonts w:cs="Arial" w:ascii="Arial" w:hAnsi="Arial"/>
          <w:b/>
          <w:bCs/>
          <w:spacing w:val="10"/>
          <w:sz w:val="22"/>
          <w:szCs w:val="22"/>
          <w:lang w:val="en-US" w:eastAsia="en-US"/>
        </w:rPr>
        <w:t>11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  <w:lang w:val="en-US" w:eastAsia="en-US"/>
        </w:rPr>
        <w:t xml:space="preserve"> </w:t>
      </w:r>
      <w:r>
        <w:rPr>
          <w:rFonts w:cs="Arial" w:ascii="Arial" w:hAnsi="Arial"/>
          <w:b/>
          <w:bCs/>
          <w:spacing w:val="10"/>
          <w:sz w:val="28"/>
          <w:szCs w:val="22"/>
          <w:rtl w:val="true"/>
          <w:lang w:val="en-US" w:eastAsia="en-US"/>
        </w:rPr>
        <w:t>(</w:t>
      </w:r>
      <w:r>
        <w:rPr>
          <w:rFonts w:ascii="Arial" w:hAnsi="Arial" w:cs="Arial"/>
          <w:b/>
          <w:b/>
          <w:bCs/>
          <w:spacing w:val="10"/>
          <w:sz w:val="28"/>
          <w:sz w:val="28"/>
          <w:szCs w:val="22"/>
          <w:rtl w:val="true"/>
          <w:lang w:val="en-US" w:eastAsia="en-US"/>
        </w:rPr>
        <w:t>לא פורסם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  <w:lang w:val="en-US" w:eastAsia="en-US"/>
        </w:rPr>
        <w:t xml:space="preserve">, </w:t>
      </w:r>
      <w:r>
        <w:rPr>
          <w:rFonts w:cs="Arial" w:ascii="Arial" w:hAnsi="Arial"/>
          <w:b/>
          <w:bCs/>
          <w:spacing w:val="10"/>
          <w:sz w:val="28"/>
          <w:szCs w:val="22"/>
          <w:lang w:val="en-US" w:eastAsia="en-US"/>
        </w:rPr>
        <w:t>04.09.2007</w:t>
      </w:r>
      <w:r>
        <w:rPr>
          <w:rFonts w:cs="Arial" w:ascii="Arial" w:hAnsi="Arial"/>
          <w:b/>
          <w:bCs/>
          <w:spacing w:val="10"/>
          <w:sz w:val="28"/>
          <w:szCs w:val="22"/>
          <w:rtl w:val="true"/>
          <w:lang w:val="en-US" w:eastAsia="en-US"/>
        </w:rPr>
        <w:t>) (</w:t>
      </w:r>
      <w:r>
        <w:rPr>
          <w:rFonts w:ascii="Arial" w:hAnsi="Arial" w:cs="Arial"/>
          <w:b/>
          <w:b/>
          <w:bCs/>
          <w:spacing w:val="10"/>
          <w:sz w:val="28"/>
          <w:sz w:val="28"/>
          <w:szCs w:val="22"/>
          <w:rtl w:val="true"/>
          <w:lang w:val="en-US" w:eastAsia="en-US"/>
        </w:rPr>
        <w:t>להלן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  <w:lang w:val="en-US" w:eastAsia="en-US"/>
        </w:rPr>
        <w:t xml:space="preserve">: </w:t>
      </w:r>
      <w:r>
        <w:rPr>
          <w:rFonts w:ascii="Arial" w:hAnsi="Arial" w:cs="Arial"/>
          <w:b/>
          <w:b/>
          <w:bCs/>
          <w:sz w:val="28"/>
          <w:sz w:val="28"/>
          <w:szCs w:val="22"/>
          <w:rtl w:val="true"/>
          <w:lang w:val="en-US" w:eastAsia="en-US"/>
        </w:rPr>
        <w:t>עניין כריכלי</w:t>
      </w:r>
      <w:r>
        <w:rPr>
          <w:rFonts w:cs="Arial" w:ascii="Arial" w:hAnsi="Arial"/>
          <w:b/>
          <w:bCs/>
          <w:spacing w:val="10"/>
          <w:sz w:val="28"/>
          <w:szCs w:val="22"/>
          <w:rtl w:val="true"/>
          <w:lang w:val="en-US" w:eastAsia="en-US"/>
        </w:rPr>
        <w:t xml:space="preserve">)). </w:t>
      </w:r>
      <w:r>
        <w:rPr>
          <w:rFonts w:ascii="Arial" w:hAnsi="Arial" w:cs="Arial"/>
          <w:b/>
          <w:b/>
          <w:bCs/>
          <w:spacing w:val="10"/>
          <w:sz w:val="28"/>
          <w:sz w:val="28"/>
          <w:szCs w:val="22"/>
          <w:rtl w:val="true"/>
          <w:lang w:val="en-US" w:eastAsia="en-US"/>
        </w:rPr>
        <w:t>חזקת הכוונה היא חזקה ראייתית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pacing w:val="10"/>
          <w:sz w:val="28"/>
          <w:sz w:val="28"/>
          <w:szCs w:val="22"/>
          <w:rtl w:val="true"/>
          <w:lang w:val="en-US" w:eastAsia="en-US"/>
        </w:rPr>
        <w:t>הניתנת לסתירה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pacing w:val="10"/>
          <w:sz w:val="28"/>
          <w:sz w:val="28"/>
          <w:szCs w:val="22"/>
          <w:rtl w:val="true"/>
          <w:lang w:val="en-US" w:eastAsia="en-US"/>
        </w:rPr>
        <w:t>לפיה אדם מתכוון לתוצאות הטבעיות הנובעות ממעשיו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  <w:lang w:val="en-US" w:eastAsia="en-US"/>
        </w:rPr>
        <w:t>. "</w:t>
      </w:r>
      <w:r>
        <w:rPr>
          <w:rFonts w:ascii="Arial" w:hAnsi="Arial" w:cs="Arial"/>
          <w:b/>
          <w:b/>
          <w:bCs/>
          <w:spacing w:val="10"/>
          <w:sz w:val="28"/>
          <w:sz w:val="28"/>
          <w:szCs w:val="22"/>
          <w:rtl w:val="true"/>
          <w:lang w:val="en-US" w:eastAsia="en-US"/>
        </w:rPr>
        <w:t>משמעותה של החזקה היא שבהיעדר ראיות לסתור ובהתקיים נסיבות חיצוניות מתאימות מוחזק המבצע כמי שמתקיימת בו הכוונה באופן שהוא צפה את התוצאה ורצה בה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  <w:lang w:val="en-US" w:eastAsia="en-US"/>
        </w:rPr>
        <w:t>" (</w:t>
      </w:r>
      <w:r>
        <w:rPr>
          <w:rFonts w:ascii="Arial" w:hAnsi="Arial" w:cs="Arial"/>
          <w:b/>
          <w:b/>
          <w:bCs/>
          <w:spacing w:val="10"/>
          <w:sz w:val="22"/>
          <w:sz w:val="22"/>
          <w:szCs w:val="22"/>
          <w:rtl w:val="true"/>
          <w:lang w:val="en-US" w:eastAsia="en-US"/>
        </w:rPr>
        <w:t>ע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pacing w:val="10"/>
          <w:sz w:val="22"/>
          <w:sz w:val="22"/>
          <w:szCs w:val="22"/>
          <w:rtl w:val="true"/>
          <w:lang w:val="en-US" w:eastAsia="en-US"/>
        </w:rPr>
        <w:t xml:space="preserve">פ </w:t>
      </w:r>
      <w:r>
        <w:rPr>
          <w:rFonts w:cs="Arial" w:ascii="Arial" w:hAnsi="Arial"/>
          <w:b/>
          <w:bCs/>
          <w:spacing w:val="10"/>
          <w:sz w:val="22"/>
          <w:szCs w:val="22"/>
          <w:lang w:val="en-US" w:eastAsia="en-US"/>
        </w:rPr>
        <w:t>228/01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spacing w:val="10"/>
          <w:sz w:val="22"/>
          <w:sz w:val="22"/>
          <w:szCs w:val="22"/>
          <w:rtl w:val="true"/>
          <w:lang w:val="en-US" w:eastAsia="en-US"/>
        </w:rPr>
        <w:t>כלב נ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spacing w:val="10"/>
          <w:sz w:val="22"/>
          <w:sz w:val="22"/>
          <w:szCs w:val="22"/>
          <w:rtl w:val="true"/>
          <w:lang w:val="en-US" w:eastAsia="en-US"/>
        </w:rPr>
        <w:t>מדינת ישראל פ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pacing w:val="10"/>
          <w:sz w:val="22"/>
          <w:sz w:val="22"/>
          <w:szCs w:val="22"/>
          <w:rtl w:val="true"/>
          <w:lang w:val="en-US" w:eastAsia="en-US"/>
        </w:rPr>
        <w:t>ד נז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  <w:lang w:val="en-US" w:eastAsia="en-US"/>
        </w:rPr>
        <w:t>(</w:t>
      </w:r>
      <w:r>
        <w:rPr>
          <w:rFonts w:cs="Arial" w:ascii="Arial" w:hAnsi="Arial"/>
          <w:b/>
          <w:bCs/>
          <w:spacing w:val="10"/>
          <w:sz w:val="28"/>
          <w:szCs w:val="22"/>
          <w:lang w:val="en-US" w:eastAsia="en-US"/>
        </w:rPr>
        <w:t>5</w:t>
      </w:r>
      <w:r>
        <w:rPr>
          <w:rFonts w:cs="Arial" w:ascii="Arial" w:hAnsi="Arial"/>
          <w:b/>
          <w:bCs/>
          <w:spacing w:val="10"/>
          <w:sz w:val="28"/>
          <w:szCs w:val="22"/>
          <w:rtl w:val="true"/>
          <w:lang w:val="en-US" w:eastAsia="en-US"/>
        </w:rPr>
        <w:t xml:space="preserve">) </w:t>
      </w:r>
      <w:r>
        <w:rPr>
          <w:rFonts w:cs="Arial" w:ascii="Arial" w:hAnsi="Arial"/>
          <w:b/>
          <w:bCs/>
          <w:spacing w:val="10"/>
          <w:sz w:val="28"/>
          <w:szCs w:val="22"/>
          <w:lang w:val="en-US" w:eastAsia="en-US"/>
        </w:rPr>
        <w:t>365</w:t>
      </w:r>
      <w:r>
        <w:rPr>
          <w:rFonts w:cs="Arial" w:ascii="Arial" w:hAnsi="Arial"/>
          <w:b/>
          <w:bCs/>
          <w:spacing w:val="10"/>
          <w:sz w:val="28"/>
          <w:szCs w:val="22"/>
          <w:rtl w:val="true"/>
          <w:lang w:val="en-US" w:eastAsia="en-US"/>
        </w:rPr>
        <w:t xml:space="preserve">, </w:t>
      </w:r>
      <w:r>
        <w:rPr>
          <w:rFonts w:cs="Arial" w:ascii="Arial" w:hAnsi="Arial"/>
          <w:b/>
          <w:bCs/>
          <w:spacing w:val="10"/>
          <w:sz w:val="28"/>
          <w:szCs w:val="22"/>
          <w:lang w:val="en-US" w:eastAsia="en-US"/>
        </w:rPr>
        <w:t>376</w:t>
      </w:r>
      <w:r>
        <w:rPr>
          <w:rFonts w:cs="Arial" w:ascii="Arial" w:hAnsi="Arial"/>
          <w:b/>
          <w:bCs/>
          <w:spacing w:val="10"/>
          <w:sz w:val="28"/>
          <w:szCs w:val="22"/>
          <w:rtl w:val="true"/>
          <w:lang w:val="en-US" w:eastAsia="en-US"/>
        </w:rPr>
        <w:t xml:space="preserve"> (</w:t>
      </w:r>
      <w:r>
        <w:rPr>
          <w:rFonts w:cs="Arial" w:ascii="Arial" w:hAnsi="Arial"/>
          <w:b/>
          <w:bCs/>
          <w:spacing w:val="10"/>
          <w:sz w:val="28"/>
          <w:szCs w:val="22"/>
          <w:lang w:val="en-US" w:eastAsia="en-US"/>
        </w:rPr>
        <w:t>2003</w:t>
      </w:r>
      <w:r>
        <w:rPr>
          <w:rFonts w:cs="Arial" w:ascii="Arial" w:hAnsi="Arial"/>
          <w:b/>
          <w:bCs/>
          <w:spacing w:val="10"/>
          <w:sz w:val="28"/>
          <w:szCs w:val="22"/>
          <w:rtl w:val="true"/>
          <w:lang w:val="en-US" w:eastAsia="en-US"/>
        </w:rPr>
        <w:t xml:space="preserve">)). </w:t>
      </w:r>
      <w:r>
        <w:rPr>
          <w:rFonts w:ascii="Arial" w:hAnsi="Arial" w:cs="Arial"/>
          <w:b/>
          <w:b/>
          <w:bCs/>
          <w:spacing w:val="10"/>
          <w:sz w:val="28"/>
          <w:sz w:val="28"/>
          <w:szCs w:val="22"/>
          <w:rtl w:val="true"/>
          <w:lang w:val="en-US" w:eastAsia="en-US"/>
        </w:rPr>
        <w:t>לצד חזקת הכוונה פותחו בפסיקה מבחני עזר שונים על מנת לסייע לבית המשפט להסיק האם התקיימה החלטה להמית וזאת על סמך מכלול הנסיבות האופפת את המעשה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spacing w:val="10"/>
          <w:sz w:val="28"/>
          <w:sz w:val="28"/>
          <w:szCs w:val="22"/>
          <w:rtl w:val="true"/>
          <w:lang w:val="en-US" w:eastAsia="en-US"/>
        </w:rPr>
        <w:t>בין המבחנים אותם ניתן למנות לעניין זה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  <w:lang w:val="en-US" w:eastAsia="en-US"/>
        </w:rPr>
        <w:t xml:space="preserve">: </w:t>
      </w:r>
      <w:r>
        <w:rPr>
          <w:rFonts w:ascii="Arial" w:hAnsi="Arial" w:cs="Arial"/>
          <w:b/>
          <w:b/>
          <w:bCs/>
          <w:spacing w:val="10"/>
          <w:sz w:val="28"/>
          <w:sz w:val="28"/>
          <w:szCs w:val="22"/>
          <w:rtl w:val="true"/>
          <w:lang w:val="en-US" w:eastAsia="en-US"/>
        </w:rPr>
        <w:t>הכלי ששימש לביצוע המעשה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  <w:lang w:val="en-US" w:eastAsia="en-US"/>
        </w:rPr>
        <w:t xml:space="preserve">; </w:t>
      </w:r>
      <w:r>
        <w:rPr>
          <w:rFonts w:ascii="Arial" w:hAnsi="Arial" w:cs="Arial"/>
          <w:b/>
          <w:b/>
          <w:bCs/>
          <w:spacing w:val="10"/>
          <w:sz w:val="28"/>
          <w:sz w:val="28"/>
          <w:szCs w:val="22"/>
          <w:rtl w:val="true"/>
          <w:lang w:val="en-US" w:eastAsia="en-US"/>
        </w:rPr>
        <w:t>אופן ביצוע המעשה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  <w:lang w:val="en-US" w:eastAsia="en-US"/>
        </w:rPr>
        <w:t xml:space="preserve">; </w:t>
      </w:r>
      <w:r>
        <w:rPr>
          <w:rFonts w:ascii="Arial" w:hAnsi="Arial" w:cs="Arial"/>
          <w:b/>
          <w:b/>
          <w:bCs/>
          <w:spacing w:val="10"/>
          <w:sz w:val="28"/>
          <w:sz w:val="28"/>
          <w:szCs w:val="22"/>
          <w:rtl w:val="true"/>
          <w:lang w:val="en-US" w:eastAsia="en-US"/>
        </w:rPr>
        <w:t>מספר הפגיעות ומקומן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  <w:lang w:val="en-US" w:eastAsia="en-US"/>
        </w:rPr>
        <w:t xml:space="preserve">; </w:t>
      </w:r>
      <w:r>
        <w:rPr>
          <w:rFonts w:ascii="Arial" w:hAnsi="Arial" w:cs="Arial"/>
          <w:b/>
          <w:b/>
          <w:bCs/>
          <w:spacing w:val="10"/>
          <w:sz w:val="28"/>
          <w:sz w:val="28"/>
          <w:szCs w:val="22"/>
          <w:rtl w:val="true"/>
          <w:lang w:val="en-US" w:eastAsia="en-US"/>
        </w:rPr>
        <w:t xml:space="preserve">אופי התקרית שהובילה למעשה וחילופי דברים שקדמו לו 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  <w:lang w:val="en-US" w:eastAsia="en-US"/>
        </w:rPr>
        <w:t>(</w:t>
      </w:r>
      <w:r>
        <w:rPr>
          <w:rFonts w:ascii="Arial" w:hAnsi="Arial" w:cs="Arial"/>
          <w:b/>
          <w:b/>
          <w:bCs/>
          <w:sz w:val="28"/>
          <w:sz w:val="28"/>
          <w:szCs w:val="22"/>
          <w:rtl w:val="true"/>
          <w:lang w:val="en-US" w:eastAsia="en-US"/>
        </w:rPr>
        <w:t>ענייןכריכלי</w:t>
      </w:r>
      <w:r>
        <w:rPr>
          <w:rFonts w:cs="Arial" w:ascii="Arial" w:hAnsi="Arial"/>
          <w:b/>
          <w:bCs/>
          <w:spacing w:val="10"/>
          <w:sz w:val="28"/>
          <w:szCs w:val="22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pacing w:val="10"/>
          <w:sz w:val="28"/>
          <w:sz w:val="28"/>
          <w:szCs w:val="22"/>
          <w:rtl w:val="true"/>
          <w:lang w:val="en-US" w:eastAsia="en-US"/>
        </w:rPr>
        <w:t xml:space="preserve">פסקה </w:t>
      </w:r>
      <w:r>
        <w:rPr>
          <w:rFonts w:cs="Arial" w:ascii="Arial" w:hAnsi="Arial"/>
          <w:b/>
          <w:bCs/>
          <w:spacing w:val="10"/>
          <w:sz w:val="22"/>
          <w:szCs w:val="22"/>
          <w:lang w:val="en-US" w:eastAsia="en-US"/>
        </w:rPr>
        <w:t>11</w:t>
      </w:r>
      <w:r>
        <w:rPr>
          <w:rFonts w:cs="Arial" w:ascii="Arial" w:hAnsi="Arial"/>
          <w:b/>
          <w:bCs/>
          <w:spacing w:val="10"/>
          <w:sz w:val="28"/>
          <w:szCs w:val="22"/>
          <w:rtl w:val="true"/>
          <w:lang w:val="en-US" w:eastAsia="en-US"/>
        </w:rPr>
        <w:t>)</w:t>
      </w:r>
      <w:r>
        <w:rPr>
          <w:rFonts w:cs="Arial" w:ascii="Arial" w:hAnsi="Arial"/>
          <w:spacing w:val="10"/>
          <w:rtl w:val="true"/>
          <w:lang w:val="en-US" w:eastAsia="en-US"/>
        </w:rPr>
        <w:t>."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Arial" w:hAnsi="Arial" w:cs="Arial"/>
          <w:spacing w:val="10"/>
          <w:lang w:val="en-US" w:eastAsia="en-US"/>
        </w:rPr>
      </w:pPr>
      <w:r>
        <w:rPr>
          <w:rFonts w:cs="Arial" w:ascii="Arial" w:hAnsi="Arial"/>
          <w:spacing w:val="10"/>
          <w:rtl w:val="true"/>
          <w:lang w:val="en-US" w:eastAsia="en-US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וכן ראו בעניין זה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hyperlink r:id="rId30">
        <w:r>
          <w:rPr>
            <w:rStyle w:val="Hyperlink"/>
            <w:rFonts w:ascii="Arial" w:hAnsi="Arial" w:cs="Arial"/>
            <w:b/>
            <w:b/>
            <w:bCs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b/>
            <w:bCs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b/>
            <w:b/>
            <w:bCs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lang w:val="en-US" w:eastAsia="en-US"/>
          </w:rPr>
          <w:t>10110/03</w:t>
        </w:r>
        <w:r>
          <w:rPr>
            <w:rStyle w:val="Hyperlink"/>
            <w:rFonts w:cs="Arial" w:ascii="Arial" w:hAnsi="Arial"/>
            <w:b/>
            <w:bCs/>
            <w:rtl w:val="true"/>
            <w:lang w:val="en-US" w:eastAsia="en-US"/>
          </w:rPr>
          <w:t xml:space="preserve"> </w:t>
        </w:r>
        <w:r>
          <w:rPr>
            <w:rStyle w:val="Hyperlink"/>
            <w:rFonts w:ascii="Arial" w:hAnsi="Arial" w:cs="Arial"/>
            <w:b/>
            <w:b/>
            <w:bCs/>
            <w:rtl w:val="true"/>
            <w:lang w:val="en-US" w:eastAsia="en-US"/>
          </w:rPr>
          <w:t>גמליאל ואח</w:t>
        </w:r>
        <w:r>
          <w:rPr>
            <w:rStyle w:val="Hyperlink"/>
            <w:rFonts w:cs="Arial" w:ascii="Arial" w:hAnsi="Arial"/>
            <w:b/>
            <w:bCs/>
            <w:rtl w:val="true"/>
            <w:lang w:val="en-US" w:eastAsia="en-US"/>
          </w:rPr>
          <w:t xml:space="preserve">' </w:t>
        </w:r>
        <w:r>
          <w:rPr>
            <w:rStyle w:val="Hyperlink"/>
            <w:rFonts w:ascii="Arial" w:hAnsi="Arial" w:cs="Arial"/>
            <w:b/>
            <w:b/>
            <w:bCs/>
            <w:rtl w:val="true"/>
            <w:lang w:val="en-US" w:eastAsia="en-US"/>
          </w:rPr>
          <w:t>נ</w:t>
        </w:r>
        <w:r>
          <w:rPr>
            <w:rStyle w:val="Hyperlink"/>
            <w:rFonts w:cs="Arial" w:ascii="Arial" w:hAnsi="Arial"/>
            <w:b/>
            <w:bCs/>
            <w:rtl w:val="true"/>
            <w:lang w:val="en-US" w:eastAsia="en-US"/>
          </w:rPr>
          <w:t xml:space="preserve">. </w:t>
        </w:r>
        <w:r>
          <w:rPr>
            <w:rStyle w:val="Hyperlink"/>
            <w:rFonts w:ascii="Arial" w:hAnsi="Arial" w:cs="Arial"/>
            <w:b/>
            <w:b/>
            <w:bCs/>
            <w:rtl w:val="true"/>
            <w:lang w:val="en-US" w:eastAsia="en-US"/>
          </w:rPr>
          <w:t>מ</w:t>
        </w:r>
        <w:r>
          <w:rPr>
            <w:rStyle w:val="Hyperlink"/>
            <w:rFonts w:cs="Arial" w:ascii="Arial" w:hAnsi="Arial"/>
            <w:b/>
            <w:bCs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b/>
            <w:b/>
            <w:bCs/>
            <w:rtl w:val="true"/>
            <w:lang w:val="en-US" w:eastAsia="en-US"/>
          </w:rPr>
          <w:t>י</w:t>
        </w:r>
      </w:hyperlink>
      <w:r>
        <w:rPr>
          <w:rFonts w:cs="Arial" w:ascii="Arial" w:hAnsi="Arial"/>
          <w:b/>
          <w:bCs/>
          <w:u w:val="single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 </w:t>
      </w:r>
      <w:r>
        <w:rPr>
          <w:rFonts w:ascii="Arial" w:hAnsi="Arial" w:cs="Arial"/>
          <w:rtl w:val="true"/>
          <w:lang w:val="en-US" w:eastAsia="en-US"/>
        </w:rPr>
        <w:t xml:space="preserve">ניתן ביום </w:t>
      </w:r>
      <w:r>
        <w:rPr>
          <w:rFonts w:cs="Arial" w:ascii="Arial" w:hAnsi="Arial"/>
          <w:lang w:val="en-US" w:eastAsia="en-US"/>
        </w:rPr>
        <w:t>11.12.2006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להלן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  <w:lang w:val="en-US" w:eastAsia="en-US"/>
        </w:rPr>
        <w:t>פרשת גמליאל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hyperlink r:id="rId31">
        <w:r>
          <w:rPr>
            <w:rStyle w:val="Hyperlink"/>
            <w:rFonts w:ascii="Arial" w:hAnsi="Arial" w:cs="Arial"/>
            <w:b/>
            <w:b/>
            <w:bCs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b/>
            <w:bCs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b/>
            <w:b/>
            <w:bCs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lang w:val="en-US" w:eastAsia="en-US"/>
          </w:rPr>
          <w:t>3151/08</w:t>
        </w:r>
        <w:r>
          <w:rPr>
            <w:rStyle w:val="Hyperlink"/>
            <w:rFonts w:cs="Arial" w:ascii="Arial" w:hAnsi="Arial"/>
            <w:b/>
            <w:bCs/>
            <w:rtl w:val="true"/>
            <w:lang w:val="en-US" w:eastAsia="en-US"/>
          </w:rPr>
          <w:t xml:space="preserve"> </w:t>
        </w:r>
        <w:r>
          <w:rPr>
            <w:rStyle w:val="Hyperlink"/>
            <w:rFonts w:ascii="Arial" w:hAnsi="Arial" w:cs="Arial"/>
            <w:b/>
            <w:b/>
            <w:bCs/>
            <w:rtl w:val="true"/>
            <w:lang w:val="en-US" w:eastAsia="en-US"/>
          </w:rPr>
          <w:t>יוסי דוידוב נ</w:t>
        </w:r>
        <w:r>
          <w:rPr>
            <w:rStyle w:val="Hyperlink"/>
            <w:rFonts w:cs="Arial" w:ascii="Arial" w:hAnsi="Arial"/>
            <w:b/>
            <w:bCs/>
            <w:rtl w:val="true"/>
            <w:lang w:val="en-US" w:eastAsia="en-US"/>
          </w:rPr>
          <w:t xml:space="preserve">' </w:t>
        </w:r>
        <w:r>
          <w:rPr>
            <w:rStyle w:val="Hyperlink"/>
            <w:rFonts w:ascii="Arial" w:hAnsi="Arial" w:cs="Arial"/>
            <w:b/>
            <w:b/>
            <w:bCs/>
            <w:rtl w:val="true"/>
            <w:lang w:val="en-US" w:eastAsia="en-US"/>
          </w:rPr>
          <w:t>מדינת ישראל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פסקה </w:t>
      </w:r>
      <w:r>
        <w:rPr>
          <w:rFonts w:cs="Arial" w:ascii="Arial" w:hAnsi="Arial"/>
          <w:lang w:val="en-US" w:eastAsia="en-US"/>
        </w:rPr>
        <w:t>20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ניתן ביום </w:t>
      </w:r>
      <w:r>
        <w:rPr>
          <w:rFonts w:cs="Arial" w:ascii="Arial" w:hAnsi="Arial"/>
          <w:lang w:val="en-US" w:eastAsia="en-US"/>
        </w:rPr>
        <w:t>26.5.2010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hyperlink r:id="rId32">
        <w:r>
          <w:rPr>
            <w:rStyle w:val="Hyperlink"/>
            <w:rFonts w:ascii="Arial" w:hAnsi="Arial" w:cs="Arial"/>
            <w:b/>
            <w:b/>
            <w:bCs/>
            <w:spacing w:val="10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b/>
            <w:bCs/>
            <w:spacing w:val="10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b/>
            <w:b/>
            <w:bCs/>
            <w:spacing w:val="10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spacing w:val="10"/>
            <w:lang w:val="en-US" w:eastAsia="en-US"/>
          </w:rPr>
          <w:t>8200/11</w:t>
        </w:r>
        <w:r>
          <w:rPr>
            <w:rStyle w:val="Hyperlink"/>
            <w:rFonts w:cs="Arial" w:ascii="Arial" w:hAnsi="Arial"/>
            <w:b/>
            <w:bCs/>
            <w:spacing w:val="10"/>
            <w:rtl w:val="true"/>
            <w:lang w:val="en-US" w:eastAsia="en-US"/>
          </w:rPr>
          <w:t xml:space="preserve"> </w:t>
        </w:r>
        <w:r>
          <w:rPr>
            <w:rStyle w:val="Hyperlink"/>
            <w:rFonts w:ascii="Arial" w:hAnsi="Arial" w:cs="Arial"/>
            <w:b/>
            <w:b/>
            <w:bCs/>
            <w:spacing w:val="10"/>
            <w:rtl w:val="true"/>
            <w:lang w:val="en-US" w:eastAsia="en-US"/>
          </w:rPr>
          <w:t>פלוני נ</w:t>
        </w:r>
        <w:r>
          <w:rPr>
            <w:rStyle w:val="Hyperlink"/>
            <w:rFonts w:cs="Arial" w:ascii="Arial" w:hAnsi="Arial"/>
            <w:b/>
            <w:bCs/>
            <w:spacing w:val="10"/>
            <w:rtl w:val="true"/>
            <w:lang w:val="en-US" w:eastAsia="en-US"/>
          </w:rPr>
          <w:t xml:space="preserve">' </w:t>
        </w:r>
        <w:r>
          <w:rPr>
            <w:rStyle w:val="Hyperlink"/>
            <w:rFonts w:ascii="Arial" w:hAnsi="Arial" w:cs="Arial"/>
            <w:b/>
            <w:b/>
            <w:bCs/>
            <w:spacing w:val="10"/>
            <w:rtl w:val="true"/>
            <w:lang w:val="en-US" w:eastAsia="en-US"/>
          </w:rPr>
          <w:t>מדינת ישראל</w:t>
        </w:r>
      </w:hyperlink>
      <w:r>
        <w:rPr>
          <w:rFonts w:cs="Arial" w:ascii="Arial" w:hAnsi="Arial"/>
          <w:spacing w:val="10"/>
          <w:rtl w:val="true"/>
          <w:lang w:val="en-US" w:eastAsia="en-US"/>
        </w:rPr>
        <w:t xml:space="preserve">, </w:t>
      </w:r>
      <w:r>
        <w:rPr>
          <w:rFonts w:ascii="Arial" w:hAnsi="Arial" w:cs="Arial"/>
          <w:spacing w:val="10"/>
          <w:rtl w:val="true"/>
          <w:lang w:val="en-US" w:eastAsia="en-US"/>
        </w:rPr>
        <w:t xml:space="preserve">פסקה </w:t>
      </w:r>
      <w:r>
        <w:rPr>
          <w:rFonts w:cs="Arial" w:ascii="Arial" w:hAnsi="Arial"/>
          <w:spacing w:val="10"/>
          <w:lang w:val="en-US" w:eastAsia="en-US"/>
        </w:rPr>
        <w:t>7</w:t>
      </w:r>
      <w:r>
        <w:rPr>
          <w:rFonts w:cs="Arial" w:ascii="Arial" w:hAnsi="Arial"/>
          <w:spacing w:val="10"/>
          <w:rtl w:val="true"/>
          <w:lang w:val="en-US" w:eastAsia="en-US"/>
        </w:rPr>
        <w:t xml:space="preserve">, </w:t>
      </w:r>
      <w:r>
        <w:rPr>
          <w:rFonts w:ascii="Arial" w:hAnsi="Arial" w:cs="Arial"/>
          <w:spacing w:val="10"/>
          <w:rtl w:val="true"/>
          <w:lang w:val="en-US" w:eastAsia="en-US"/>
        </w:rPr>
        <w:t xml:space="preserve">מיום </w:t>
      </w:r>
      <w:r>
        <w:rPr>
          <w:rFonts w:cs="Arial" w:ascii="Arial" w:hAnsi="Arial"/>
          <w:spacing w:val="10"/>
          <w:lang w:val="en-US" w:eastAsia="en-US"/>
        </w:rPr>
        <w:t>3.9.2012</w:t>
      </w:r>
      <w:r>
        <w:rPr>
          <w:rFonts w:cs="Arial" w:ascii="Arial" w:hAnsi="Arial"/>
          <w:spacing w:val="10"/>
          <w:rtl w:val="true"/>
          <w:lang w:val="en-US" w:eastAsia="en-US"/>
        </w:rPr>
        <w:t xml:space="preserve">; </w:t>
      </w:r>
      <w:hyperlink r:id="rId33">
        <w:r>
          <w:rPr>
            <w:rStyle w:val="Hyperlink"/>
            <w:rFonts w:ascii="Arial" w:hAnsi="Arial" w:cs="Arial"/>
            <w:b/>
            <w:b/>
            <w:bCs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b/>
            <w:bCs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b/>
            <w:b/>
            <w:bCs/>
            <w:rtl w:val="true"/>
            <w:lang w:val="en-US" w:eastAsia="en-US"/>
          </w:rPr>
          <w:t>פ</w:t>
        </w:r>
        <w:r>
          <w:rPr>
            <w:rStyle w:val="Hyperlink"/>
            <w:rFonts w:cs="Arial" w:ascii="Arial" w:hAnsi="Arial"/>
            <w:b/>
            <w:bCs/>
            <w:lang w:val="en-US" w:eastAsia="en-US"/>
          </w:rPr>
          <w:t>7894/03</w:t>
        </w:r>
        <w:r>
          <w:rPr>
            <w:rStyle w:val="Hyperlink"/>
            <w:rFonts w:cs="Arial" w:ascii="Arial" w:hAnsi="Arial"/>
            <w:b/>
            <w:bCs/>
            <w:rtl w:val="true"/>
            <w:lang w:val="en-US" w:eastAsia="en-US"/>
          </w:rPr>
          <w:t xml:space="preserve"> </w:t>
        </w:r>
        <w:r>
          <w:rPr>
            <w:rStyle w:val="Hyperlink"/>
            <w:rFonts w:ascii="Arial" w:hAnsi="Arial" w:cs="Arial"/>
            <w:b/>
            <w:b/>
            <w:bCs/>
            <w:rtl w:val="true"/>
            <w:lang w:val="en-US" w:eastAsia="en-US"/>
          </w:rPr>
          <w:t>ג</w:t>
        </w:r>
        <w:r>
          <w:rPr>
            <w:rStyle w:val="Hyperlink"/>
            <w:rFonts w:cs="Arial" w:ascii="Arial" w:hAnsi="Arial"/>
            <w:b/>
            <w:bCs/>
            <w:rtl w:val="true"/>
            <w:lang w:val="en-US" w:eastAsia="en-US"/>
          </w:rPr>
          <w:t>'</w:t>
        </w:r>
        <w:r>
          <w:rPr>
            <w:rStyle w:val="Hyperlink"/>
            <w:rFonts w:ascii="Arial" w:hAnsi="Arial" w:cs="Arial"/>
            <w:b/>
            <w:b/>
            <w:bCs/>
            <w:rtl w:val="true"/>
            <w:lang w:val="en-US" w:eastAsia="en-US"/>
          </w:rPr>
          <w:t>האד ג</w:t>
        </w:r>
        <w:r>
          <w:rPr>
            <w:rStyle w:val="Hyperlink"/>
            <w:rFonts w:cs="Arial" w:ascii="Arial" w:hAnsi="Arial"/>
            <w:b/>
            <w:bCs/>
            <w:rtl w:val="true"/>
            <w:lang w:val="en-US" w:eastAsia="en-US"/>
          </w:rPr>
          <w:t>'</w:t>
        </w:r>
        <w:r>
          <w:rPr>
            <w:rStyle w:val="Hyperlink"/>
            <w:rFonts w:ascii="Arial" w:hAnsi="Arial" w:cs="Arial"/>
            <w:b/>
            <w:b/>
            <w:bCs/>
            <w:rtl w:val="true"/>
            <w:lang w:val="en-US" w:eastAsia="en-US"/>
          </w:rPr>
          <w:t>אבר נ</w:t>
        </w:r>
        <w:r>
          <w:rPr>
            <w:rStyle w:val="Hyperlink"/>
            <w:rFonts w:cs="Arial" w:ascii="Arial" w:hAnsi="Arial"/>
            <w:b/>
            <w:bCs/>
            <w:rtl w:val="true"/>
            <w:lang w:val="en-US" w:eastAsia="en-US"/>
          </w:rPr>
          <w:t xml:space="preserve">' </w:t>
        </w:r>
        <w:r>
          <w:rPr>
            <w:rStyle w:val="Hyperlink"/>
            <w:rFonts w:ascii="Arial" w:hAnsi="Arial" w:cs="Arial"/>
            <w:b/>
            <w:b/>
            <w:bCs/>
            <w:rtl w:val="true"/>
            <w:lang w:val="en-US" w:eastAsia="en-US"/>
          </w:rPr>
          <w:t>מדינת ישראל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פסקות </w:t>
      </w:r>
      <w:r>
        <w:rPr>
          <w:rFonts w:cs="Arial" w:ascii="Arial" w:hAnsi="Arial"/>
          <w:lang w:val="en-US" w:eastAsia="en-US"/>
        </w:rPr>
        <w:t>37-36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ניתן ביום </w:t>
      </w:r>
      <w:r>
        <w:rPr>
          <w:rFonts w:cs="Arial" w:ascii="Arial" w:hAnsi="Arial"/>
          <w:lang w:val="en-US" w:eastAsia="en-US"/>
        </w:rPr>
        <w:t>18.2.2008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start="26" w:end="540"/>
        <w:jc w:val="both"/>
        <w:rPr>
          <w:rFonts w:ascii="Arial" w:hAnsi="Arial" w:cs="Arial"/>
          <w:spacing w:val="10"/>
          <w:lang w:val="en-US" w:eastAsia="en-US"/>
        </w:rPr>
      </w:pPr>
      <w:r>
        <w:rPr>
          <w:rFonts w:cs="Arial" w:ascii="Arial" w:hAnsi="Arial"/>
          <w:spacing w:val="10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ומן הכלל – לעניינו של הנאשם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לטעמי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 יכול להתעורר כל ספק כי בנסיבות המתוארות בפרט האישום השני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הוכח כי הנאשם ביצע עבירה של ניסיון לרצח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על פי העובדות בהן הודה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היה הנאשם שותף מלא להכנת הטילים לירי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החל מרכישתו של הטיל הראשון בכסף מלא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החזקת הטיל בביתו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נשיאתו אל האתר שנבחר לשיגור הטיל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הצבת הטיל והשלמת ההכנות הטכניות לשיגורו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ובכללן חיבורו לכבל חשמלי וסוללות לצורך הפעלת הטיל ממרחק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וכלה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בעצם שיגור הטיל לעבר ישראל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בתקלה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שמנעה בסופם של דברים את הצלחת השיגור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אין כדי להשפיע על השלמת היסוד העובדתי של העבירה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משעבירת הניסיון 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  <w:lang w:val="en-US" w:eastAsia="en-US"/>
        </w:rPr>
        <w:t>"...</w:t>
      </w:r>
      <w:r>
        <w:rPr>
          <w:rFonts w:ascii="Arial" w:hAnsi="Arial" w:cs="Arial"/>
          <w:b/>
          <w:b/>
          <w:bCs/>
          <w:spacing w:val="10"/>
          <w:sz w:val="22"/>
          <w:sz w:val="22"/>
          <w:szCs w:val="22"/>
          <w:rtl w:val="true"/>
          <w:lang w:val="en-US" w:eastAsia="en-US"/>
        </w:rPr>
        <w:t xml:space="preserve">משתכללת גם אם עשיית העבירה העיקרית לא הייתה אפשרית בשל 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pacing w:val="10"/>
          <w:sz w:val="22"/>
          <w:sz w:val="22"/>
          <w:szCs w:val="22"/>
          <w:rtl w:val="true"/>
          <w:lang w:val="en-US" w:eastAsia="en-US"/>
        </w:rPr>
        <w:t>מצב דברים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  <w:lang w:val="en-US" w:eastAsia="en-US"/>
        </w:rPr>
        <w:t xml:space="preserve">" </w:t>
      </w:r>
      <w:r>
        <w:rPr>
          <w:rFonts w:ascii="Arial" w:hAnsi="Arial" w:cs="Arial"/>
          <w:b/>
          <w:b/>
          <w:bCs/>
          <w:spacing w:val="10"/>
          <w:sz w:val="22"/>
          <w:sz w:val="22"/>
          <w:szCs w:val="22"/>
          <w:rtl w:val="true"/>
          <w:lang w:val="en-US" w:eastAsia="en-US"/>
        </w:rPr>
        <w:t>שהנאשם טעה לגביו או לא היה מודע לו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  <w:lang w:val="en-US" w:eastAsia="en-US"/>
        </w:rPr>
        <w:t>."</w:t>
      </w:r>
      <w:r>
        <w:rPr>
          <w:rFonts w:cs="Arial" w:ascii="Arial" w:hAnsi="Arial"/>
          <w:spacing w:val="10"/>
          <w:rtl w:val="true"/>
          <w:lang w:val="en-US" w:eastAsia="en-US"/>
        </w:rPr>
        <w:t xml:space="preserve"> (</w:t>
      </w:r>
      <w:r>
        <w:rPr>
          <w:rFonts w:ascii="Arial" w:hAnsi="Arial" w:cs="Arial"/>
          <w:spacing w:val="10"/>
          <w:rtl w:val="true"/>
          <w:lang w:val="en-US" w:eastAsia="en-US"/>
        </w:rPr>
        <w:t>פרשת גמליאל</w:t>
      </w:r>
      <w:r>
        <w:rPr>
          <w:rFonts w:cs="Arial" w:ascii="Arial" w:hAnsi="Arial"/>
          <w:spacing w:val="10"/>
          <w:rtl w:val="true"/>
          <w:lang w:val="en-US" w:eastAsia="en-US"/>
        </w:rPr>
        <w:t xml:space="preserve">, </w:t>
      </w:r>
      <w:r>
        <w:rPr>
          <w:rFonts w:ascii="Arial" w:hAnsi="Arial" w:cs="Arial"/>
          <w:spacing w:val="10"/>
          <w:rtl w:val="true"/>
          <w:lang w:val="en-US" w:eastAsia="en-US"/>
        </w:rPr>
        <w:t>לעיל</w:t>
      </w:r>
      <w:r>
        <w:rPr>
          <w:rFonts w:cs="Arial" w:ascii="Arial" w:hAnsi="Arial"/>
          <w:spacing w:val="10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משהשלים הנאשם את מכלול הפעולות הנדרשות לצורך שיגור הטיל הראשון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ומשלא טען כי דבר קיומה של התקלה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שמנעה בסופו של תהליך את אפשרות השיגור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הייתה בידיעתו קודם לניסיון לשגרו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הרי שאין בעובדת כישלון השיגור של הטיל הראשון כדי לסייע לנאשם</w:t>
      </w:r>
      <w:r>
        <w:rPr>
          <w:rFonts w:cs="Arial" w:ascii="Arial" w:hAnsi="Arial"/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התמונה העובדתית הכרוכה בשיגור הטיל השני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מעידה אף היא על תחילת ביצוע ממשי של המעשה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היה שותף להחלפת הטיל הראשון שפעולתו כשלה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דאג להחלפת ראש הנפץ  הפגום של הטיל השני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הסיע את הקושרים ברכבו לאתר השיגור החדש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תוך מודעות לכוונה לשגר משם את הטיל 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משופץ</w:t>
      </w:r>
      <w:r>
        <w:rPr>
          <w:rFonts w:cs="Arial" w:ascii="Arial" w:hAnsi="Arial"/>
          <w:rtl w:val="true"/>
          <w:lang w:val="en-US" w:eastAsia="en-US"/>
        </w:rPr>
        <w:t xml:space="preserve">".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  <w:lang w:val="en-US" w:eastAsia="en-US"/>
        </w:rPr>
        <w:t>טענת ההגנה כי הנאשם לא היה בגדר שותף למעשה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נוכח עזיבת אתר השיגור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אינה יכולה להתקבל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הלכה הינה 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pacing w:val="10"/>
          <w:sz w:val="22"/>
          <w:sz w:val="22"/>
          <w:szCs w:val="22"/>
          <w:rtl w:val="true"/>
          <w:lang w:val="en-US" w:eastAsia="en-US"/>
        </w:rPr>
        <w:t>כי נוכחות בזירת העבירה אינה תנאי להטלת אחריות על נאשם כמבצע בצוותא אלא יש לבחון תפקידו ופעולותיו של הנאשם במסגרת המעשה הפלילי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  <w:lang w:val="en-US" w:eastAsia="en-US"/>
        </w:rPr>
        <w:t>."</w:t>
      </w:r>
      <w:r>
        <w:rPr>
          <w:rFonts w:cs="Arial" w:ascii="Arial" w:hAnsi="Arial"/>
          <w:spacing w:val="10"/>
          <w:rtl w:val="true"/>
          <w:lang w:val="en-US" w:eastAsia="en-US"/>
        </w:rPr>
        <w:t xml:space="preserve"> (</w:t>
      </w:r>
      <w:r>
        <w:rPr>
          <w:rFonts w:ascii="Arial" w:hAnsi="Arial" w:cs="Arial"/>
          <w:spacing w:val="10"/>
          <w:rtl w:val="true"/>
          <w:lang w:val="en-US" w:eastAsia="en-US"/>
        </w:rPr>
        <w:t>פרשת גמליאל</w:t>
      </w:r>
      <w:r>
        <w:rPr>
          <w:rFonts w:cs="Arial" w:ascii="Arial" w:hAnsi="Arial"/>
          <w:spacing w:val="10"/>
          <w:rtl w:val="true"/>
          <w:lang w:val="en-US" w:eastAsia="en-US"/>
        </w:rPr>
        <w:t xml:space="preserve">, </w:t>
      </w:r>
      <w:r>
        <w:rPr>
          <w:rFonts w:ascii="Arial" w:hAnsi="Arial" w:cs="Arial"/>
          <w:spacing w:val="10"/>
          <w:rtl w:val="true"/>
          <w:lang w:val="en-US" w:eastAsia="en-US"/>
        </w:rPr>
        <w:t xml:space="preserve">פסקה </w:t>
      </w:r>
      <w:r>
        <w:rPr>
          <w:rFonts w:cs="Arial" w:ascii="Arial" w:hAnsi="Arial"/>
          <w:spacing w:val="10"/>
          <w:lang w:val="en-US" w:eastAsia="en-US"/>
        </w:rPr>
        <w:t>22</w:t>
      </w:r>
      <w:r>
        <w:rPr>
          <w:rFonts w:cs="Arial" w:ascii="Arial" w:hAnsi="Arial"/>
          <w:spacing w:val="10"/>
          <w:rtl w:val="true"/>
          <w:lang w:val="en-US" w:eastAsia="en-US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ascii="Arial" w:hAnsi="Arial" w:cs="Arial"/>
          <w:spacing w:val="10"/>
          <w:rtl w:val="true"/>
          <w:lang w:val="en-US" w:eastAsia="en-US"/>
        </w:rPr>
        <w:t>אכן</w:t>
      </w:r>
      <w:r>
        <w:rPr>
          <w:rFonts w:cs="Arial" w:ascii="Arial" w:hAnsi="Arial"/>
          <w:spacing w:val="10"/>
          <w:rtl w:val="true"/>
          <w:lang w:val="en-US" w:eastAsia="en-US"/>
        </w:rPr>
        <w:t xml:space="preserve">, </w:t>
      </w:r>
      <w:r>
        <w:rPr>
          <w:rFonts w:ascii="Arial" w:hAnsi="Arial" w:cs="Arial"/>
          <w:spacing w:val="10"/>
          <w:rtl w:val="true"/>
          <w:lang w:val="en-US" w:eastAsia="en-US"/>
        </w:rPr>
        <w:t>הנאשם גילה מעורבות עמוקה מאד במעגל הביצוע הפנימי של שיגור הטיל השני</w:t>
      </w:r>
      <w:r>
        <w:rPr>
          <w:rFonts w:cs="Arial" w:ascii="Arial" w:hAnsi="Arial"/>
          <w:spacing w:val="10"/>
          <w:rtl w:val="true"/>
          <w:lang w:val="en-US" w:eastAsia="en-US"/>
        </w:rPr>
        <w:t xml:space="preserve">. </w:t>
      </w:r>
      <w:r>
        <w:rPr>
          <w:rFonts w:ascii="Arial" w:hAnsi="Arial" w:cs="Arial"/>
          <w:spacing w:val="10"/>
          <w:rtl w:val="true"/>
          <w:lang w:val="en-US" w:eastAsia="en-US"/>
        </w:rPr>
        <w:t>הנאשם יזם את הקשר לביצוע השיגור</w:t>
      </w:r>
      <w:r>
        <w:rPr>
          <w:rFonts w:cs="Arial" w:ascii="Arial" w:hAnsi="Arial"/>
          <w:spacing w:val="10"/>
          <w:rtl w:val="true"/>
          <w:lang w:val="en-US" w:eastAsia="en-US"/>
        </w:rPr>
        <w:t xml:space="preserve">, </w:t>
      </w:r>
      <w:r>
        <w:rPr>
          <w:rFonts w:ascii="Arial" w:hAnsi="Arial" w:cs="Arial"/>
          <w:spacing w:val="10"/>
          <w:rtl w:val="true"/>
          <w:lang w:val="en-US" w:eastAsia="en-US"/>
        </w:rPr>
        <w:t>בכך שפנה לאבו באסם</w:t>
      </w:r>
      <w:r>
        <w:rPr>
          <w:rFonts w:cs="Arial" w:ascii="Arial" w:hAnsi="Arial"/>
          <w:spacing w:val="10"/>
          <w:rtl w:val="true"/>
          <w:lang w:val="en-US" w:eastAsia="en-US"/>
        </w:rPr>
        <w:t xml:space="preserve">; </w:t>
      </w:r>
      <w:r>
        <w:rPr>
          <w:rFonts w:ascii="Arial" w:hAnsi="Arial" w:cs="Arial"/>
          <w:spacing w:val="10"/>
          <w:rtl w:val="true"/>
          <w:lang w:val="en-US" w:eastAsia="en-US"/>
        </w:rPr>
        <w:t>הוא היה מעורב בבחירת הטיל</w:t>
      </w:r>
      <w:r>
        <w:rPr>
          <w:rFonts w:cs="Arial" w:ascii="Arial" w:hAnsi="Arial"/>
          <w:spacing w:val="10"/>
          <w:rtl w:val="true"/>
          <w:lang w:val="en-US" w:eastAsia="en-US"/>
        </w:rPr>
        <w:t xml:space="preserve">, </w:t>
      </w:r>
      <w:r>
        <w:rPr>
          <w:rFonts w:ascii="Arial" w:hAnsi="Arial" w:cs="Arial"/>
          <w:spacing w:val="10"/>
          <w:rtl w:val="true"/>
          <w:lang w:val="en-US" w:eastAsia="en-US"/>
        </w:rPr>
        <w:t>ונטלו מאבו באסם</w:t>
      </w:r>
      <w:r>
        <w:rPr>
          <w:rFonts w:cs="Arial" w:ascii="Arial" w:hAnsi="Arial"/>
          <w:spacing w:val="10"/>
          <w:rtl w:val="true"/>
          <w:lang w:val="en-US" w:eastAsia="en-US"/>
        </w:rPr>
        <w:t xml:space="preserve">; </w:t>
      </w:r>
      <w:r>
        <w:rPr>
          <w:rFonts w:ascii="Arial" w:hAnsi="Arial" w:cs="Arial"/>
          <w:spacing w:val="10"/>
          <w:rtl w:val="true"/>
          <w:lang w:val="en-US" w:eastAsia="en-US"/>
        </w:rPr>
        <w:t>הוא פעל עם אבו באסם להחלפת ראש הנפץ של הטיל</w:t>
      </w:r>
      <w:r>
        <w:rPr>
          <w:rFonts w:cs="Arial" w:ascii="Arial" w:hAnsi="Arial"/>
          <w:spacing w:val="10"/>
          <w:rtl w:val="true"/>
          <w:lang w:val="en-US" w:eastAsia="en-US"/>
        </w:rPr>
        <w:t xml:space="preserve">, </w:t>
      </w:r>
      <w:r>
        <w:rPr>
          <w:rFonts w:ascii="Arial" w:hAnsi="Arial" w:cs="Arial"/>
          <w:spacing w:val="10"/>
          <w:rtl w:val="true"/>
          <w:lang w:val="en-US" w:eastAsia="en-US"/>
        </w:rPr>
        <w:t>כאשר הבחין בכך שאינו תקין</w:t>
      </w:r>
      <w:r>
        <w:rPr>
          <w:rFonts w:cs="Arial" w:ascii="Arial" w:hAnsi="Arial"/>
          <w:spacing w:val="10"/>
          <w:rtl w:val="true"/>
          <w:lang w:val="en-US" w:eastAsia="en-US"/>
        </w:rPr>
        <w:t xml:space="preserve">. </w:t>
      </w:r>
      <w:r>
        <w:rPr>
          <w:rFonts w:ascii="Arial" w:hAnsi="Arial" w:cs="Arial"/>
          <w:spacing w:val="10"/>
          <w:rtl w:val="true"/>
          <w:lang w:val="en-US" w:eastAsia="en-US"/>
        </w:rPr>
        <w:t>לבסוף הסיע את חבריו לאתר השיגור הנוסף</w:t>
      </w:r>
      <w:r>
        <w:rPr>
          <w:rFonts w:cs="Arial" w:ascii="Arial" w:hAnsi="Arial"/>
          <w:spacing w:val="10"/>
          <w:rtl w:val="true"/>
          <w:lang w:val="en-US" w:eastAsia="en-US"/>
        </w:rPr>
        <w:t xml:space="preserve">, </w:t>
      </w:r>
      <w:r>
        <w:rPr>
          <w:rFonts w:ascii="Arial" w:hAnsi="Arial" w:cs="Arial"/>
          <w:spacing w:val="10"/>
          <w:rtl w:val="true"/>
          <w:lang w:val="en-US" w:eastAsia="en-US"/>
        </w:rPr>
        <w:t>משם בוצע השיגור</w:t>
      </w:r>
      <w:r>
        <w:rPr>
          <w:rFonts w:cs="Arial" w:ascii="Arial" w:hAnsi="Arial"/>
          <w:spacing w:val="10"/>
          <w:rtl w:val="true"/>
          <w:lang w:val="en-US" w:eastAsia="en-US"/>
        </w:rPr>
        <w:t xml:space="preserve">. </w:t>
      </w:r>
      <w:r>
        <w:rPr>
          <w:rFonts w:ascii="Arial" w:hAnsi="Arial" w:cs="Arial"/>
          <w:spacing w:val="10"/>
          <w:rtl w:val="true"/>
          <w:lang w:val="en-US" w:eastAsia="en-US"/>
        </w:rPr>
        <w:t>פעילות זאת</w:t>
      </w:r>
      <w:r>
        <w:rPr>
          <w:rFonts w:cs="Arial" w:ascii="Arial" w:hAnsi="Arial"/>
          <w:spacing w:val="10"/>
          <w:rtl w:val="true"/>
          <w:lang w:val="en-US" w:eastAsia="en-US"/>
        </w:rPr>
        <w:t xml:space="preserve">, </w:t>
      </w:r>
      <w:r>
        <w:rPr>
          <w:rFonts w:ascii="Arial" w:hAnsi="Arial" w:cs="Arial"/>
          <w:spacing w:val="10"/>
          <w:rtl w:val="true"/>
          <w:lang w:val="en-US" w:eastAsia="en-US"/>
        </w:rPr>
        <w:t>הינה בלב המעשה הפלילי</w:t>
      </w:r>
      <w:r>
        <w:rPr>
          <w:rFonts w:cs="Arial" w:ascii="Arial" w:hAnsi="Arial"/>
          <w:spacing w:val="10"/>
          <w:rtl w:val="true"/>
          <w:lang w:val="en-US" w:eastAsia="en-US"/>
        </w:rPr>
        <w:t xml:space="preserve">, </w:t>
      </w:r>
      <w:r>
        <w:rPr>
          <w:rFonts w:ascii="Arial" w:hAnsi="Arial" w:cs="Arial"/>
          <w:spacing w:val="10"/>
          <w:rtl w:val="true"/>
          <w:lang w:val="en-US" w:eastAsia="en-US"/>
        </w:rPr>
        <w:t>כאשר הנאשם היה מרכיב מרכזי בתכנון המעשים</w:t>
      </w:r>
      <w:r>
        <w:rPr>
          <w:rFonts w:cs="Arial" w:ascii="Arial" w:hAnsi="Arial"/>
          <w:spacing w:val="10"/>
          <w:rtl w:val="true"/>
          <w:lang w:val="en-US" w:eastAsia="en-US"/>
        </w:rPr>
        <w:t xml:space="preserve">, </w:t>
      </w:r>
      <w:r>
        <w:rPr>
          <w:rFonts w:ascii="Arial" w:hAnsi="Arial" w:cs="Arial"/>
          <w:spacing w:val="10"/>
          <w:rtl w:val="true"/>
          <w:lang w:val="en-US" w:eastAsia="en-US"/>
        </w:rPr>
        <w:t>ובביצוע תוכנית העבירה</w:t>
      </w:r>
      <w:r>
        <w:rPr>
          <w:rFonts w:cs="Arial" w:ascii="Arial" w:hAnsi="Arial"/>
          <w:spacing w:val="10"/>
          <w:rtl w:val="true"/>
          <w:lang w:val="en-US" w:eastAsia="en-US"/>
        </w:rPr>
        <w:t xml:space="preserve">, </w:t>
      </w:r>
      <w:r>
        <w:rPr>
          <w:rFonts w:ascii="Arial" w:hAnsi="Arial" w:cs="Arial"/>
          <w:spacing w:val="10"/>
          <w:rtl w:val="true"/>
          <w:lang w:val="en-US" w:eastAsia="en-US"/>
        </w:rPr>
        <w:t>תוך שליטה פונקציונלית על עשייתה</w:t>
      </w:r>
      <w:r>
        <w:rPr>
          <w:rFonts w:cs="Arial" w:ascii="Arial" w:hAnsi="Arial"/>
          <w:spacing w:val="10"/>
          <w:rtl w:val="true"/>
          <w:lang w:val="en-US" w:eastAsia="en-US"/>
        </w:rPr>
        <w:t xml:space="preserve">, </w:t>
      </w:r>
      <w:r>
        <w:rPr>
          <w:rFonts w:ascii="Arial" w:hAnsi="Arial" w:cs="Arial"/>
          <w:spacing w:val="10"/>
          <w:rtl w:val="true"/>
          <w:lang w:val="en-US" w:eastAsia="en-US"/>
        </w:rPr>
        <w:t xml:space="preserve">גם אם לא נכח בשלב האחרון של שיגור הטיל </w:t>
      </w:r>
      <w:r>
        <w:rPr>
          <w:rFonts w:cs="Arial" w:ascii="Arial" w:hAnsi="Arial"/>
          <w:spacing w:val="10"/>
          <w:rtl w:val="true"/>
          <w:lang w:val="en-US" w:eastAsia="en-US"/>
        </w:rPr>
        <w:t>(</w:t>
      </w:r>
      <w:r>
        <w:rPr>
          <w:rFonts w:ascii="Arial" w:hAnsi="Arial" w:cs="Arial"/>
          <w:spacing w:val="10"/>
          <w:sz w:val="28"/>
          <w:sz w:val="28"/>
          <w:szCs w:val="22"/>
          <w:rtl w:val="true"/>
          <w:lang w:val="en-US" w:eastAsia="en-US"/>
        </w:rPr>
        <w:t>בעניין מעמדו של מבצע עבירה בתוכנית העבריינית</w:t>
      </w:r>
      <w:r>
        <w:rPr>
          <w:rFonts w:cs="Arial" w:ascii="Arial" w:hAnsi="Arial"/>
          <w:spacing w:val="10"/>
          <w:sz w:val="22"/>
          <w:szCs w:val="22"/>
          <w:rtl w:val="true"/>
          <w:lang w:val="en-US" w:eastAsia="en-US"/>
        </w:rPr>
        <w:t xml:space="preserve">, </w:t>
      </w:r>
      <w:r>
        <w:rPr>
          <w:rFonts w:ascii="Arial" w:hAnsi="Arial" w:cs="Arial"/>
          <w:spacing w:val="10"/>
          <w:sz w:val="28"/>
          <w:sz w:val="28"/>
          <w:szCs w:val="22"/>
          <w:rtl w:val="true"/>
          <w:lang w:val="en-US" w:eastAsia="en-US"/>
        </w:rPr>
        <w:t>ראו עניין אוחיון</w:t>
      </w:r>
      <w:r>
        <w:rPr>
          <w:rFonts w:cs="Arial" w:ascii="Arial" w:hAnsi="Arial"/>
          <w:spacing w:val="10"/>
          <w:sz w:val="22"/>
          <w:szCs w:val="22"/>
          <w:rtl w:val="true"/>
          <w:lang w:val="en-US" w:eastAsia="en-US"/>
        </w:rPr>
        <w:t xml:space="preserve">, </w:t>
      </w:r>
      <w:r>
        <w:rPr>
          <w:rFonts w:ascii="Arial" w:hAnsi="Arial" w:cs="Arial"/>
          <w:spacing w:val="10"/>
          <w:sz w:val="28"/>
          <w:sz w:val="28"/>
          <w:szCs w:val="22"/>
          <w:rtl w:val="true"/>
          <w:lang w:val="en-US" w:eastAsia="en-US"/>
        </w:rPr>
        <w:t>לעיל</w:t>
      </w:r>
      <w:r>
        <w:rPr>
          <w:rFonts w:cs="Arial" w:ascii="Arial" w:hAnsi="Arial"/>
          <w:spacing w:val="10"/>
          <w:sz w:val="22"/>
          <w:szCs w:val="22"/>
          <w:rtl w:val="true"/>
          <w:lang w:val="en-US" w:eastAsia="en-US"/>
        </w:rPr>
        <w:t xml:space="preserve">, </w:t>
      </w:r>
      <w:r>
        <w:rPr>
          <w:rFonts w:ascii="Arial" w:hAnsi="Arial" w:cs="Arial"/>
          <w:spacing w:val="10"/>
          <w:sz w:val="28"/>
          <w:sz w:val="28"/>
          <w:szCs w:val="22"/>
          <w:rtl w:val="true"/>
          <w:lang w:val="en-US" w:eastAsia="en-US"/>
        </w:rPr>
        <w:t>והפסיקה המצוטטת שם</w:t>
      </w:r>
      <w:r>
        <w:rPr>
          <w:rFonts w:cs="Arial" w:ascii="Arial" w:hAnsi="Arial"/>
          <w:spacing w:val="10"/>
          <w:rtl w:val="true"/>
          <w:lang w:val="en-US" w:eastAsia="en-US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" w:hAnsi="Arial" w:cs="Arial"/>
          <w:spacing w:val="10"/>
          <w:lang w:val="en-US" w:eastAsia="en-US"/>
        </w:rPr>
      </w:pPr>
      <w:r>
        <w:rPr>
          <w:rFonts w:cs="Arial" w:ascii="Arial" w:hAnsi="Arial"/>
          <w:spacing w:val="10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" w:hAnsi="Arial" w:cs="Arial"/>
          <w:spacing w:val="10"/>
          <w:lang w:val="en-US" w:eastAsia="en-US"/>
        </w:rPr>
      </w:pPr>
      <w:r>
        <w:rPr>
          <w:rFonts w:ascii="Arial" w:hAnsi="Arial" w:cs="Arial"/>
          <w:spacing w:val="10"/>
          <w:rtl w:val="true"/>
          <w:lang w:val="en-US" w:eastAsia="en-US"/>
        </w:rPr>
        <w:t>העובדות ה</w:t>
      </w:r>
      <w:r>
        <w:rPr>
          <w:rFonts w:cs="Arial" w:ascii="Arial" w:hAnsi="Arial"/>
          <w:spacing w:val="10"/>
          <w:rtl w:val="true"/>
          <w:lang w:val="en-US" w:eastAsia="en-US"/>
        </w:rPr>
        <w:t>"</w:t>
      </w:r>
      <w:r>
        <w:rPr>
          <w:rFonts w:ascii="Arial" w:hAnsi="Arial" w:cs="Arial"/>
          <w:spacing w:val="10"/>
          <w:rtl w:val="true"/>
          <w:lang w:val="en-US" w:eastAsia="en-US"/>
        </w:rPr>
        <w:t>אילמות</w:t>
      </w:r>
      <w:r>
        <w:rPr>
          <w:rFonts w:cs="Arial" w:ascii="Arial" w:hAnsi="Arial"/>
          <w:spacing w:val="10"/>
          <w:rtl w:val="true"/>
          <w:lang w:val="en-US" w:eastAsia="en-US"/>
        </w:rPr>
        <w:t xml:space="preserve">" – </w:t>
      </w:r>
      <w:r>
        <w:rPr>
          <w:rFonts w:ascii="Arial" w:hAnsi="Arial" w:cs="Arial"/>
          <w:spacing w:val="10"/>
          <w:rtl w:val="true"/>
          <w:lang w:val="en-US" w:eastAsia="en-US"/>
        </w:rPr>
        <w:t>באין ראיה לסתור – העולות למקרא כתב האישום</w:t>
      </w:r>
      <w:r>
        <w:rPr>
          <w:rFonts w:cs="Arial" w:ascii="Arial" w:hAnsi="Arial"/>
          <w:spacing w:val="10"/>
          <w:rtl w:val="true"/>
          <w:lang w:val="en-US" w:eastAsia="en-US"/>
        </w:rPr>
        <w:t xml:space="preserve">, </w:t>
      </w:r>
      <w:r>
        <w:rPr>
          <w:rFonts w:ascii="Arial" w:hAnsi="Arial" w:cs="Arial"/>
          <w:spacing w:val="10"/>
          <w:rtl w:val="true"/>
          <w:lang w:val="en-US" w:eastAsia="en-US"/>
        </w:rPr>
        <w:t>אינן מאפשרות להגיע אלא למסקנה בדבר גיבושה של כוונת קטילה אצל הנאשם</w:t>
      </w:r>
      <w:r>
        <w:rPr>
          <w:rFonts w:cs="Arial" w:ascii="Arial" w:hAnsi="Arial"/>
          <w:spacing w:val="10"/>
          <w:rtl w:val="true"/>
          <w:lang w:val="en-US" w:eastAsia="en-US"/>
        </w:rPr>
        <w:t xml:space="preserve">, </w:t>
      </w:r>
      <w:r>
        <w:rPr>
          <w:rFonts w:ascii="Arial" w:hAnsi="Arial" w:cs="Arial"/>
          <w:spacing w:val="10"/>
          <w:rtl w:val="true"/>
          <w:lang w:val="en-US" w:eastAsia="en-US"/>
        </w:rPr>
        <w:t>במעשי שיגור הטילים</w:t>
      </w:r>
      <w:r>
        <w:rPr>
          <w:rFonts w:cs="Arial" w:ascii="Arial" w:hAnsi="Arial"/>
          <w:spacing w:val="10"/>
          <w:rtl w:val="true"/>
          <w:lang w:val="en-US" w:eastAsia="en-US"/>
        </w:rPr>
        <w:t xml:space="preserve">. </w:t>
      </w:r>
      <w:r>
        <w:rPr>
          <w:rFonts w:ascii="Arial" w:hAnsi="Arial" w:cs="Arial"/>
          <w:spacing w:val="10"/>
          <w:rtl w:val="true"/>
          <w:lang w:val="en-US" w:eastAsia="en-US"/>
        </w:rPr>
        <w:t>הנאשם חבר לפלג הצבאי של ארגון טרור</w:t>
      </w:r>
      <w:r>
        <w:rPr>
          <w:rFonts w:cs="Arial" w:ascii="Arial" w:hAnsi="Arial"/>
          <w:spacing w:val="10"/>
          <w:rtl w:val="true"/>
          <w:lang w:val="en-US" w:eastAsia="en-US"/>
        </w:rPr>
        <w:t xml:space="preserve">, </w:t>
      </w:r>
      <w:r>
        <w:rPr>
          <w:rFonts w:ascii="Arial" w:hAnsi="Arial" w:cs="Arial"/>
          <w:spacing w:val="10"/>
          <w:rtl w:val="true"/>
          <w:lang w:val="en-US" w:eastAsia="en-US"/>
        </w:rPr>
        <w:t>שדרך פעילותו הרצחנית כנגד תושבי המדינה וחייליה</w:t>
      </w:r>
      <w:r>
        <w:rPr>
          <w:rFonts w:cs="Arial" w:ascii="Arial" w:hAnsi="Arial"/>
          <w:spacing w:val="10"/>
          <w:rtl w:val="true"/>
          <w:lang w:val="en-US" w:eastAsia="en-US"/>
        </w:rPr>
        <w:t xml:space="preserve">, </w:t>
      </w:r>
      <w:r>
        <w:rPr>
          <w:rFonts w:ascii="Arial" w:hAnsi="Arial" w:cs="Arial"/>
          <w:spacing w:val="10"/>
          <w:rtl w:val="true"/>
          <w:lang w:val="en-US" w:eastAsia="en-US"/>
        </w:rPr>
        <w:t>ידועה</w:t>
      </w:r>
      <w:r>
        <w:rPr>
          <w:rFonts w:cs="Arial" w:ascii="Arial" w:hAnsi="Arial"/>
          <w:spacing w:val="10"/>
          <w:rtl w:val="true"/>
          <w:lang w:val="en-US" w:eastAsia="en-US"/>
        </w:rPr>
        <w:t xml:space="preserve">, </w:t>
      </w:r>
      <w:r>
        <w:rPr>
          <w:rFonts w:ascii="Arial" w:hAnsi="Arial" w:cs="Arial"/>
          <w:spacing w:val="10"/>
          <w:rtl w:val="true"/>
          <w:lang w:val="en-US" w:eastAsia="en-US"/>
        </w:rPr>
        <w:t>ואף קשר קשר עם חברי ארגון טרור מקביל לביצוע מעשי השיגור</w:t>
      </w:r>
      <w:r>
        <w:rPr>
          <w:rFonts w:cs="Arial" w:ascii="Arial" w:hAnsi="Arial"/>
          <w:spacing w:val="10"/>
          <w:rtl w:val="true"/>
          <w:lang w:val="en-US" w:eastAsia="en-US"/>
        </w:rPr>
        <w:t xml:space="preserve">; </w:t>
      </w:r>
      <w:r>
        <w:rPr>
          <w:rFonts w:ascii="Arial" w:hAnsi="Arial" w:cs="Arial"/>
          <w:spacing w:val="10"/>
          <w:rtl w:val="true"/>
          <w:lang w:val="en-US" w:eastAsia="en-US"/>
        </w:rPr>
        <w:t xml:space="preserve">הנאשם הודה בכך שקשר קשר </w:t>
      </w:r>
      <w:r>
        <w:rPr>
          <w:rFonts w:ascii="Arial" w:hAnsi="Arial" w:cs="Arial"/>
          <w:spacing w:val="10"/>
          <w:u w:val="single"/>
          <w:rtl w:val="true"/>
          <w:lang w:val="en-US" w:eastAsia="en-US"/>
        </w:rPr>
        <w:t>לרצח</w:t>
      </w:r>
      <w:r>
        <w:rPr>
          <w:rFonts w:ascii="Arial" w:hAnsi="Arial" w:cs="Arial"/>
          <w:spacing w:val="10"/>
          <w:rtl w:val="true"/>
          <w:lang w:val="en-US" w:eastAsia="en-US"/>
        </w:rPr>
        <w:t xml:space="preserve"> באמצעות שיגור הטילים</w:t>
      </w:r>
      <w:r>
        <w:rPr>
          <w:rFonts w:cs="Arial" w:ascii="Arial" w:hAnsi="Arial"/>
          <w:spacing w:val="10"/>
          <w:rtl w:val="true"/>
          <w:lang w:val="en-US" w:eastAsia="en-US"/>
        </w:rPr>
        <w:t xml:space="preserve">; </w:t>
      </w:r>
      <w:r>
        <w:rPr>
          <w:rFonts w:ascii="Arial" w:hAnsi="Arial" w:cs="Arial"/>
          <w:spacing w:val="10"/>
          <w:rtl w:val="true"/>
          <w:lang w:val="en-US" w:eastAsia="en-US"/>
        </w:rPr>
        <w:t>הנאשם דאג לכך שפעולת הטילים ובכללם</w:t>
      </w:r>
      <w:r>
        <w:rPr>
          <w:rFonts w:cs="Arial" w:ascii="Arial" w:hAnsi="Arial"/>
          <w:spacing w:val="10"/>
          <w:rtl w:val="true"/>
          <w:lang w:val="en-US" w:eastAsia="en-US"/>
        </w:rPr>
        <w:t xml:space="preserve">, </w:t>
      </w:r>
      <w:r>
        <w:rPr>
          <w:rFonts w:ascii="Arial" w:hAnsi="Arial" w:cs="Arial"/>
          <w:spacing w:val="10"/>
          <w:rtl w:val="true"/>
          <w:lang w:val="en-US" w:eastAsia="en-US"/>
        </w:rPr>
        <w:t>ראש הקרב של הטיל</w:t>
      </w:r>
      <w:r>
        <w:rPr>
          <w:rFonts w:cs="Arial" w:ascii="Arial" w:hAnsi="Arial"/>
          <w:spacing w:val="10"/>
          <w:rtl w:val="true"/>
          <w:lang w:val="en-US" w:eastAsia="en-US"/>
        </w:rPr>
        <w:t xml:space="preserve">, </w:t>
      </w:r>
      <w:r>
        <w:rPr>
          <w:rFonts w:ascii="Arial" w:hAnsi="Arial" w:cs="Arial"/>
          <w:spacing w:val="10"/>
          <w:rtl w:val="true"/>
          <w:lang w:val="en-US" w:eastAsia="en-US"/>
        </w:rPr>
        <w:t>תהיה אפקטיבית</w:t>
      </w:r>
      <w:r>
        <w:rPr>
          <w:rFonts w:cs="Arial" w:ascii="Arial" w:hAnsi="Arial"/>
          <w:spacing w:val="10"/>
          <w:rtl w:val="true"/>
          <w:lang w:val="en-US" w:eastAsia="en-US"/>
        </w:rPr>
        <w:t xml:space="preserve">, </w:t>
      </w:r>
      <w:r>
        <w:rPr>
          <w:rFonts w:ascii="Arial" w:hAnsi="Arial" w:cs="Arial"/>
          <w:spacing w:val="10"/>
          <w:rtl w:val="true"/>
          <w:lang w:val="en-US" w:eastAsia="en-US"/>
        </w:rPr>
        <w:t>ומכאן שהשתדלות זאת מצביעה על רצונו של הנאשם להביא למימוש תכליתו של אמצעי הירי לגרום להרס ופגיעה בנפש</w:t>
      </w:r>
      <w:r>
        <w:rPr>
          <w:rFonts w:cs="Arial" w:ascii="Arial" w:hAnsi="Arial"/>
          <w:spacing w:val="10"/>
          <w:rtl w:val="true"/>
          <w:lang w:val="en-US" w:eastAsia="en-US"/>
        </w:rPr>
        <w:t xml:space="preserve">. </w:t>
      </w:r>
      <w:r>
        <w:rPr>
          <w:rFonts w:ascii="Arial" w:hAnsi="Arial" w:cs="Arial"/>
          <w:spacing w:val="10"/>
          <w:rtl w:val="true"/>
          <w:lang w:val="en-US" w:eastAsia="en-US"/>
        </w:rPr>
        <w:t>הרצון לשיגור טילים לעבר ישראל</w:t>
      </w:r>
      <w:r>
        <w:rPr>
          <w:rFonts w:cs="Arial" w:ascii="Arial" w:hAnsi="Arial"/>
          <w:spacing w:val="10"/>
          <w:rtl w:val="true"/>
          <w:lang w:val="en-US" w:eastAsia="en-US"/>
        </w:rPr>
        <w:t xml:space="preserve">, </w:t>
      </w:r>
      <w:r>
        <w:rPr>
          <w:rFonts w:ascii="Arial" w:hAnsi="Arial" w:cs="Arial"/>
          <w:spacing w:val="10"/>
          <w:rtl w:val="true"/>
          <w:lang w:val="en-US" w:eastAsia="en-US"/>
        </w:rPr>
        <w:t>ללא אבחנה</w:t>
      </w:r>
      <w:r>
        <w:rPr>
          <w:rFonts w:cs="Arial" w:ascii="Arial" w:hAnsi="Arial"/>
          <w:spacing w:val="10"/>
          <w:rtl w:val="true"/>
          <w:lang w:val="en-US" w:eastAsia="en-US"/>
        </w:rPr>
        <w:t xml:space="preserve">, </w:t>
      </w:r>
      <w:r>
        <w:rPr>
          <w:rFonts w:ascii="Arial" w:hAnsi="Arial" w:cs="Arial"/>
          <w:spacing w:val="10"/>
          <w:rtl w:val="true"/>
          <w:lang w:val="en-US" w:eastAsia="en-US"/>
        </w:rPr>
        <w:t>מלמד אף הוא על החפץלגרום פגיעה בכל מחיר</w:t>
      </w:r>
      <w:r>
        <w:rPr>
          <w:rFonts w:cs="Arial" w:ascii="Arial" w:hAnsi="Arial"/>
          <w:spacing w:val="10"/>
          <w:rtl w:val="true"/>
          <w:lang w:val="en-US" w:eastAsia="en-US"/>
        </w:rPr>
        <w:t xml:space="preserve">, </w:t>
      </w:r>
      <w:r>
        <w:rPr>
          <w:rFonts w:ascii="Arial" w:hAnsi="Arial" w:cs="Arial"/>
          <w:spacing w:val="10"/>
          <w:rtl w:val="true"/>
          <w:lang w:val="en-US" w:eastAsia="en-US"/>
        </w:rPr>
        <w:t>יהיה מקום נפילתו של הטיל אשר יהיה</w:t>
      </w:r>
      <w:r>
        <w:rPr>
          <w:rFonts w:cs="Arial" w:ascii="Arial" w:hAnsi="Arial"/>
          <w:spacing w:val="10"/>
          <w:rtl w:val="true"/>
          <w:lang w:val="en-US" w:eastAsia="en-US"/>
        </w:rPr>
        <w:t xml:space="preserve">, </w:t>
      </w:r>
      <w:r>
        <w:rPr>
          <w:rFonts w:ascii="Arial" w:hAnsi="Arial" w:cs="Arial"/>
          <w:spacing w:val="10"/>
          <w:rtl w:val="true"/>
          <w:lang w:val="en-US" w:eastAsia="en-US"/>
        </w:rPr>
        <w:t>ובלבד שתכלית זו תתגשם</w:t>
      </w:r>
      <w:r>
        <w:rPr>
          <w:rFonts w:cs="Arial" w:ascii="Arial" w:hAnsi="Arial"/>
          <w:spacing w:val="10"/>
          <w:rtl w:val="true"/>
          <w:lang w:val="en-US" w:eastAsia="en-US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" w:hAnsi="Arial" w:cs="Arial"/>
          <w:spacing w:val="10"/>
          <w:lang w:val="en-US" w:eastAsia="en-US"/>
        </w:rPr>
      </w:pPr>
      <w:r>
        <w:rPr>
          <w:rFonts w:cs="Arial" w:ascii="Arial" w:hAnsi="Arial"/>
          <w:spacing w:val="10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pacing w:val="10"/>
          <w:lang w:val="en-US" w:eastAsia="en-US"/>
        </w:rPr>
      </w:pPr>
      <w:r>
        <w:rPr>
          <w:rFonts w:cs="Arial" w:ascii="Arial" w:hAnsi="Arial"/>
          <w:spacing w:val="10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בהקשר זה אציין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אין לקבל את הטענה כי הנאשם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זנח את הקשר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נוכח עזיבת מקום השיגור השני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לא נתן כל הסבר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שיתקבל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לכך שלא היה מעורב ישירות גם בשיגור טיל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וכבר צויין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אין בכך כדי למלטו ממעמד של מבצע עיקרי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בקשר לשיגור 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לטענה המרומזת כי הנאשם שינה לפתע את עורו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וניחם על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הובאה כל ראיה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ואין לה כל ביטוי בכתב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שעובדותיו מעידות על היפוכם המוחלט של הדברים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" w:hAnsi="Arial" w:cs="Arial"/>
          <w:spacing w:val="10"/>
          <w:lang w:val="en-US" w:eastAsia="en-US"/>
        </w:rPr>
      </w:pPr>
      <w:r>
        <w:rPr>
          <w:rFonts w:cs="Arial" w:ascii="Arial" w:hAnsi="Arial"/>
          <w:spacing w:val="10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העובדות המוסכמות באישום השלישי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מובילות אף הן למסקנה בדבר קיומה הפיזי של עבירת הניסיון לרצח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וגיבושה של כוונת קטילה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Fonts w:ascii="Arial" w:hAnsi="Arial" w:cs="Arial"/>
          <w:rtl w:val="true"/>
          <w:lang w:val="en-US" w:eastAsia="en-US"/>
        </w:rPr>
        <w:t>על פי המתואר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יצאו הנאשם וחבריו לחולית הטרור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מזויינים בכלי משחית למיניהם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ובכללם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רובים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מקלע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וארבע פצצות מרגימה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וכשהם נושאים אפודים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וזאת מתוך מטרה להגיע לעימות עם חיילי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שייכנסו לאיזורסג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עיה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ולאחר שקשרו קשר לרציחת החיילים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מדובר במעשה פיזי גלוי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תחילת ביצוע מובהקת של עבירת הניסיון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לפיה ננקטו כל האמצעים הנדרשים לביצוע עבירת </w:t>
      </w:r>
      <w:r>
        <w:rPr>
          <w:rFonts w:ascii="Arial" w:hAnsi="Arial" w:cs="Arial"/>
          <w:u w:val="single"/>
          <w:rtl w:val="true"/>
          <w:lang w:val="en-US" w:eastAsia="en-US"/>
        </w:rPr>
        <w:t>הרצח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במסגרת קשר לביצוע עבירה זו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החל מהצטיידות בחימוש כבד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חבירה יחד של מספר אנשים כדי ליצור כוח אש אפקטיבי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יציאה בשני רכבים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והגעה למקום בו אמור להתבצע הירי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  <w:lang w:val="en-US" w:eastAsia="en-US"/>
        </w:rPr>
        <w:t>התמזל המזל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והנאשם וחבריו לא הצליחו לממש תוכניתם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נוכח האש המקדימה שנורתה לעברם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שאף הביאה להריגת אחד מחבריהם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ייתכן גם שתוכניתם של הנאשם וחבריו נידונה מראש לכישלון נוכח הכוח הצבאי העדיף שעמד מולם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וייתכן אף שהנאשם יכול היה לסבור כי מי מחבריו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ואולי הוא עצמו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עתידים להיפגע בעקבות עימות זה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ואולם משהנאשם יצא עם חבריו למימוש מזימת הקשר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תוך נקיטת צעדים ממשייים שיאפשרו ירי ופגיעה קטלנית בחיילים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ללא קשר כיצד יסתיים עימות 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אין הנאשם יכול לחסות תחת הטענה בדבר הצפי כי פעילות זו עלולה להסתיים בכי רע מבחינתו של הנאשם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אין מדובר 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  <w:lang w:val="en-US" w:eastAsia="en-US"/>
        </w:rPr>
        <w:t>באי גיבושה של תוכנית קונקרטית למימוש הכוונה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פרשת קובקוב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פסקה </w:t>
      </w: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כנטען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אלא בתוכנית מגובשת ומעובדת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שתכליתה ביצוע הרג רחב היקף בחיילים – נוכח העוצמה והמגוון של כלי הנשק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שהנאשם וחבריו הצטיידו בהם</w:t>
      </w:r>
      <w:r>
        <w:rPr>
          <w:rFonts w:cs="Arial" w:ascii="Arial" w:hAnsi="Arial"/>
          <w:rtl w:val="true"/>
          <w:lang w:val="en-US" w:eastAsia="en-US"/>
        </w:rPr>
        <w:t xml:space="preserve">-  </w:t>
      </w:r>
      <w:r>
        <w:rPr>
          <w:rFonts w:ascii="Arial" w:hAnsi="Arial" w:cs="Arial"/>
          <w:rtl w:val="true"/>
          <w:lang w:val="en-US" w:eastAsia="en-US"/>
        </w:rPr>
        <w:t>ואין מקום להטלת ספק בדבר מהות מטרתו וכוונתו של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כמו גם של חבריו האחרים לחוליה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בעת יציאתם לפעילות טרור זו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באשר לטענה כי נוכחותו של הנאשם במקום הייתה תמימה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הרי שאין לכך כל בסיס בעובדות כתב האישום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וטענה זו נסתרת ממהות הקשר לביצוע רצח בו הודה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בקשר לפעילות זו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בנסיבות אלה אציע לחבריי להרשיע את הנאשם בעבירות של ניסיון לרצח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פי האישומים השני והשלישי לכתב האישום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כמו גם בעבירות האחרות המיוחסות לו בהן הודה הנאשם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tbl>
      <w:tblPr>
        <w:tblpPr w:vertAnchor="text" w:horzAnchor="page" w:leftFromText="180" w:rightFromText="180" w:tblpX="1277" w:tblpY="1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54"/>
      </w:tblGrid>
      <w:tr>
        <w:trPr>
          <w:trHeight w:val="1531" w:hRule="atLeast"/>
        </w:trPr>
        <w:tc>
          <w:tcPr>
            <w:tcW w:w="265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>
          <w:trHeight w:val="522" w:hRule="atLeast"/>
        </w:trPr>
        <w:tc>
          <w:tcPr>
            <w:tcW w:w="2654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יורם צלקובניק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השופטת ר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יפה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 xml:space="preserve">- </w:t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כ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ץ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אב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ד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אני מסכימה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tbl>
      <w:tblPr>
        <w:tblpPr w:vertAnchor="text" w:horzAnchor="margin" w:tblpXSpec="left" w:rightFromText="180" w:tblpY="1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6"/>
      </w:tblGrid>
      <w:tr>
        <w:trPr>
          <w:trHeight w:val="1069" w:hRule="atLeast"/>
        </w:trPr>
        <w:tc>
          <w:tcPr>
            <w:tcW w:w="276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>
          <w:trHeight w:val="744" w:hRule="atLeast"/>
        </w:trPr>
        <w:tc>
          <w:tcPr>
            <w:tcW w:w="276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השופטת ר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ויטל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יפה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ץ</w:t>
            </w:r>
          </w:p>
          <w:p>
            <w:pPr>
              <w:pStyle w:val="Normal"/>
              <w:ind w:end="0"/>
              <w:jc w:val="center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ס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נשיא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cs="Arial" w:ascii="Arial" w:hAnsi="Arial"/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cs="Arial" w:ascii="Arial" w:hAnsi="Arial"/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השופט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 xml:space="preserve">: </w:t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א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ואגו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אני מסכים</w:t>
      </w:r>
      <w:r>
        <w:rPr>
          <w:rFonts w:cs="Arial" w:ascii="Arial" w:hAnsi="Arial"/>
          <w:rtl w:val="true"/>
          <w:lang w:val="en-US" w:eastAsia="en-US"/>
        </w:rPr>
        <w:t>.</w:t>
      </w:r>
    </w:p>
    <w:tbl>
      <w:tblPr>
        <w:tblpPr w:vertAnchor="text" w:horzAnchor="margin" w:rightFromText="180" w:tblpX="-231" w:tblpY="181"/>
        <w:bidiVisual w:val="true"/>
        <w:tblW w:w="2520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20"/>
      </w:tblGrid>
      <w:tr>
        <w:trPr/>
        <w:tc>
          <w:tcPr>
            <w:tcW w:w="252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>
          <w:trHeight w:val="431" w:hRule="atLeast"/>
        </w:trPr>
        <w:tc>
          <w:tcPr>
            <w:tcW w:w="252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אריאל ואגו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  <w:bookmarkStart w:id="13" w:name="_GoBack"/>
      <w:bookmarkStart w:id="14" w:name="_GoBack"/>
      <w:bookmarkEnd w:id="14"/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נוכח האמור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הוחלט כמפורט בחוות דעתו של  השופט י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צלקובניק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להרשיע את הנאשם במכלול העבירות המיוחסות לו בכתב האישום המתוקן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כמפורט לעיל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ascii="Arial (W1);Arial" w:hAnsi="Arial (W1);Arial" w:cs="Arial (W1);Arial"/>
          <w:lang w:val="en-US" w:eastAsia="en-US"/>
        </w:rPr>
      </w:pPr>
      <w:r>
        <w:rPr>
          <w:rFonts w:cs="Arial (W1);Arial" w:ascii="Arial (W1);Arial" w:hAnsi="Arial (W1);Arial"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כ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כסלו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04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בדצמבר </w:t>
      </w:r>
      <w:r>
        <w:rPr>
          <w:rFonts w:cs="Arial" w:ascii="Arial" w:hAnsi="Arial"/>
          <w:b/>
          <w:bCs/>
        </w:rPr>
        <w:t>2012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tbl>
      <w:tblPr>
        <w:bidiVisual w:val="true"/>
        <w:tblW w:w="769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54"/>
        <w:gridCol w:w="239"/>
        <w:gridCol w:w="2101"/>
        <w:gridCol w:w="239"/>
        <w:gridCol w:w="2461"/>
      </w:tblGrid>
      <w:tr>
        <w:trPr/>
        <w:tc>
          <w:tcPr>
            <w:tcW w:w="265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10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46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654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ס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הנשיא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ר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ויטל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יפה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ץ</w:t>
            </w:r>
          </w:p>
          <w:p>
            <w:pPr>
              <w:pStyle w:val="Normal"/>
              <w:ind w:end="0"/>
              <w:jc w:val="center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אב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10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אריאל ואגו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</w:p>
        </w:tc>
        <w:tc>
          <w:tcPr>
            <w:tcW w:w="239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46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יורם צלקובניק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</w:tbl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/>
      </w:pPr>
      <w:r>
        <w:rPr>
          <w:rFonts w:cs="David" w:ascii="David" w:hAnsi="David"/>
          <w:color w:val="FFFFFF"/>
          <w:sz w:val="2"/>
          <w:szCs w:val="2"/>
        </w:rPr>
        <w:t>5129371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>ס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>ר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>יפה כ</w:t>
      </w:r>
      <w:r>
        <w:rPr>
          <w:rFonts w:cs="David" w:ascii="David" w:hAnsi="David"/>
          <w:color w:val="000000"/>
          <w:sz w:val="22"/>
          <w:szCs w:val="22"/>
          <w:rtl w:val="true"/>
        </w:rPr>
        <w:t>"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ץ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546783135129371</w:t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34"/>
      <w:footerReference w:type="default" r:id="rId35"/>
      <w:type w:val="nextPage"/>
      <w:pgSz w:w="11906" w:h="16838"/>
      <w:pgMar w:left="1701" w:right="1701" w:gutter="0" w:header="187" w:top="1701" w:footer="284" w:bottom="567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Arial (W1)">
    <w:altName w:val="Arial"/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eastAsia="David" w:cs="David" w:ascii="David" w:hAnsi="David"/>
        <w:color w:val="000000"/>
        <w:sz w:val="22"/>
        <w:szCs w:val="22"/>
        <w:rtl w:val="true"/>
      </w:rPr>
      <w:t xml:space="preserve">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1161/08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1161-08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(%1)"/>
      <w:lvlJc w:val="end"/>
      <w:pPr>
        <w:tabs>
          <w:tab w:val="num" w:pos="720"/>
        </w:tabs>
        <w:ind w:start="720" w:hanging="360"/>
      </w:pPr>
      <w:rPr>
        <w:sz w:val="22"/>
        <w:b/>
        <w:szCs w:val="22"/>
        <w:bCs/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WW8Num1z0">
    <w:name w:val="WW8Num1z0"/>
    <w:qFormat/>
    <w:rPr>
      <w:rFonts w:cs="Times New Roman"/>
      <w:b/>
      <w:bCs/>
      <w:sz w:val="22"/>
      <w:szCs w:val="22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26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305" TargetMode="External"/><Relationship Id="rId7" Type="http://schemas.openxmlformats.org/officeDocument/2006/relationships/hyperlink" Target="http://www.nevo.co.il/law/70301/305.1" TargetMode="External"/><Relationship Id="rId8" Type="http://schemas.openxmlformats.org/officeDocument/2006/relationships/hyperlink" Target="http://www.nevo.co.il/law/70301/499.a.1" TargetMode="External"/><Relationship Id="rId9" Type="http://schemas.openxmlformats.org/officeDocument/2006/relationships/hyperlink" Target="http://www.nevo.co.il/law/73729" TargetMode="External"/><Relationship Id="rId10" Type="http://schemas.openxmlformats.org/officeDocument/2006/relationships/hyperlink" Target="http://www.nevo.co.il/law/73729/85.1.a" TargetMode="External"/><Relationship Id="rId11" Type="http://schemas.openxmlformats.org/officeDocument/2006/relationships/hyperlink" Target="http://www.nevo.co.il/law/70301/305.1" TargetMode="External"/><Relationship Id="rId12" Type="http://schemas.openxmlformats.org/officeDocument/2006/relationships/hyperlink" Target="http://www.nevo.co.il/law/73729/85.1.a" TargetMode="External"/><Relationship Id="rId13" Type="http://schemas.openxmlformats.org/officeDocument/2006/relationships/hyperlink" Target="http://www.nevo.co.il/law/70301/499.a.1" TargetMode="External"/><Relationship Id="rId14" Type="http://schemas.openxmlformats.org/officeDocument/2006/relationships/hyperlink" Target="http://www.nevo.co.il/law/70301/144.b" TargetMode="External"/><Relationship Id="rId15" Type="http://schemas.openxmlformats.org/officeDocument/2006/relationships/hyperlink" Target="http://www.nevo.co.il/law/70301/499.a.1" TargetMode="External"/><Relationship Id="rId16" Type="http://schemas.openxmlformats.org/officeDocument/2006/relationships/hyperlink" Target="http://www.nevo.co.il/law/70301/144.b" TargetMode="External"/><Relationship Id="rId17" Type="http://schemas.openxmlformats.org/officeDocument/2006/relationships/hyperlink" Target="http://www.nevo.co.il/law/70301/305.1" TargetMode="External"/><Relationship Id="rId18" Type="http://schemas.openxmlformats.org/officeDocument/2006/relationships/hyperlink" Target="http://www.nevo.co.il/law/70301/499.a.1" TargetMode="External"/><Relationship Id="rId19" Type="http://schemas.openxmlformats.org/officeDocument/2006/relationships/hyperlink" Target="http://www.nevo.co.il/law/70301/144.b" TargetMode="External"/><Relationship Id="rId20" Type="http://schemas.openxmlformats.org/officeDocument/2006/relationships/hyperlink" Target="http://www.nevo.co.il/law/70301/305.1" TargetMode="External"/><Relationship Id="rId21" Type="http://schemas.openxmlformats.org/officeDocument/2006/relationships/hyperlink" Target="http://www.nevo.co.il/safrut/bookgroup/412" TargetMode="External"/><Relationship Id="rId22" Type="http://schemas.openxmlformats.org/officeDocument/2006/relationships/hyperlink" Target="http://www.nevo.co.il/case/2235943" TargetMode="External"/><Relationship Id="rId23" Type="http://schemas.openxmlformats.org/officeDocument/2006/relationships/hyperlink" Target="http://www.nevo.co.il/case/2235943" TargetMode="External"/><Relationship Id="rId24" Type="http://schemas.openxmlformats.org/officeDocument/2006/relationships/hyperlink" Target="http://www.nevo.co.il/case/6154475" TargetMode="External"/><Relationship Id="rId25" Type="http://schemas.openxmlformats.org/officeDocument/2006/relationships/hyperlink" Target="http://www.nevo.co.il/law/70301/305" TargetMode="External"/><Relationship Id="rId26" Type="http://schemas.openxmlformats.org/officeDocument/2006/relationships/hyperlink" Target="http://www.nevo.co.il/law/70301/25" TargetMode="External"/><Relationship Id="rId27" Type="http://schemas.openxmlformats.org/officeDocument/2006/relationships/hyperlink" Target="http://www.nevo.co.il/law/70301/26" TargetMode="External"/><Relationship Id="rId28" Type="http://schemas.openxmlformats.org/officeDocument/2006/relationships/hyperlink" Target="http://www.nevo.co.il/case/5782008" TargetMode="External"/><Relationship Id="rId29" Type="http://schemas.openxmlformats.org/officeDocument/2006/relationships/hyperlink" Target="http://www.nevo.co.il/case/5801399" TargetMode="External"/><Relationship Id="rId30" Type="http://schemas.openxmlformats.org/officeDocument/2006/relationships/hyperlink" Target="http://www.nevo.co.il/case/5768375" TargetMode="External"/><Relationship Id="rId31" Type="http://schemas.openxmlformats.org/officeDocument/2006/relationships/hyperlink" Target="http://www.nevo.co.il/case/5571929" TargetMode="External"/><Relationship Id="rId32" Type="http://schemas.openxmlformats.org/officeDocument/2006/relationships/hyperlink" Target="http://www.nevo.co.il/case/6248284" TargetMode="External"/><Relationship Id="rId33" Type="http://schemas.openxmlformats.org/officeDocument/2006/relationships/hyperlink" Target="http://www.nevo.co.il/case/5777709" TargetMode="External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2020-03-31T10:56:00Z</dcterms:created>
  <dc:creator> </dc:creator>
  <dc:description/>
  <cp:keywords/>
  <dc:language>en-IL</dc:language>
  <cp:lastModifiedBy>hofit</cp:lastModifiedBy>
  <dcterms:modified xsi:type="dcterms:W3CDTF">2020-03-31T10:56:00Z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פלוני</vt:lpwstr>
  </property>
  <property fmtid="{D5CDD505-2E9C-101B-9397-08002B2CF9AE}" pid="4" name="BOOKGROUPTMP">
    <vt:lpwstr>412:2</vt:lpwstr>
  </property>
  <property fmtid="{D5CDD505-2E9C-101B-9397-08002B2CF9AE}" pid="5" name="CASESLISTTMP1">
    <vt:lpwstr>2235943;6154475;5782008;5801399;5768375;5571929;6248284;5777709</vt:lpwstr>
  </property>
  <property fmtid="{D5CDD505-2E9C-101B-9397-08002B2CF9AE}" pid="6" name="CITY">
    <vt:lpwstr>ב"ש</vt:lpwstr>
  </property>
  <property fmtid="{D5CDD505-2E9C-101B-9397-08002B2CF9AE}" pid="7" name="DATE">
    <vt:lpwstr>20121204</vt:lpwstr>
  </property>
  <property fmtid="{D5CDD505-2E9C-101B-9397-08002B2CF9AE}" pid="8" name="ISABSTRACT">
    <vt:lpwstr>Y</vt:lpwstr>
  </property>
  <property fmtid="{D5CDD505-2E9C-101B-9397-08002B2CF9AE}" pid="9" name="JUDGE">
    <vt:lpwstr>ר. יפה כ#ץ;א. ואגו;י. צלקובניק</vt:lpwstr>
  </property>
  <property fmtid="{D5CDD505-2E9C-101B-9397-08002B2CF9AE}" pid="10" name="LAWLISTTMP1">
    <vt:lpwstr>70301/305.1:3;499.a.1:3;144.b:3;305;025;026</vt:lpwstr>
  </property>
  <property fmtid="{D5CDD505-2E9C-101B-9397-08002B2CF9AE}" pid="11" name="LAWLISTTMP2">
    <vt:lpwstr>73729/085.1.a</vt:lpwstr>
  </property>
  <property fmtid="{D5CDD505-2E9C-101B-9397-08002B2CF9AE}" pid="12" name="NEWPARTA">
    <vt:lpwstr>1161</vt:lpwstr>
  </property>
  <property fmtid="{D5CDD505-2E9C-101B-9397-08002B2CF9AE}" pid="13" name="NEWPARTC">
    <vt:lpwstr>08</vt:lpwstr>
  </property>
  <property fmtid="{D5CDD505-2E9C-101B-9397-08002B2CF9AE}" pid="14" name="NEWPROC">
    <vt:lpwstr>תפח</vt:lpwstr>
  </property>
  <property fmtid="{D5CDD505-2E9C-101B-9397-08002B2CF9AE}" pid="15" name="PROCNUM">
    <vt:lpwstr>1161</vt:lpwstr>
  </property>
  <property fmtid="{D5CDD505-2E9C-101B-9397-08002B2CF9AE}" pid="16" name="PROCYEAR">
    <vt:lpwstr>08</vt:lpwstr>
  </property>
  <property fmtid="{D5CDD505-2E9C-101B-9397-08002B2CF9AE}" pid="17" name="PSAKDIN">
    <vt:lpwstr>גזר-דין</vt:lpwstr>
  </property>
  <property fmtid="{D5CDD505-2E9C-101B-9397-08002B2CF9AE}" pid="18" name="TYPE">
    <vt:lpwstr>2</vt:lpwstr>
  </property>
  <property fmtid="{D5CDD505-2E9C-101B-9397-08002B2CF9AE}" pid="19" name="TYPE_ABS_DATE">
    <vt:lpwstr>390020121204</vt:lpwstr>
  </property>
  <property fmtid="{D5CDD505-2E9C-101B-9397-08002B2CF9AE}" pid="20" name="TYPE_N_DATE">
    <vt:lpwstr>39020121204</vt:lpwstr>
  </property>
  <property fmtid="{D5CDD505-2E9C-101B-9397-08002B2CF9AE}" pid="21" name="WORDNUMPAGES">
    <vt:lpwstr>10</vt:lpwstr>
  </property>
</Properties>
</file>