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1168-08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דרום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748" w:type="dxa"/>
        <w:jc w:val="start"/>
        <w:tblInd w:w="56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1"/>
        <w:gridCol w:w="5867"/>
      </w:tblGrid>
      <w:tr>
        <w:trPr/>
        <w:tc>
          <w:tcPr>
            <w:tcW w:w="8748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ברוך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זלוצ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ובר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רז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86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מונטיליו סגל </w:t>
            </w:r>
          </w:p>
        </w:tc>
      </w:tr>
      <w:tr>
        <w:trPr/>
        <w:tc>
          <w:tcPr>
            <w:tcW w:w="874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86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לביב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חביב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bookmarkStart w:id="8" w:name="ABSTRACT_START"/>
      <w:bookmarkEnd w:id="8"/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17.1.13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בעובדות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אימונים צבאיים אסורים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</w:t>
      </w:r>
      <w:hyperlink r:id="rId11">
        <w:r>
          <w:rPr>
            <w:rStyle w:val="Hyperlink"/>
            <w:rFonts w:ascii="Arial" w:hAnsi="Arial" w:cs="Arial"/>
            <w:rtl w:val="true"/>
            <w:lang w:eastAsia="he-IL"/>
          </w:rPr>
          <w:t>חוק 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החוק</w:t>
      </w:r>
      <w:r>
        <w:rPr>
          <w:rtl w:val="true"/>
          <w:lang w:eastAsia="he-IL"/>
        </w:rPr>
        <w:t xml:space="preserve">");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305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לחו</w:t>
      </w:r>
      <w:r>
        <w:rPr>
          <w:rtl w:val="true"/>
          <w:lang w:eastAsia="he-IL"/>
        </w:rPr>
        <w:t>ק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bookmarkStart w:id="9" w:name="ABSTRACT_END"/>
      <w:bookmarkEnd w:id="9"/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2.8.08</w:t>
      </w:r>
      <w:r>
        <w:rPr>
          <w:rtl w:val="true"/>
          <w:lang w:eastAsia="he-IL"/>
        </w:rPr>
        <w:t>.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הראשון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,</w:t>
      </w:r>
      <w:r>
        <w:rPr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השתתף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tl w:val="true"/>
        </w:rPr>
        <w:t>: "</w:t>
      </w:r>
      <w:r>
        <w:rPr>
          <w:rtl w:val="true"/>
        </w:rPr>
        <w:t>טלאאע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שוהדא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אלאקצא</w:t>
      </w:r>
      <w:r>
        <w:rPr>
          <w:rtl w:val="true"/>
        </w:rPr>
        <w:t xml:space="preserve">", </w:t>
      </w:r>
      <w:r>
        <w:rPr>
          <w:rtl w:val="true"/>
        </w:rPr>
        <w:t>באחריותו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ג</w:t>
      </w:r>
      <w:r>
        <w:rPr>
          <w:rFonts w:ascii="Times New Roman-Normal-1255" w:hAnsi="Times New Roman-Normal-1255"/>
          <w:rtl w:val="true"/>
        </w:rPr>
        <w:t>'</w:t>
      </w:r>
      <w:r>
        <w:rPr>
          <w:rtl w:val="true"/>
        </w:rPr>
        <w:t>יהאד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אלעמרין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אחראי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בסג</w:t>
      </w:r>
      <w:r>
        <w:rPr>
          <w:rtl w:val="true"/>
        </w:rPr>
        <w:t>'</w:t>
      </w:r>
      <w:r>
        <w:rPr>
          <w:rtl w:val="true"/>
        </w:rPr>
        <w:t>עיה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בעזה</w:t>
      </w:r>
      <w:r>
        <w:rPr>
          <w:rFonts w:ascii="Times New Roman-Normal-1255" w:hAnsi="Times New Roman-Normal-1255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באימון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60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פעילי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הגדודים</w:t>
      </w:r>
      <w:r>
        <w:rPr>
          <w:rtl w:val="true"/>
        </w:rPr>
        <w:t>.</w:t>
      </w:r>
      <w:r>
        <w:rPr>
          <w:rFonts w:ascii="Times New Roman-Normal-1255" w:hAnsi="Times New Roman-Normal-1255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מחנה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ויתר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אימוני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כושר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למדו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לפרק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ולהרכיב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רובים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קלצ</w:t>
      </w:r>
      <w:r>
        <w:rPr>
          <w:rFonts w:ascii="Times New Roman-Normal-1255" w:hAnsi="Times New Roman-Normal-1255"/>
          <w:rtl w:val="true"/>
        </w:rPr>
        <w:t>'</w:t>
      </w:r>
      <w:r>
        <w:rPr>
          <w:rtl w:val="true"/>
        </w:rPr>
        <w:t>ניקוב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Fonts w:ascii="Times New Roman-Normal-1255" w:hAnsi="Times New Roman-Normal-1255"/>
        </w:rPr>
        <w:t>M16</w:t>
      </w:r>
      <w:r>
        <w:rPr>
          <w:rtl w:val="true"/>
        </w:rPr>
        <w:t xml:space="preserve">, </w:t>
      </w:r>
      <w:r>
        <w:rPr>
          <w:rtl w:val="true"/>
        </w:rPr>
        <w:t>והתאמנו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לקלוע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למטרה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ברובים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הקורס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השתתף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יחד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עם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הפעילים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שנטלו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חוליה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שנקראה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גי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אלעמארין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שנהרג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לסיום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האימונים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בתהלוכות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ופסטיבלים</w:t>
      </w:r>
      <w:r>
        <w:rPr>
          <w:rFonts w:ascii="Times New Roman-Normal-1255" w:hAnsi="Times New Roman-Normal-1255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במהלכם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נשא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רובה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" w:hAnsi="Times New Roman-Normal-1255"/>
        </w:rPr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לסוף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Fonts w:ascii="Times New Roman-Normal-1255" w:hAnsi="Times New Roman-Normal-1255"/>
        </w:rPr>
        <w:t>2003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פנה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חילס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מאהר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פעיל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בכיר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הפת</w:t>
      </w:r>
      <w:r>
        <w:rPr>
          <w:rFonts w:ascii="Times New Roman-Normal-1255" w:hAnsi="Times New Roman-Normal-1255"/>
          <w:rtl w:val="true"/>
        </w:rPr>
        <w:t>"</w:t>
      </w:r>
      <w:r>
        <w:rPr>
          <w:rtl w:val="true"/>
        </w:rPr>
        <w:t>ח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ובגדודים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וקרוב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לאחר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מספר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פניות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אחמד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חילס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לנאשם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רובה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>.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לאחר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והתאמן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בירי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שנת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Fonts w:ascii="Times New Roman-Normal-1255" w:hAnsi="Times New Roman-Normal-1255"/>
        </w:rPr>
        <w:t>2004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שימש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כמלווה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של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אחמד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חילס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הנשק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,</w:t>
      </w:r>
      <w:r>
        <w:rPr>
          <w:rFonts w:ascii="Times New Roman-Normal-1255" w:hAnsi="Times New Roman-Normal-1255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בגדודים</w:t>
      </w:r>
      <w:r>
        <w:rPr>
          <w:rFonts w:ascii="Times New Roman-Normal-1255" w:hAnsi="Times New Roman-Normal-1255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  <w:lang w:eastAsia="he-IL"/>
        </w:rPr>
        <w:t>במעשיו אלו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עבר הנאשם אימונים צבאיים אסורים ובמספר אירועים נשא נשק ללא רשות על פי דין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b/>
          <w:b/>
          <w:bCs/>
          <w:rtl w:val="true"/>
          <w:lang w:eastAsia="he-IL"/>
        </w:rPr>
        <w:t>באישום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2004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אלחסומי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אוסמה</w:t>
      </w:r>
      <w:r>
        <w:rPr>
          <w:rtl w:val="true"/>
          <w:lang w:eastAsia="he-IL"/>
        </w:rPr>
        <w:t xml:space="preserve">"),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ופצצת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לבקשתו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מרמזי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ומפעילים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בחולייה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יצאו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בהגיעם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אלמנטאר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והמטול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פצצה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ששוגרה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צלחה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both"/>
        <w:outlineLvl w:val="4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both"/>
        <w:outlineLvl w:val="4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הטיעונים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לעונש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להחמיר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20-25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לטענת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2001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שנמשכו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במהלכם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התמקצע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בהכשרה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בתפעול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מאבטח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בביסוס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האבטחה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מאבטחיו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מאהר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אודות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לאבטחה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שהאבטחה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אפקטיבית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ושידעו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יידרשו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האידיאולוגיה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המסוכנת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כאחראי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שהוקמה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שנגרר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ויזם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ששוגרו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בריבונותה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קיומה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אידיאולוגיה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תושביה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באבטחת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ובהקמת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צבאית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מהאירועים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להגדיל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נפרדים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הסלידה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לאסופת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לעניין העונש הראוי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ממנה ביקשה ללמוד על רמת ענישה מחמירה שהוטלה על מי שביצע עבירות כגון אלה שביצע הנאשם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כאשר לטענת ב</w:t>
      </w: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rtl w:val="true"/>
          <w:lang w:eastAsia="he-IL"/>
        </w:rPr>
        <w:t>כ המאשימה 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5269/11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9349/07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אסמעיל חאמד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6.3.13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בסוג זה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האישיות של הנאשם מתגמדות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לנוכח חומרת 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הסיכונים הטמונים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והרתעת הרבים  על ידי השתת עונשים חמורים מפני מעורבות בפעילות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ף שהנאשם לא ניהל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לייחס משקל מופחת לחסכון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הודאתו במסגרת הסדר הטיעון ניתנה בשלב מאוחר של ההליך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תחילתה של פרשת ההגנה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השיפוטי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ההלימה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מידתית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הנהוגה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התמשכות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חקירות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זוטא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ניהול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עוד ציין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כי הפגיעה בנאשם הינה קשה יותר לנוכח העובדה שאינו תושב הארץ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וכמעט שאין קשר בינו לבין משפחתו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 xml:space="preserve">מדובר בנתק קשה עבור בחור בן </w:t>
      </w:r>
      <w:r>
        <w:rPr>
          <w:rFonts w:cs="Calibri" w:ascii="Calibri" w:hAnsi="Calibri"/>
          <w:lang w:eastAsia="he-IL"/>
        </w:rPr>
        <w:t>22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מעבר לכך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אביו נפטר בשנה הרביעית למעצרו של הנאשם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מאחר ולמעצרו של הנאשם הייתה השפעה חמורה על בריאותו של אביו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שהתנתק מבנו הבכור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בעוד שדודו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מאהר חילס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שנטל חלק בעבירות אחרות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כאמור באישום הראשון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שוחרר זה מכבר</w:t>
      </w:r>
      <w:r>
        <w:rPr>
          <w:rFonts w:cs="Calibri" w:ascii="Calibri" w:hAnsi="Calibri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הנאשם נטל אחריות למעשיו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לאחר שתוקן וצומצם כתב האישום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באופן שהוא זהה לטענות הזוטא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לכן ניהול התיק לא נעשה לריק ואין מדובר בבזבוז זמן שיפוטי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מעבר לכך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הנאשם שיתף פעולה עם רשויות החוק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הודה בעבירות במהלך החקירה והתנהג באופן חיובי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הנאשם כמי שמשתייך לארגון הפת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ח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ברח עם משפחתו לישראל בגלל ארגון החמאס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הנאשם נעדר עבר פלילי ומאז ביצוע העבירות חלף זמן רב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שכן האישום הראשון מתייחס לשנים </w:t>
      </w:r>
      <w:r>
        <w:rPr>
          <w:rFonts w:cs="Calibri" w:ascii="Calibri" w:hAnsi="Calibri"/>
          <w:lang w:eastAsia="he-IL"/>
        </w:rPr>
        <w:t>2001</w:t>
      </w:r>
      <w:r>
        <w:rPr>
          <w:rFonts w:cs="Calibri" w:ascii="Calibri" w:hAnsi="Calibri"/>
          <w:rtl w:val="true"/>
          <w:lang w:eastAsia="he-IL"/>
        </w:rPr>
        <w:t xml:space="preserve">- </w:t>
      </w:r>
      <w:r>
        <w:rPr>
          <w:rFonts w:cs="Calibri" w:ascii="Calibri" w:hAnsi="Calibri"/>
          <w:lang w:eastAsia="he-IL"/>
        </w:rPr>
        <w:t>2003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שעה שהנאשם היה בן </w:t>
      </w:r>
      <w:r>
        <w:rPr>
          <w:rFonts w:cs="Calibri" w:ascii="Calibri" w:hAnsi="Calibri"/>
          <w:lang w:eastAsia="he-IL"/>
        </w:rPr>
        <w:t>14-17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ופרטי האישום השני אירעו בשנת </w:t>
      </w:r>
      <w:r>
        <w:rPr>
          <w:rFonts w:cs="Calibri" w:ascii="Calibri" w:hAnsi="Calibri"/>
          <w:lang w:eastAsia="he-IL"/>
        </w:rPr>
        <w:t>2004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מאז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במהלך כ</w:t>
      </w:r>
      <w:r>
        <w:rPr>
          <w:rFonts w:cs="Calibri" w:ascii="Calibri" w:hAnsi="Calibri"/>
          <w:rtl w:val="true"/>
          <w:lang w:eastAsia="he-IL"/>
        </w:rPr>
        <w:t>-</w:t>
      </w:r>
      <w:r>
        <w:rPr>
          <w:rFonts w:cs="Calibri" w:ascii="Calibri" w:hAnsi="Calibri"/>
          <w:lang w:eastAsia="he-IL"/>
        </w:rPr>
        <w:t>5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לא ביצע הנאשם כל עבירה שנועדה לפגוע בביטחון המדינה וחלוף הזמן מקהה אף הוא את חומרת העבירה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באשר לאישום הראשון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טען ב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כ הנאשם כי מדובר בדברים שוליים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שכן הנאשם ביצע את רוב העבירות כמלווה של אחמד חילס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אשר שוחרר לאחר מעצרו במסגרת הסכם מדיני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לדבריו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מכוח שוויון בין 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יש לתת משקל אפסי למעשי הנאשם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כ הנאשם הפנה לאסופת פסיקה מקלה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בהם הוטלו עונשים למשך </w:t>
      </w:r>
      <w:r>
        <w:rPr>
          <w:rFonts w:cs="Calibri" w:ascii="Calibri" w:hAnsi="Calibri"/>
          <w:lang w:eastAsia="he-IL"/>
        </w:rPr>
        <w:t>6-7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 בגין ניסיונות רצח והנחת מטענים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רמת הענישה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בנסיבות כאלה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בהם לא הייתה פגיעה ממשית צריכה להיות בין </w:t>
      </w:r>
      <w:r>
        <w:rPr>
          <w:rFonts w:cs="Calibri" w:ascii="Calibri" w:hAnsi="Calibri"/>
          <w:lang w:eastAsia="he-IL"/>
        </w:rPr>
        <w:t>6</w:t>
      </w:r>
      <w:r>
        <w:rPr>
          <w:rFonts w:cs="Calibri" w:ascii="Calibri" w:hAnsi="Calibri"/>
          <w:rtl w:val="true"/>
          <w:lang w:eastAsia="he-IL"/>
        </w:rPr>
        <w:t xml:space="preserve"> -</w:t>
      </w:r>
      <w:r>
        <w:rPr>
          <w:rFonts w:cs="Calibri" w:ascii="Calibri" w:hAnsi="Calibri"/>
          <w:lang w:eastAsia="he-IL"/>
        </w:rPr>
        <w:t>8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כל שכן שמדובר בירי פצצות מרגמה ולא טילים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ובה במידה ולא יובאו בחשבון העבירות שבאישום הראשון במסגרת העונש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הרף צריך לעמוד על </w:t>
      </w:r>
      <w:r>
        <w:rPr>
          <w:rFonts w:cs="Calibri" w:ascii="Calibri" w:hAnsi="Calibri"/>
          <w:lang w:eastAsia="he-IL"/>
        </w:rPr>
        <w:t>4-5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cs="Calibri" w:ascii="Calibri" w:hAnsi="Calibri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SimSun;????" w:cs="Calibri"/>
          <w:lang w:eastAsia="he-IL"/>
        </w:rPr>
      </w:pPr>
      <w:r>
        <w:rPr>
          <w:rFonts w:eastAsia="SimSun;????" w:cs="Calibri" w:ascii="Calibri" w:hAnsi="Calibri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SimSun;????"/>
          <w:lang w:eastAsia="he-IL"/>
        </w:rPr>
      </w:pPr>
      <w:r>
        <w:rPr>
          <w:rFonts w:eastAsia="SimSun;????"/>
          <w:rtl w:val="true"/>
          <w:lang w:eastAsia="he-IL"/>
        </w:rPr>
        <w:t>בדבריו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האחרונים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בפנינו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הביע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חרטה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על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מעשיו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וציין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שהיה</w:t>
      </w:r>
      <w:r>
        <w:rPr>
          <w:rFonts w:eastAsia="Times New Roman" w:cs="Times New Roman"/>
          <w:rtl w:val="true"/>
          <w:lang w:eastAsia="he-IL"/>
        </w:rPr>
        <w:t xml:space="preserve">  </w:t>
      </w:r>
      <w:r>
        <w:rPr>
          <w:rFonts w:eastAsia="SimSun;????"/>
          <w:rtl w:val="true"/>
          <w:lang w:eastAsia="he-IL"/>
        </w:rPr>
        <w:t>צעיר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במועד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העבירות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ולאחר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שהחל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ללמוד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באוניברסיטה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בשנת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lang w:eastAsia="he-IL"/>
        </w:rPr>
        <w:t>2004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חייו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השתנו</w:t>
      </w:r>
      <w:r>
        <w:rPr>
          <w:rFonts w:eastAsia="SimSun;????"/>
          <w:rtl w:val="true"/>
          <w:lang w:eastAsia="he-IL"/>
        </w:rPr>
        <w:t xml:space="preserve">. </w:t>
      </w:r>
      <w:r>
        <w:rPr>
          <w:rFonts w:eastAsia="SimSun;????"/>
          <w:rtl w:val="true"/>
          <w:lang w:eastAsia="he-IL"/>
        </w:rPr>
        <w:t>כן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הביע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רצון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לחזור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למשפחתו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בהיותו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הבכור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לשמונה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אחים</w:t>
      </w:r>
      <w:r>
        <w:rPr>
          <w:rFonts w:eastAsia="SimSun;????"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eastAsia="SimSun;????"/>
          <w:b/>
          <w:bCs/>
          <w:u w:val="single"/>
          <w:lang w:eastAsia="he-IL"/>
        </w:rPr>
      </w:pPr>
      <w:r>
        <w:rPr>
          <w:rFonts w:eastAsia="SimSun;????"/>
          <w:b/>
          <w:bCs/>
          <w:u w:val="single"/>
          <w:rtl w:val="true"/>
          <w:lang w:eastAsia="he-IL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ind w:hanging="0" w:start="0" w:end="0"/>
        <w:jc w:val="start"/>
        <w:outlineLvl w:val="1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דיון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הפוגעות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ובאזרחיה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רצחניים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ואזרחיה</w:t>
      </w:r>
      <w:r>
        <w:rPr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textAlignment w:val="top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העיקרון המנחה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כמפורט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קיומו של יחס הולם בין חומרת מעשה העבירה בנסיבותיו ומידת אשמו של הנאשם לבין סוג ומידת העונש המוטל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להתחשב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ולהביא בחשבון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מידת הפגיעה</w:t>
      </w:r>
      <w:r>
        <w:rPr>
          <w:rFonts w:ascii="Arial" w:hAnsi="Arial" w:cs="Arial"/>
          <w:rtl w:val="true"/>
        </w:rPr>
        <w:t xml:space="preserve">״ בערך החברתי ולהתייחס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למדיניות הענישה הנהוגה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ובנסיבות הקשורות בביצוע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  <w:lang w:eastAsia="he-IL"/>
        </w:rPr>
        <w:t>פעולותיו של הנאשם במסגרת ארגון הטרור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שבוצעו במשך תקופה ארוכה מלמדות על </w:t>
      </w:r>
      <w:r>
        <w:rPr>
          <w:rtl w:val="true"/>
          <w:lang w:eastAsia="he-IL"/>
        </w:rPr>
        <w:t>נחישותו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באזרחיה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ובחייליה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להטיל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פצצות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באימונים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בהדרכת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בהנהגתו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ובאבטחת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בהדרכת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בהדרכת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מאבטחים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הפצצות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לקח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שוטפת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</w:rPr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בעניין הבניית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לעקרון הלימות הענישה ונימוקי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שבענייננו של הנאשם מתחייבת ענישה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מוחשית ומרתיעה אשר הולמת אף את מדיניות הענישה הנהוגה במקרים מסוג זה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ביטחוניות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ובריח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פוטנציאלים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במישרין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בעקיפין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SimSun;????"/>
          <w:lang w:eastAsia="he-IL"/>
        </w:rPr>
      </w:pPr>
      <w:r>
        <w:rPr>
          <w:rFonts w:ascii="Arial" w:hAnsi="Arial" w:eastAsia="SimSun;????" w:cs="Arial"/>
          <w:rtl w:val="true"/>
        </w:rPr>
        <w:t>מידת הענישה הנדרשת ועוצמתה</w:t>
      </w:r>
      <w:r>
        <w:rPr>
          <w:rFonts w:eastAsia="SimSun;????" w:cs="Arial" w:ascii="Arial" w:hAnsi="Arial"/>
          <w:rtl w:val="true"/>
        </w:rPr>
        <w:t xml:space="preserve">, </w:t>
      </w:r>
      <w:r>
        <w:rPr>
          <w:rFonts w:ascii="Arial" w:hAnsi="Arial" w:eastAsia="SimSun;????" w:cs="Arial"/>
          <w:rtl w:val="true"/>
        </w:rPr>
        <w:t>אמורה לשלב לתוכה יסודות של גמול על מעשיו של הנאשם</w:t>
      </w:r>
      <w:r>
        <w:rPr>
          <w:rFonts w:eastAsia="SimSun;????" w:cs="Arial" w:ascii="Arial" w:hAnsi="Arial"/>
          <w:rtl w:val="true"/>
        </w:rPr>
        <w:t xml:space="preserve">, </w:t>
      </w:r>
      <w:r>
        <w:rPr>
          <w:rFonts w:ascii="Arial" w:hAnsi="Arial" w:eastAsia="SimSun;????" w:cs="Arial"/>
          <w:rtl w:val="true"/>
        </w:rPr>
        <w:t>וכן הרתעה כלפי הנאשם וכלפי אחרים</w:t>
      </w:r>
      <w:r>
        <w:rPr>
          <w:rFonts w:eastAsia="SimSun;????" w:cs="Arial" w:ascii="Arial" w:hAnsi="Arial"/>
          <w:rtl w:val="true"/>
        </w:rPr>
        <w:t>.</w:t>
      </w:r>
      <w:r>
        <w:rPr>
          <w:rFonts w:eastAsia="SimSun;????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eastAsia="SimSun;????"/>
          <w:lang w:eastAsia="he-IL"/>
        </w:rPr>
      </w:pPr>
      <w:r>
        <w:rPr>
          <w:rFonts w:eastAsia="SimSun;????"/>
          <w:rtl w:val="true"/>
          <w:lang w:eastAsia="he-IL"/>
        </w:rPr>
        <w:t>המסר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העונשי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ביחס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שכרוך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בהן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קשר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פלילי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לסייע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בארגון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וביצוע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פיגועי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טרור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כנגד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ישראלים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חייב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להיות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ובהיר</w:t>
      </w:r>
      <w:r>
        <w:rPr>
          <w:rFonts w:eastAsia="SimSun;????"/>
          <w:rtl w:val="true"/>
          <w:lang w:eastAsia="he-IL"/>
        </w:rPr>
        <w:t xml:space="preserve">. </w:t>
      </w:r>
      <w:r>
        <w:rPr>
          <w:rFonts w:ascii="Arial" w:hAnsi="Arial" w:eastAsia="SimSun;????" w:cs="Arial"/>
          <w:rtl w:val="true"/>
          <w:lang w:eastAsia="he-IL"/>
        </w:rPr>
        <w:t>יש לתת משקל בכורה לצורכי ההגנה על הציבור בישראל וכוחות הביטחון</w:t>
      </w:r>
      <w:r>
        <w:rPr>
          <w:rFonts w:eastAsia="SimSun;????" w:cs="Arial" w:ascii="Arial" w:hAnsi="Arial"/>
          <w:rtl w:val="true"/>
          <w:lang w:eastAsia="he-IL"/>
        </w:rPr>
        <w:t>.</w:t>
      </w:r>
      <w:r>
        <w:rPr>
          <w:rFonts w:eastAsia="SimSun;????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מדינת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ישראל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נתונה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במאבק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קשה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ארגוני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הטרור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הפועלים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כנגד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תושבי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המדינה</w:t>
      </w:r>
      <w:r>
        <w:rPr>
          <w:rFonts w:eastAsia="SimSun;????"/>
          <w:rtl w:val="true"/>
          <w:lang w:eastAsia="he-IL"/>
        </w:rPr>
        <w:t xml:space="preserve">. </w:t>
      </w:r>
      <w:r>
        <w:rPr>
          <w:rFonts w:eastAsia="SimSun;????"/>
          <w:rtl w:val="true"/>
          <w:lang w:eastAsia="he-IL"/>
        </w:rPr>
        <w:t>תרומת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בתי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המשפט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למאבק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הקשה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תבוא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לידי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ביטוי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בשידור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מסר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הרתעתי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בהשתת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עונשים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מחמירים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על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מבצעי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חמורות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נגד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בטחון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המדינה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ותושביה</w:t>
      </w:r>
      <w:r>
        <w:rPr>
          <w:rFonts w:eastAsia="SimSun;????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הנחה המחוקק</w:t>
      </w:r>
      <w:r>
        <w:rPr>
          <w:rFonts w:cs="Arial" w:ascii="Arial" w:hAnsi="Arial"/>
          <w:rtl w:val="true"/>
        </w:rPr>
        <w:t xml:space="preserve">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ט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שיש לקחת בחשבון בקביעת מתחם הענישה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התכנון שקדם לביצוע העבירה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שיזם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טלאאע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שוהדא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אקצא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טרוריסטי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המשתייך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לגדודי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אלאקצא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בפעילותו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להצביע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תמיכתו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שיתוף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וליזום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אזרחיה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והעמיק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תפקידיו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לאימונים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כמאבטח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פיקד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בקלצ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ניקוב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</w:rPr>
        <w:t>השתתף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בתהלוכות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ופסטיבלים</w:t>
      </w:r>
      <w:r>
        <w:rPr>
          <w:rFonts w:ascii="Times New Roman-Normal-1255" w:hAnsi="Times New Roman-Normal-1255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במהלכם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נשא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רובה</w:t>
      </w:r>
      <w:r>
        <w:rPr>
          <w:rFonts w:ascii="Times New Roman-Normal-1255" w:hAnsi="Times New Roman-Normal-1255" w:eastAsia="Times New Roman-Normal-1255" w:cs="Times New Roman-Normal-1255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כוחו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שוליות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נוקט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התחזקותם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בסלחנות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לחוליות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בפעולות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והוציאן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באזרחי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להדגיש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המכוונים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בישראל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וחיילים</w:t>
      </w:r>
      <w:r>
        <w:rPr>
          <w:rtl w:val="true"/>
          <w:lang w:eastAsia="he-IL"/>
        </w:rPr>
        <w:t>.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tabs>
          <w:tab w:val="clear" w:pos="720"/>
          <w:tab w:val="left" w:pos="7946" w:leader="none"/>
          <w:tab w:val="left" w:pos="8306" w:leader="none"/>
        </w:tabs>
        <w:spacing w:lineRule="auto" w:line="360"/>
        <w:ind w:start="26" w:end="0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ובאזרחיה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ופעל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מרצונו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להרוג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ולזרוע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וחורבן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שיותר</w:t>
      </w:r>
      <w:r>
        <w:rPr>
          <w:rtl w:val="true"/>
          <w:lang w:eastAsia="he-IL"/>
        </w:rPr>
        <w:t>,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מעשים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במשלחיהם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גלגלי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ידע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בשרשרת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ליטול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שרשרת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ייתפס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יינקה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צפוי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ובחייליה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המלחמה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בטרור</w:t>
      </w:r>
      <w:r>
        <w:rPr>
          <w:rtl w:val="true"/>
          <w:lang w:eastAsia="he-IL"/>
        </w:rPr>
        <w:t xml:space="preserve">.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lang w:eastAsia="he-IL"/>
        </w:rPr>
      </w:pPr>
      <w:r>
        <w:rPr>
          <w:rFonts w:ascii="Arial" w:hAnsi="Arial" w:cs="Arial"/>
          <w:rtl w:val="true"/>
        </w:rPr>
        <w:t>באשר למדיניות הענישה הנהוגה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והרתעה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לאלמנט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ההרתעה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????"/>
          <w:lang w:eastAsia="he-IL"/>
        </w:rPr>
      </w:pPr>
      <w:r>
        <w:rPr>
          <w:rFonts w:eastAsia="SimSun;????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eastAsia="SimSun;????" w:cs="Times New Roman"/>
          <w:lang w:eastAsia="he-IL"/>
        </w:rPr>
      </w:pPr>
      <w:r>
        <w:rPr>
          <w:rFonts w:eastAsia="SimSun;????"/>
          <w:rtl w:val="true"/>
          <w:lang w:eastAsia="he-IL"/>
        </w:rPr>
        <w:t>עם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זאת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יש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לשקול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לקולא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את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הודאתו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של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הנאשם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בכתב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האישום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המתוקן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גילו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הצעיר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במועד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העבירות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היותו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קטין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כבן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lang w:eastAsia="he-IL"/>
        </w:rPr>
        <w:t>14-17</w:t>
      </w:r>
      <w:r>
        <w:rPr>
          <w:rFonts w:eastAsia="SimSun;????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בעת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ביצוע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העבירות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בהן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הורשע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באישום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הראשון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הימשכות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הדיון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היותו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נתון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במעצר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מזה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</w:t>
      </w:r>
      <w:r>
        <w:rPr>
          <w:rFonts w:eastAsia="SimSun;????"/>
          <w:rtl w:val="true"/>
          <w:lang w:eastAsia="he-IL"/>
        </w:rPr>
        <w:t>-</w:t>
      </w:r>
      <w:r>
        <w:rPr>
          <w:rFonts w:eastAsia="SimSun;????"/>
          <w:lang w:eastAsia="he-IL"/>
        </w:rPr>
        <w:t>4</w:t>
      </w:r>
      <w:r>
        <w:rPr>
          <w:rFonts w:eastAsia="SimSun;????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וחצי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שנים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והעובדה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כי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מאז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משנת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lang w:eastAsia="he-IL"/>
        </w:rPr>
        <w:t>2004</w:t>
      </w:r>
      <w:r>
        <w:rPr>
          <w:rFonts w:eastAsia="SimSun;????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המשיך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לעסוק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בפעילות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טרוריסטית</w:t>
      </w:r>
      <w:r>
        <w:rPr>
          <w:rFonts w:eastAsia="SimSun;????"/>
          <w:rtl w:val="true"/>
          <w:lang w:eastAsia="he-IL"/>
        </w:rPr>
        <w:t xml:space="preserve">, </w:t>
      </w:r>
      <w:r>
        <w:rPr>
          <w:rFonts w:eastAsia="SimSun;????"/>
          <w:rtl w:val="true"/>
          <w:lang w:eastAsia="he-IL"/>
        </w:rPr>
        <w:t>שאלמלא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כן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היה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עונשו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חמור</w:t>
      </w:r>
      <w:r>
        <w:rPr>
          <w:rFonts w:eastAsia="Times New Roman" w:cs="Times New Roman"/>
          <w:rtl w:val="true"/>
          <w:lang w:eastAsia="he-IL"/>
        </w:rPr>
        <w:t xml:space="preserve"> </w:t>
      </w:r>
      <w:r>
        <w:rPr>
          <w:rFonts w:eastAsia="SimSun;????"/>
          <w:rtl w:val="true"/>
          <w:lang w:eastAsia="he-IL"/>
        </w:rPr>
        <w:t>יותר</w:t>
      </w:r>
      <w:r>
        <w:rPr>
          <w:rFonts w:eastAsia="SimSun;????"/>
          <w:rtl w:val="true"/>
          <w:lang w:eastAsia="he-IL"/>
        </w:rPr>
        <w:t xml:space="preserve">.  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eastAsia="SimSun;????" w:cs="Times New Roman"/>
          <w:lang w:eastAsia="he-IL"/>
        </w:rPr>
      </w:pPr>
      <w:r>
        <w:rPr>
          <w:rFonts w:eastAsia="SimSun;????" w:cs="Times New Roman"/>
          <w:rtl w:val="true"/>
          <w:lang w:eastAsia="he-IL"/>
        </w:rPr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 את מתחם הענישה באי</w:t>
      </w:r>
      <w:bookmarkStart w:id="10" w:name="_GoBack"/>
      <w:bookmarkEnd w:id="10"/>
      <w:r>
        <w:rPr>
          <w:rFonts w:ascii="Arial" w:hAnsi="Arial" w:cs="Arial"/>
          <w:rtl w:val="true"/>
        </w:rPr>
        <w:t>שומים בהם הודה והורשע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הפגיעה הקשה בערך הביטחוני והחברתי שנפגע כתוצאה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הפסיקה הנוהגת ונסיבות האירוע כפי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7766" w:leader="none"/>
          <w:tab w:val="left" w:pos="7946" w:leader="none"/>
        </w:tabs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</w:rPr>
        <w:t xml:space="preserve">ביחס לאישום </w:t>
      </w:r>
      <w:r>
        <w:rPr>
          <w:rFonts w:ascii="Arial" w:hAnsi="Arial" w:cs="Arial"/>
          <w:b/>
          <w:b/>
          <w:bCs/>
          <w:rtl w:val="true"/>
        </w:rPr>
        <w:t>הראשון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  <w:lang w:eastAsia="he-IL"/>
        </w:rPr>
        <w:t>בשים לב למעשי העבירה המפורטים באישום זה</w:t>
      </w:r>
      <w:r>
        <w:rPr>
          <w:rFonts w:cs="Arial" w:ascii="Arial" w:hAnsi="Arial"/>
          <w:rtl w:val="true"/>
          <w:lang w:eastAsia="he-IL"/>
        </w:rPr>
        <w:t xml:space="preserve">,  </w:t>
      </w:r>
      <w:r>
        <w:rPr>
          <w:rFonts w:ascii="Arial" w:hAnsi="Arial" w:cs="Arial"/>
          <w:rtl w:val="true"/>
          <w:lang w:eastAsia="he-IL"/>
        </w:rPr>
        <w:t>שעניינם אימונים צבאיים אסורים ו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נשיאת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>)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יש לקבוע לגביהם מתחם ענישה של 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 -</w:t>
      </w:r>
      <w:r>
        <w:rPr>
          <w:rFonts w:cs="Arial" w:ascii="Arial" w:hAnsi="Arial"/>
          <w:lang w:eastAsia="he-IL"/>
        </w:rPr>
        <w:t>4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SimSun;????"/>
          <w:lang w:eastAsia="he-IL"/>
        </w:rPr>
      </w:pPr>
      <w:r>
        <w:rPr>
          <w:rFonts w:ascii="Arial" w:hAnsi="Arial" w:cs="Arial"/>
          <w:rtl w:val="true"/>
          <w:lang w:eastAsia="he-IL"/>
        </w:rPr>
        <w:t xml:space="preserve">באשר לאישום </w:t>
      </w:r>
      <w:r>
        <w:rPr>
          <w:rFonts w:ascii="Arial" w:hAnsi="Arial" w:cs="Arial"/>
          <w:b/>
          <w:b/>
          <w:bCs/>
          <w:rtl w:val="true"/>
          <w:lang w:eastAsia="he-IL"/>
        </w:rPr>
        <w:t>השני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שעניינו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ניסיון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לרצח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14</w:t>
      </w:r>
      <w:r>
        <w:rPr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שנות מאסר לריצוי בפועל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בנסיבות העניין ראינו לנכון לתת עונש כולל לכל העבירות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לאחר ששקלנו את העניין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אנו מטילים על הנאשם את העונשים הבאים</w:t>
      </w:r>
      <w:r>
        <w:rPr>
          <w:rFonts w:cs="Arial" w:ascii="Arial" w:hAnsi="Arial"/>
          <w:rtl w:val="true"/>
          <w:lang w:eastAsia="he-IL"/>
        </w:rPr>
        <w:t>:</w:t>
      </w:r>
    </w:p>
    <w:p>
      <w:pPr>
        <w:pStyle w:val="Normal"/>
        <w:spacing w:lineRule="auto" w:line="360"/>
        <w:ind w:start="360" w:end="720"/>
        <w:jc w:val="both"/>
        <w:rPr>
          <w:lang w:eastAsia="he-IL"/>
        </w:rPr>
      </w:pPr>
      <w:r>
        <w:rPr>
          <w:rFonts w:ascii="Arial" w:hAnsi="Arial" w:cs="Arial"/>
          <w:rtl w:val="true"/>
          <w:lang w:eastAsia="he-IL"/>
        </w:rPr>
        <w:t>א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 xml:space="preserve">מאסר בפועל לתקופה של  </w:t>
      </w:r>
      <w:r>
        <w:rPr>
          <w:rFonts w:cs="Arial" w:ascii="Arial" w:hAnsi="Arial"/>
          <w:lang w:eastAsia="he-IL"/>
        </w:rPr>
        <w:t>10</w:t>
      </w:r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שנים מתחילת מעצרו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היינו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2.8.08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lang w:eastAsia="he-IL"/>
        </w:rPr>
      </w:pPr>
      <w:r>
        <w:rPr>
          <w:rFonts w:ascii="Arial" w:hAnsi="Arial" w:cs="Arial"/>
          <w:rtl w:val="true"/>
          <w:lang w:eastAsia="he-IL"/>
        </w:rPr>
        <w:t>ב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מאסר על תנאי לתקופה של שנתיים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והתנאי הוא שתוך שלוש שנים מיום שחרורו לא יעבור עבירה שהיא פשע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תקנות ההגנה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שעת חרום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cs="Arial" w:ascii="Arial" w:hAnsi="Arial"/>
          <w:lang w:eastAsia="he-IL"/>
        </w:rPr>
        <w:t>1945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או עבירה שהיא פשע 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פרק 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'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  <w:lang w:eastAsia="he-IL"/>
        </w:rPr>
        <w:t>ל</w:t>
      </w:r>
      <w:hyperlink r:id="rId23">
        <w:r>
          <w:rPr>
            <w:rStyle w:val="Hyperlink"/>
            <w:rFonts w:ascii="Arial" w:hAnsi="Arial" w:cs="Arial"/>
            <w:rtl w:val="true"/>
            <w:lang w:eastAsia="he-IL"/>
          </w:rPr>
          <w:t>חוק</w:t>
        </w:r>
        <w:r>
          <w:rPr>
            <w:rStyle w:val="Hyperlink"/>
            <w:rFonts w:ascii="Arial" w:hAnsi="Arial" w:cs="Arial"/>
            <w:rtl w:val="true"/>
            <w:lang w:eastAsia="he-IL"/>
          </w:rPr>
          <w:t xml:space="preserve"> העונשין</w:t>
        </w:r>
      </w:hyperlink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תשל</w:t>
      </w: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rtl w:val="true"/>
          <w:lang w:eastAsia="he-IL"/>
        </w:rPr>
        <w:t xml:space="preserve">ז – </w:t>
      </w:r>
      <w:r>
        <w:rPr>
          <w:rFonts w:cs="Arial" w:ascii="Arial" w:hAnsi="Arial"/>
          <w:lang w:eastAsia="he-IL"/>
        </w:rPr>
        <w:t>1977</w:t>
      </w:r>
      <w:r>
        <w:rPr>
          <w:rFonts w:cs="Arial" w:ascii="Arial" w:hAnsi="Arial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eastAsia="he-IL"/>
        </w:rPr>
      </w:pPr>
      <w:r>
        <w:rPr>
          <w:rFonts w:ascii="Arial" w:hAnsi="Arial" w:cs="Arial"/>
          <w:b/>
          <w:b/>
          <w:bCs/>
          <w:u w:val="single"/>
          <w:rtl w:val="true"/>
          <w:lang w:eastAsia="he-IL"/>
        </w:rPr>
        <w:t xml:space="preserve">זכות ערעור תוך </w:t>
      </w:r>
      <w:r>
        <w:rPr>
          <w:rFonts w:cs="Arial" w:ascii="Arial" w:hAnsi="Arial"/>
          <w:b/>
          <w:bCs/>
          <w:u w:val="single"/>
          <w:lang w:eastAsia="he-IL"/>
        </w:rPr>
        <w:t>45</w:t>
      </w:r>
      <w:r>
        <w:rPr>
          <w:rFonts w:cs="Arial" w:ascii="Arial" w:hAnsi="Arial"/>
          <w:b/>
          <w:bCs/>
          <w:u w:val="single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eastAsia="he-IL"/>
        </w:rPr>
        <w:t>ימים</w:t>
      </w:r>
      <w:r>
        <w:rPr>
          <w:rFonts w:cs="Arial" w:ascii="Arial" w:hAnsi="Arial"/>
          <w:b/>
          <w:bCs/>
          <w:u w:val="single"/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54678313-1168/08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418" w:right="1418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charset w:val="b1" w:characterSet="windows-1255"/>
    <w:family w:val="roman"/>
    <w:pitch w:val="default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1168/08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1168-08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.a.1" TargetMode="External"/><Relationship Id="rId5" Type="http://schemas.openxmlformats.org/officeDocument/2006/relationships/hyperlink" Target="http://www.nevo.co.il/law/70301/143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gC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0301/143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case/5970924" TargetMode="External"/><Relationship Id="rId15" Type="http://schemas.openxmlformats.org/officeDocument/2006/relationships/hyperlink" Target="http://www.nevo.co.il/case/6150971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3729" TargetMode="External"/><Relationship Id="rId22" Type="http://schemas.openxmlformats.org/officeDocument/2006/relationships/hyperlink" Target="http://www.nevo.co.il/law/70301/g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2015-12-27T15:26:00Z</dcterms:created>
  <dc:creator> </dc:creator>
  <dc:description/>
  <cp:keywords/>
  <dc:language>en-IL</dc:language>
  <cp:lastModifiedBy>miri</cp:lastModifiedBy>
  <dcterms:modified xsi:type="dcterms:W3CDTF">2015-12-27T15:26:00Z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5970924;6150971</vt:lpwstr>
  </property>
  <property fmtid="{D5CDD505-2E9C-101B-9397-08002B2CF9AE}" pid="9" name="CITY">
    <vt:lpwstr>ב"ש</vt:lpwstr>
  </property>
  <property fmtid="{D5CDD505-2E9C-101B-9397-08002B2CF9AE}" pid="10" name="DATE">
    <vt:lpwstr>20130314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ברוך אזולאי;נתן זלוצ'ובר;יעל רז לוי</vt:lpwstr>
  </property>
  <property fmtid="{D5CDD505-2E9C-101B-9397-08002B2CF9AE}" pid="14" name="LAWLISTTMP1">
    <vt:lpwstr>70301/143.a;144.b;305.1;040b;040i.a.1;gC</vt:lpwstr>
  </property>
  <property fmtid="{D5CDD505-2E9C-101B-9397-08002B2CF9AE}" pid="15" name="LAWLISTTMP2">
    <vt:lpwstr>73729</vt:lpwstr>
  </property>
  <property fmtid="{D5CDD505-2E9C-101B-9397-08002B2CF9AE}" pid="16" name="LAWYER">
    <vt:lpwstr>מונטיליו סגל;לביב חביב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1168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1168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390020130314</vt:lpwstr>
  </property>
  <property fmtid="{D5CDD505-2E9C-101B-9397-08002B2CF9AE}" pid="35" name="TYPE_N_DATE">
    <vt:lpwstr>39020130314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