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3"/>
        <w:gridCol w:w="784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87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בפני 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784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                        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1171/08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השופטת 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מרוז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ואגו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מורן גז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פמ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ד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יאסר נמרוטי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מ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ג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אברין 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ל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חביב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  <w:lang w:val="en-US" w:eastAsia="en-US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  <w:lang w:val="en-US" w:eastAsia="en-US"/>
              </w:rPr>
              <w:t>ג ז ר – ד י ן</w:t>
            </w:r>
            <w:bookmarkEnd w:id="9"/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bookmarkStart w:id="10" w:name="ABSTRACT_START"/>
      <w:bookmarkEnd w:id="10"/>
      <w:r>
        <w:rPr>
          <w:rFonts w:ascii="Arial" w:hAnsi="Arial" w:cs="Arial"/>
          <w:rtl w:val="true"/>
          <w:lang w:val="en-US" w:eastAsia="en-US"/>
        </w:rPr>
        <w:t>בעקבות הסדר טיעון שנערך בין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תוקן כתב האישום המקורי שהוגש כנגד הנאשם והוא הודה בעובדות שבכתב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הסדר הטיעון כלל גם הסכמה לעתור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במשותף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להטלת עונש מאסר בפועל של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וכן מאסר על תנאי לפי שיקול דעת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יצויין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בעת ביצוע חלק מהעבירות היה הנאשם קטין ובעת ביצוע עבירות אחרות כבר היה בגיר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והכרעת הדין ניתנה בהתאם</w:t>
      </w:r>
      <w:bookmarkStart w:id="11" w:name="ABSTRACT_END"/>
      <w:bookmarkEnd w:id="11"/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מעובדות כתב האישום המתוקן בו הודה הנאשם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במהלך חודש ספטמבר </w:t>
      </w:r>
      <w:r>
        <w:rPr>
          <w:rFonts w:cs="Arial" w:ascii="Arial" w:hAnsi="Arial"/>
          <w:lang w:val="en-US" w:eastAsia="en-US"/>
        </w:rPr>
        <w:t>2006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פנה אל הנאשם אשרף מחמוד עאשור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פעיל חוליה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כתאאב אחמד אבו ריש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שהינו פלג השייך לאירגון הפת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והציע לו להצטרף לאירגון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אבו ריש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הנאשם הסכים והצטרף לחוליה שכללה את הפעילים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אשרף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שעבאן אלנמרוטי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ממדוח כמאל אבו עיאדה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מחמד גבן ועלאא אלחטיב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פעילותו של הנאשם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אבו ריש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הוא והפעילים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שילמו בכל חודש לעלאא סך של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לצורך רכישת כלי נשק עבור חברי החוליה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ועלאא רכש מכספי החוליה ולשימושה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רובים מסוג קלצ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ניקוב וכן פצצה מסוג </w:t>
      </w:r>
      <w:r>
        <w:rPr>
          <w:rFonts w:cs="Arial" w:ascii="Arial" w:hAnsi="Arial"/>
        </w:rPr>
        <w:t>RPG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במהלך פעילותו בחוליה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במהלך חודש פברואר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ניסה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ממדוח ואשרף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לייצר רימוני 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לצורך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החזיק הנאשם בביתו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ג חומר נפץ מסוג </w:t>
      </w:r>
      <w:r>
        <w:rPr>
          <w:rFonts w:cs="Arial" w:ascii="Arial" w:hAnsi="Arial"/>
        </w:rPr>
        <w:t>TNT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קיבל ממדוח ואשר הועברו על ידי שניהם לביתו של אשרף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לצורך הכנת רימוני היד 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השלושה גם ניגשו אל חמזה עדנאן אבו זייד וביקשו לרכוש ממנו תבניות ליציקה לצורך ייצור רימוני היד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בסופו של דבר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התבניות לא נרכשו בשל מחירן הגבוה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את חומר הנפץ ניסה ממדוח למכור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הדבר לא עלה בידו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מעשים אלה קבענו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שהיה קטין בעת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עבר עבירות של חברות ופעילות בהתאחדות בלי מותרת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1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1945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רכישת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3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מעובדות האישום הנוסף בו הודה הנאשם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בתאריך </w:t>
      </w:r>
      <w:r>
        <w:rPr>
          <w:rFonts w:cs="Arial" w:ascii="Arial" w:hAnsi="Arial"/>
          <w:lang w:val="en-US" w:eastAsia="en-US"/>
        </w:rPr>
        <w:t>16.08.08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הוא קשר קשר עם חאתם עבד אלחפיז איסמאעיל להסתנן לישראל ולעבור לגדה המערבית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זו פנו השניים אל ראאד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ומעה אלסוארכה על מנת שידריך אותם כיצד להסתנן ולעבור את הגבול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ראאד הנחה אותם והמליץ להם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בעת שיחצו את הגבול ילבשו גלביות לבנות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שבעת סכנה ירימו אותן לאות כניעה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17.08.08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הגיעו הנאשם וחאתם לקרבת הגבול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בטרם חצו אותו נתקלו בכוח של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הורה להם לסוב על עקבותיהם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השניים נותרו על מקומם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ואז הורה להם חייל לחצות את הגבול ולהיכנס לשטח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וכך הם עשו – ונעצרו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שהנאשם כבר היה בגיר בעת ביצועם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הורשע בביצוע עבירות של קשירת קשר לפשע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5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ניסיון להסתננות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7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חוק למניעת הסתננות 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עבירות ושיפוט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1954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בשל גילו של הנאשם בעת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הגיש שירות המבחן תסקיר אודותיו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מהתסקיר למדנו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כיום בן 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טרם מעצרו התגורר במחנה אלבוריג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שבעזה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אחים ואחיות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שעבד בעבר בבניה בישראל – מובטל כעת ואמו עקרת 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מצב המשפחה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מאז שהאב אינו עובד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קשה מאוד מהבחינה הכלכלית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לדברי הנאשם הוא בוגר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ובסיום לימודיו התיכוניים אף החל ללמוד במכון השייך 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אונרא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בתחום טכנולוגיה של מזון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בפני שירות המבחן הנאשם לא לקח אחריות מלאה על המעשים בהן הודה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בפנינו חזר והודה בכל העובדות נשוא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בעצמו והן באמצעות בא כוחו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שירות המבחן התרשם מהנאשם כבחור דל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שלקח חלק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בגיל ההתבגרות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בהתארגנות בלתי חוקית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הובן מדבריו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ראה אלטרנטיבה אחרת לחייו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בסיכומו של התסקיר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שירות המבחן לא בא בהמלצה טיפולית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ונמנע מכל המלצה אחרת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באי כוח הצדדים נימקו את הסדר הטיעון בגילו הצעיר של הנאשם בעת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שהוא נעדר הרשעות קודמות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שלא נגרם נזק של ממש למדינה עקב מעשיו ובעיקר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כיוון שלהבנתם העונש המבוקש תואם את רמת הענישה המקובלת בעבירות כגון אלה שביצע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עצמו פנה אף הוא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ואמר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מי שעושה – טועה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ורק מי שלא עושה – לא טועה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וביקש סליחה על הטעות שהוא עשה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אין ספק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מעשי הנאשם חמורים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העמיד את מדינת ישראל ותושביה בפני סכנה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שלו הייתה מתממשת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הייתה יכולה לזרוע הרס וחורבן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שלאור כל נימוקי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ולאור העובדה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שהעונש המוצע תואם את רף הענישה המקובל בעבירות כגון אלה שביצע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סבורים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 לאמץ את הסדר הטיעון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מרשיעים את הנאשם גם בביצוע העבירות נשוא האישום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אותן ביצע בעת שהיה קטין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היינו – בעבירות של חברות ופעילות בהתאחדות בלי מותרת 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0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1945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רכישת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2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בנוסף לעבירות בהן כבר הורשע במסגרת האישום האחר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עבירות של קשירת קשר לפשע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ניסיון להסתננות 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5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חוק למניעת הסתננות 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עבירות ושיפוט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1954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וכן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גוזרים על הנאשם את העונשים הבאים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בפועל למשך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שנים החל מיום המעצר – </w:t>
      </w:r>
      <w:r>
        <w:rPr>
          <w:rFonts w:cs="Arial" w:ascii="Arial" w:hAnsi="Arial"/>
          <w:lang w:val="en-US" w:eastAsia="en-US"/>
        </w:rPr>
        <w:t>17/08/08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על תנאי למשך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והתנאי שהנאשם לא יעבור כל עבירה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מסוג פשע או את העבירות בהן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לביהמ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 העליון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תמוז תש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04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ביולי  </w:t>
      </w:r>
      <w:r>
        <w:rPr>
          <w:rFonts w:cs="Arial" w:ascii="Arial" w:hAnsi="Arial"/>
          <w:b/>
          <w:bCs/>
          <w:lang w:val="en-US" w:eastAsia="en-US"/>
        </w:rPr>
        <w:t>2010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841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7"/>
        <w:gridCol w:w="239"/>
        <w:gridCol w:w="2334"/>
        <w:gridCol w:w="293"/>
        <w:gridCol w:w="2666"/>
      </w:tblGrid>
      <w:tr>
        <w:trPr>
          <w:trHeight w:val="950" w:hRule="atLeast"/>
        </w:trPr>
        <w:tc>
          <w:tcPr>
            <w:tcW w:w="288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9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6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670" w:hRule="atLeast"/>
        </w:trPr>
        <w:tc>
          <w:tcPr>
            <w:tcW w:w="288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שופטת</w:t>
            </w:r>
          </w:p>
        </w:tc>
        <w:tc>
          <w:tcPr>
            <w:tcW w:w="293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6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54678313-1171/08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00"/>
          <w:rtl w:val="true"/>
          <w:lang w:val="en-US" w:eastAsia="en-US"/>
        </w:rPr>
        <w:t>בעניין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p>
      <w:pPr>
        <w:pStyle w:val="Normal"/>
        <w:spacing w:lineRule="auto" w:line="360"/>
        <w:ind w:end="0"/>
        <w:jc w:val="start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/Users/liorb/Downloads/study2025-p2/ME-08-1171.doc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1171/08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1171-08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יאסר נמרוטי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74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674&lt;/CaseID&gt;&#10;&#10;        &lt;CaseMonth&gt;21&lt;/CaseMonth&gt;&#10;&#10;        &lt;CaseYear&gt;2008&lt;/CaseYear&gt;&#10;&#10;        &lt;CaseNumber&gt;11065207&lt;/CaseNumber&gt;&#10;&#10;        &lt;NumeratorGroupID&gt;1&lt;/NumeratorGroupID&gt;&#10;&#10;        &lt;CaseName&gt;î.é. ôø÷ìéèåú îçåæ ãøåí-ôìéìé ð' ðîøåèé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8&lt;/PreviousCaseYear&gt;&#10;&#10;        &lt;PreviousCaseNumber&gt;1171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71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09-11T00:00:00.0000000+02:00&lt;/CaseOpenDate&gt;&#10;&#10;        &lt;PleaTypeID&gt;8&lt;/PleaTypeID&gt;&#10;&#10;        &lt;CourtLevelID&gt;2&lt;/CourtLevelID&gt;&#10;&#10;        &lt;CaseJudgeFirstName&gt;éôä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isExistMinorSide&gt;false&lt;/isExistMinorSide&gt;&#10;&#10;        &lt;isExistMinorWitness&gt;false&lt;/isExistMinorWitness&gt;&#10;&#10;        &lt;PreviousCaseIdentifier&gt;055ôç 200800117100&lt;/PreviousCaseIdentifier&gt;&#10;&#10;        &lt;IsDecisionTypeZaveElyon&gt;false&lt;/IsDecisionTypeZaveElyon&gt;&#10;&#10;        &lt;IsExistPrisoner&gt;false&lt;/IsExistPrisoner&gt;&#10;&#10;        &lt;IsExistDetainee&gt;true&lt;/IsExistDetainee&gt;&#10;&#10;        &lt;IsDebitExist&gt;false&lt;/IsDebitExist&gt;&#10;&#10;        &lt;DebitExsitDate&gt;2010-07-04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674&lt;/CaseID&gt;&#10;&#10;        &lt;CaseMonth&gt;21&lt;/CaseMonth&gt;&#10;&#10;        &lt;CaseYear&gt;2008&lt;/CaseYear&gt;&#10;&#10;        &lt;CaseNumber&gt;11065207&lt;/CaseNumber&gt;&#10;&#10;        &lt;NumeratorGroupID&gt;1&lt;/NumeratorGroupID&gt;&#10;&#10;        &lt;CaseName&gt;î.é. ôø÷ìéèåú îçåæ ãøåí-ôìéìé ð' ðîøåèé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8&lt;/PreviousCaseYear&gt;&#10;&#10;        &lt;PreviousCaseNumber&gt;1171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71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09-11T00:00:00.0000000+02:00&lt;/CaseOpenDate&gt;&#10;&#10;        &lt;PleaTypeID&gt;8&lt;/PleaTypeID&gt;&#10;&#10;        &lt;CourtLevelID&gt;2&lt;/CourtLevelID&gt;&#10;&#10;        &lt;CaseJudgeFirstName&gt;éôä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PreviousCaseIdentifier&gt;055ôç 2008001171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2289392&lt;/DecisionID&gt;&#10;&#10;        &lt;DecisionName&gt;âæø ãéï  îúàøéê  22/06/10  ùðéúðä ò&quot;é  øåéèì éôä ëõ&lt;/DecisionName&gt;&#10;&#10;        &lt;DecisionStatusID&gt;1&lt;/DecisionStatusID&gt;&#10;&#10;        &lt;DecisionStatusChangeDate&gt;2010-07-04T08:57:39.6130000+02:00&lt;/DecisionStatusChangeDate&gt;&#10;&#10;        &lt;DecisionSignatureDate&gt;2010-06-22T19:24:17.0870000+02:00&lt;/DecisionSignatureDate&gt;&#10;&#10;        &lt;DecisionSignatureUserID&gt;054303474@GOV.IL&lt;/DecisionSignatureUserID&gt;&#10;&#10;        &lt;DecisionCreateDate&gt;2010-06-22T19:29:35.1970000+02:00&lt;/DecisionCreateDate&gt;&#10;&#10;        &lt;DecisionChangeDate&gt;2010-07-04T08:57:40.8370000+02:00&lt;/DecisionChangeDate&gt;&#10;&#10;        &lt;DecisionChangeUserID&gt;054303474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95118153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54303474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4303474@GOV.IL&lt;/DecisionCreationUserID&gt;&#10;&#10;        &lt;DecisionDisplayName&gt;âæø ãéï  îúàøéê  22/06/10  ùðéúðä ò&quot;é  øåéèì éôä ëõ&lt;/DecisionDisplayName&gt;&#10;&#10;        &lt;IsScanned&gt;false&lt;/IsScanned&gt;&#10;&#10;        &lt;DecisionSignatureUserName&gt;øåéèì éôä ëõ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2289392&lt;/DecisionID&gt;&#10;&#10;        &lt;CaseID&gt;32754674&lt;/CaseID&gt;&#10;&#10;        &lt;IsOriginal&gt;true&lt;/IsOriginal&gt;&#10;&#10;        &lt;IsDeleted&gt;false&lt;/IsDeleted&gt;&#10;&#10;        &lt;CaseName&gt;î.é. ôø÷ìéèåú îçåæ ãøåí-ôìéìé ð' ðîøåèé&lt;/CaseName&gt;&#10;&#10;        &lt;CaseDisplayIdentifier&gt;1171-08 úô&quot;ç&lt;/CaseDisplayIdentifier&gt;&#10;&#10;      &lt;/dt_DecisionCase&gt;&#10;&#10;      &lt;dt_DecisionJudgePanel diffgr:id=&quot;dt_DecisionJudgePanel1&quot; msdata:rowOrder=&quot;0&quot;&gt;&#10;&#10;        &lt;DecisionID&gt;72289392&lt;/DecisionID&gt;&#10;&#10;        &lt;JudgeID&gt;054303474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2289392&lt;/DecisionID&gt;&#10;&#10;        &lt;JudgeID&gt;065372526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2289392&lt;/DecisionID&gt;&#10;&#10;        &lt;JudgeID&gt;030531875@GOV.IL&lt;/JudgeID&gt;&#10;&#10;        &lt;OrdinalNumber&gt;3&lt;/OrdinalNumber&gt;&#10;&#10;      &lt;/dt_DecisionJudgePanel&gt;&#10;&#10;    &lt;/DecisionDS&gt;&#10;&#10;  &lt;/diffgr:diffgram&gt;&#10;&#10;&lt;/DecisionDS&gt;"/>
    <w:docVar w:name="DecisionID" w:val="72289392"/>
    <w:docVar w:name="docID" w:val="95118153"/>
    <w:docVar w:name="judgeUPN" w:val="054303474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54303474@GOV.IL"/>
    <w:docVar w:name="noteDocID" w:val="95118153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2510" TargetMode="External"/><Relationship Id="rId9" Type="http://schemas.openxmlformats.org/officeDocument/2006/relationships/hyperlink" Target="http://www.nevo.co.il/law/72510/2" TargetMode="External"/><Relationship Id="rId10" Type="http://schemas.openxmlformats.org/officeDocument/2006/relationships/hyperlink" Target="http://www.nevo.co.il/law/73729/85.1.a" TargetMode="External"/><Relationship Id="rId11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2510/2" TargetMode="External"/><Relationship Id="rId17" Type="http://schemas.openxmlformats.org/officeDocument/2006/relationships/hyperlink" Target="http://www.nevo.co.il/law/72510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3729/85.1.a" TargetMode="External"/><Relationship Id="rId20" Type="http://schemas.openxmlformats.org/officeDocument/2006/relationships/hyperlink" Target="http://www.nevo.co.il/law/73729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2510/2" TargetMode="External"/><Relationship Id="rId25" Type="http://schemas.openxmlformats.org/officeDocument/2006/relationships/hyperlink" Target="http://www.nevo.co.il/law/72510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2016-07-25T14:49:00Z</dcterms:created>
  <dc:creator>Shahar Goldstein</dc:creator>
  <dc:description/>
  <cp:keywords/>
  <dc:language>en-IL</dc:language>
  <cp:lastModifiedBy>run</cp:lastModifiedBy>
  <cp:lastPrinted>2010-07-04T09:57:00Z</cp:lastPrinted>
  <dcterms:modified xsi:type="dcterms:W3CDTF">2016-07-25T14:49:00Z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יאסר נמרוטי</vt:lpwstr>
  </property>
  <property fmtid="{D5CDD505-2E9C-101B-9397-08002B2CF9AE}" pid="4" name="CITY">
    <vt:lpwstr>ב"ש</vt:lpwstr>
  </property>
  <property fmtid="{D5CDD505-2E9C-101B-9397-08002B2CF9AE}" pid="5" name="DATE">
    <vt:lpwstr>20100704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. יפה כ#ץ;ו. מרוז;א. ואגו</vt:lpwstr>
  </property>
  <property fmtid="{D5CDD505-2E9C-101B-9397-08002B2CF9AE}" pid="9" name="LAWLISTTMP1">
    <vt:lpwstr>73729/085.1.a:2</vt:lpwstr>
  </property>
  <property fmtid="{D5CDD505-2E9C-101B-9397-08002B2CF9AE}" pid="10" name="LAWLISTTMP2">
    <vt:lpwstr>70301/144.a:2;499.a.1:2;025:2</vt:lpwstr>
  </property>
  <property fmtid="{D5CDD505-2E9C-101B-9397-08002B2CF9AE}" pid="11" name="LAWLISTTMP3">
    <vt:lpwstr>72510/002:2</vt:lpwstr>
  </property>
  <property fmtid="{D5CDD505-2E9C-101B-9397-08002B2CF9AE}" pid="12" name="LAWYER">
    <vt:lpwstr>מורן גז;פמ#ד;מ. ג'אברין ו ל. חביב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1171</vt:lpwstr>
  </property>
  <property fmtid="{D5CDD505-2E9C-101B-9397-08002B2CF9AE}" pid="26" name="NEWPARTB">
    <vt:lpwstr/>
  </property>
  <property fmtid="{D5CDD505-2E9C-101B-9397-08002B2CF9AE}" pid="27" name="NEWPARTC">
    <vt:lpwstr>08</vt:lpwstr>
  </property>
  <property fmtid="{D5CDD505-2E9C-101B-9397-08002B2CF9AE}" pid="28" name="NEWPROC">
    <vt:lpwstr>תפח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1171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me 08 1171 htm</vt:lpwstr>
  </property>
  <property fmtid="{D5CDD505-2E9C-101B-9397-08002B2CF9AE}" pid="37" name="TYPE">
    <vt:lpwstr>2</vt:lpwstr>
  </property>
  <property fmtid="{D5CDD505-2E9C-101B-9397-08002B2CF9AE}" pid="38" name="TYPE_ABS_DATE">
    <vt:lpwstr>390020100704</vt:lpwstr>
  </property>
  <property fmtid="{D5CDD505-2E9C-101B-9397-08002B2CF9AE}" pid="39" name="TYPE_N_DATE">
    <vt:lpwstr>39020100704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