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תפ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1180-07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עואדה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בפני 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ח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סלוטקי – 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מ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ברנט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 מ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ערן צברי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מוחמד עואדה 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גבי לסקי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305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305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334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335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380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3">
        <w:r>
          <w:rPr>
            <w:rStyle w:val="Hyperlink"/>
            <w:rFonts w:ascii="FrankRuehl" w:hAnsi="FrankRuehl" w:cs="FrankRuehl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תשי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1952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</w:rPr>
          <w:t>12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שעת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חירום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</w:rPr>
          <w:t>1945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</w:rPr>
          <w:t>85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bookmarkStart w:id="8" w:name="ABSTRACT_START"/>
      <w:bookmarkEnd w:id="8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שיוחסו לו בכתב האישום המתוקן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עבירה של 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305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עבירה של פציעה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וכן עבירה של שהייה בלתי חוקית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הכניסה לישראל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 – </w:t>
      </w:r>
      <w:r>
        <w:rPr>
          <w:rFonts w:cs="Arial" w:ascii="Arial" w:hAnsi="Arial"/>
        </w:rPr>
        <w:t>1952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</w:rPr>
      </w:pPr>
      <w:bookmarkStart w:id="9" w:name="ABSTRACT_END"/>
      <w:bookmarkEnd w:id="9"/>
      <w:r>
        <w:rPr>
          <w:rFonts w:ascii="Arial" w:hAnsi="Arial" w:cs="Arial"/>
          <w:rtl w:val="true"/>
        </w:rPr>
        <w:t>העובדות המקימות את העבירות בהן הורשע הן כלהלן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הינו תושב דורה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ברשות הפלסטינית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בידו אישור שהייה בישראל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14.12.07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14:00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הצטייד הנאשם בסכין ונכנס לישראל בלא היתר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15.12.07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יצא מהדירה בה לן באשקלון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סכין בידו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והלך לחוף הים באשקלון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בזמן ובמקום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הנאשם לגרום למותו של אדם יהודי באמצעות דקירות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כנקמה על מותו של חברו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ניגש למבנה שירותים הנמצא בחוף באשקלון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ישב על יד המבנה ותצפת על הנכנסים לשירותים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באותה עת נכנסה לשירותים ז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 xml:space="preserve">ילידת </w:t>
      </w:r>
      <w:r>
        <w:rPr>
          <w:rFonts w:cs="Arial" w:ascii="Arial" w:hAnsi="Arial"/>
        </w:rPr>
        <w:t>1935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להלן 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המתלוננת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וכאשר הנאשם הבחין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לגרום למותה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מיד לאחר מכן נכנס הנאשם לשירותים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שלף את הסכין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התנפל על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לדקור אותה בראשה ובכתפיה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לגרום למותה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ונמלט מהמקום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כתוצאה ממעשיו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סבלה המתלוננת מדימום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פונתה על ידי מד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לבית חולים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אובחנה כסובלת מחתך בראש וחתך בכתף שמאל והפצעים טופלו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תסקיר נפגע עבירה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עריכת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 </w:t>
      </w:r>
      <w:r>
        <w:rPr>
          <w:rFonts w:cs="Arial" w:ascii="Arial" w:hAnsi="Arial"/>
        </w:rPr>
        <w:t>76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נשואה ואם לארבעה ילדים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מהתסקיר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בעקבות אירוע הפגיעה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המתלוננת סובלת מסימפטומים שהינם אופייניים לתסמונת פוסט טראומטית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המתלוננת חווה תחושת חרדה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מצב רוח ירוד ודיכאון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עולה מהתסקיר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הפגיעה יצרה במתלוננת שבר אשר קטע שלב התפתחותי טבעי בחייה וטלטל אותה באופן פתאומי לחוויה של אובדן חיים וסופיות מבחינה מעשית ורגשית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עולה מהתסקיר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היות המתלוננת בגיל מתקדם 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מאופיין 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בקושי ובפחות גמישות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להסתגל למצבים משתנים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מחליש את כוחותיה להתמודד עם המצב המשברי ומחריף את השלכות הפגיעה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 המתלוננת חסרת משאבים להתמודד עם מצבים אלה והיא נותרה ללא תקווה או משמעות לחייה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בשירות המבחן התרשמו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פרט לפגיעה הפיזית שפורטה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המתלוננת סובלת מפגיעות רגשיות קשות אשר יצרו שינוי קיצוני בכל מישורי חייה ותפקודיה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התרשמו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שינויים אלו פגעו גם ביכולתה למלא את התפקידים המצופים ממנה ובתחושת הנחיצות והחיוניות שחוותה בעבר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 עולה מהתסקיר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המתלוננת סובלת מהפרעות בשינה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ביעותי לילה ויקיצות מבוהלות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צעקות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הנפגעת סובלת גם מירידה בתפקוד הקוגניטיבי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פגיעה שהיא אופיינית לנפגעי טראומה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בסיכום התסקיר נאמר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המתלוננת היא אישה שטרם הפגיעה ניהלה חיים שאופיינו בהתמודדות טובה ובהסתגלות למשימות ולמעברים בחיים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הפגיעה המתלוננת סובלת מחרדות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מדיכאון ומקשיי תפקוד משמעותיים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התרשמות שירות המבחן ועל מנת להעביר מסר של הכרה בפגיעה והשלכותיה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ממליצים בשירות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יינתן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לרכיב של פיצוי כספי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טיעוני המאשימה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 בטיעוניו על נסיבות ביצוע העבירות אשר 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תושיית המתלוננת סוכלה תוכנית הנאשם להביא למותה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פעל הנאשם באמצעות ארגון כלשהו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 על הנזקים שנגרמו למתלוננת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בתסקיר הנפגע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נזקים שהפכו את המתלוננת לשבר כלי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בחר שלא לקחת אחריות על מעשיו וממילא לא הביע צער וחרטה עליהם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בשום שלב של ההליך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כעולה מחוות הדעת הפסיכיאטרית מיום </w:t>
      </w:r>
      <w:r>
        <w:rPr>
          <w:rFonts w:cs="Arial" w:ascii="Arial" w:hAnsi="Arial"/>
        </w:rPr>
        <w:t>15/08/11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מצבו הנפשי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עובר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נבע מפרידתו מאהובתו ומסכסוך בינו לבין מעסיקו בגין אי קבלת שכר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עתר להטלת עונש מאסר בפועל ארוך הנושק לרף העליון שנקבע בחוק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בשל חומרת המעשים וההחלטה לקטול חייו של יהודי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לא עתר לחיוב הנאשם בפיצוי המתלוננת בסוברו כי לא ניתן יהיה לאוכפו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4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טיעוני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הנאשם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עמדה על עברו הפלילי הנקי של הנאשם ועל היות הנאשם סובל ממחלת נפש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סכיזופרניה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כעולה ממסמכים ועדויות שהוגשו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ביחס לתקופה סמוכה לביצוע העבירות והן לאחריה בהיותו עצור והוא מקבל טיפול תרופתי בהתאם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טיעון זה הועלה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בקשתה להקלה בעונשו של הנאשם על רקע מחלתו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כטענה של אי כשירות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אי אחריות פלילית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הפנתה לפסיקה שלפיה הוטלו עונשים של בין חמישה עשר חודשי מאסר בפועל ועד עשרים חודשי מאסר בפועל בגין עבירה של גרימת חבלה בכוונה מחמירה לפי </w:t>
      </w:r>
      <w:hyperlink r:id="rId2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כאשר התוצאה הייתה חמורה בהרבה מזו שהנאשם גרם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הציגה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פסיקה לעניין עבירת ניסיון הרצח בה הורשע הנאשם ולפיה עונשי המאסר שהוטלו היו בין ארבע לשבע וחצי 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*</w:t>
        <w:tab/>
      </w: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b/>
            <w:b/>
            <w:bCs/>
            <w:rtl w:val="true"/>
          </w:rPr>
          <w:t>תפ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ח 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י</w:t>
        </w:r>
        <w:r>
          <w:rPr>
            <w:rStyle w:val="Hyperlink"/>
            <w:rFonts w:cs="Arial" w:ascii="Arial" w:hAnsi="Arial"/>
            <w:b/>
            <w:bCs/>
            <w:rtl w:val="true"/>
          </w:rPr>
          <w:t>-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ם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) </w:t>
        </w:r>
        <w:r>
          <w:rPr>
            <w:rStyle w:val="Hyperlink"/>
            <w:rFonts w:cs="Arial" w:ascii="Arial" w:hAnsi="Arial"/>
            <w:b/>
            <w:bCs/>
          </w:rPr>
          <w:t>8040/07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מדינת ישראל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עבדל רחמן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הורשע בעבירות של ניסיון לרצח לפי </w:t>
      </w:r>
      <w:hyperlink r:id="rId2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305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הובלת נשק לפי </w:t>
      </w:r>
      <w:hyperlink r:id="rId2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ותקיפה הגורמת חבלה של ממש לפי </w:t>
      </w:r>
      <w:hyperlink r:id="rId2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בית המשפט נתן משקל לחומרת המעשים כמו גם לנסיבותיו האישיות של הנאשם אשר סבל מבעיות נפשיות והיה בעל עבר נקי וגזר על הנאשם שבע וחצי 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*</w:t>
        <w:tab/>
      </w:r>
      <w:hyperlink r:id="rId26">
        <w:r>
          <w:rPr>
            <w:rStyle w:val="Hyperlink"/>
            <w:rFonts w:ascii="Arial" w:hAnsi="Arial" w:cs="Arial"/>
            <w:b/>
            <w:b/>
            <w:bCs/>
            <w:rtl w:val="true"/>
          </w:rPr>
          <w:t>תפ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ח 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) </w:t>
        </w:r>
        <w:r>
          <w:rPr>
            <w:rStyle w:val="Hyperlink"/>
            <w:rFonts w:cs="Arial" w:ascii="Arial" w:hAnsi="Arial"/>
            <w:b/>
            <w:bCs/>
          </w:rPr>
          <w:t>1059/07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מדינת ישראל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טפליצקי ואח</w:t>
        </w:r>
        <w:r>
          <w:rPr>
            <w:rStyle w:val="Hyperlink"/>
            <w:rFonts w:cs="Arial" w:ascii="Arial" w:hAnsi="Arial"/>
            <w:b/>
            <w:bCs/>
            <w:rtl w:val="true"/>
          </w:rPr>
          <w:t>'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ואחר הורשעו על פי הודאתם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ניסיון רצח לפי </w:t>
      </w:r>
      <w:hyperlink r:id="rId2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ועבירה של קשירת קשר לביצוע 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רצח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על פי </w:t>
      </w:r>
      <w:hyperlink r:id="rId2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499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בית המשפט המחוזי גזר על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שש 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שהורשע בנוסף בעבירה נוספת של חבלה בכוונה מחמירה וקשירת קשר לביצוע רצח נידון לאחת  עשרה 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*</w:t>
        <w:tab/>
      </w:r>
      <w:hyperlink r:id="rId29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233/85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מוחיי אדין פואז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מדינת ישראל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המערער הורשע על פי הודאתו בניסיון לרצוח את אחותו וכן בגרימת חבלות בגופה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לפי </w:t>
      </w:r>
      <w:hyperlink r:id="rId30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305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31"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המערער נגזרו שבע 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*</w:t>
        <w:tab/>
      </w:r>
      <w:r>
        <w:rPr>
          <w:rFonts w:ascii="Arial" w:hAnsi="Arial" w:cs="Arial"/>
          <w:color w:val="000000"/>
          <w:rtl w:val="true"/>
        </w:rPr>
        <w:t>פ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ח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ascii="Arial" w:hAnsi="Arial" w:cs="Arial"/>
          <w:color w:val="000000"/>
          <w:rtl w:val="true"/>
        </w:rPr>
        <w:t>י</w:t>
      </w:r>
      <w:r>
        <w:rPr>
          <w:rFonts w:cs="Arial" w:ascii="Arial" w:hAnsi="Arial"/>
          <w:color w:val="000000"/>
          <w:rtl w:val="true"/>
        </w:rPr>
        <w:t>-</w:t>
      </w:r>
      <w:r>
        <w:rPr>
          <w:rFonts w:ascii="Arial" w:hAnsi="Arial" w:cs="Arial"/>
          <w:color w:val="000000"/>
          <w:rtl w:val="true"/>
        </w:rPr>
        <w:t>ם</w:t>
      </w:r>
      <w:r>
        <w:rPr>
          <w:rFonts w:cs="Arial" w:ascii="Arial" w:hAnsi="Arial"/>
          <w:color w:val="000000"/>
          <w:rtl w:val="true"/>
        </w:rPr>
        <w:t xml:space="preserve">) </w:t>
      </w:r>
      <w:r>
        <w:rPr>
          <w:rFonts w:cs="Arial" w:ascii="Arial" w:hAnsi="Arial"/>
          <w:color w:val="000000"/>
        </w:rPr>
        <w:t>714/04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מסטיקה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על פי הודאתו בכתב האישום המתוקן בעבירה של ניסיון 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3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305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ועבירה של נשיאת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3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בית המשפט ערך את האיזון בין חומרת המעשים לבין מצבו האישי הקשה של הנאשם וגזר עליו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*</w:t>
        <w:tab/>
      </w:r>
      <w:hyperlink r:id="rId34">
        <w:r>
          <w:rPr>
            <w:rStyle w:val="Hyperlink"/>
            <w:rFonts w:ascii="Arial" w:hAnsi="Arial" w:cs="Arial"/>
            <w:b/>
            <w:b/>
            <w:bCs/>
            <w:rtl w:val="true"/>
          </w:rPr>
          <w:t>תפ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ח 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) </w:t>
        </w:r>
        <w:r>
          <w:rPr>
            <w:rStyle w:val="Hyperlink"/>
            <w:rFonts w:cs="Arial" w:ascii="Arial" w:hAnsi="Arial"/>
            <w:b/>
            <w:bCs/>
          </w:rPr>
          <w:t>1108/07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מדינת ישראל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כראדי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ובמסגרת הסדר טיעון שכלל גם הסדר לעניין העונש ולפיו התביעה עתרה לעונש מאסר בפועל של שמונה שנים ואילו ההגנה עתרה לעונש של חמש 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ניסיון 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3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305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ובעבירה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3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ובעבירה של נשיאת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3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בית המשפט שקל מחד גיסא את חומרת העבירות ומאידך גיסא את נסיבותיו האישיות של הנאשם וגזר על הנאשם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386" w:leader="none"/>
        </w:tabs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*</w:t>
        <w:tab/>
      </w:r>
      <w:hyperlink r:id="rId38">
        <w:r>
          <w:rPr>
            <w:rStyle w:val="Hyperlink"/>
            <w:rFonts w:ascii="Arial" w:hAnsi="Arial" w:cs="Arial"/>
            <w:b/>
            <w:b/>
            <w:bCs/>
            <w:rtl w:val="true"/>
          </w:rPr>
          <w:t>תפ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ח 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ש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) </w:t>
        </w:r>
        <w:r>
          <w:rPr>
            <w:rStyle w:val="Hyperlink"/>
            <w:rFonts w:cs="Arial" w:ascii="Arial" w:hAnsi="Arial"/>
            <w:b/>
            <w:bCs/>
          </w:rPr>
          <w:t>1086/05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מדינת ישראל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קראם ויסאם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על פי הודאתו בעבירות שיוחסו לו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ניסיון 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3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4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ועבירה של מתן שירותים להתאחדות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4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85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color w:val="000000"/>
          <w:rtl w:val="true"/>
        </w:rPr>
        <w:t>תקנות ההגנה</w:t>
      </w:r>
      <w:r>
        <w:rPr>
          <w:rFonts w:ascii="Arial" w:hAnsi="Arial" w:cs="Arial"/>
          <w:rtl w:val="true"/>
        </w:rPr>
        <w:t xml:space="preserve"> לשעת חירום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בית המשפט גזר על הנאשם שבע 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*</w:t>
        <w:tab/>
      </w:r>
      <w:hyperlink r:id="rId42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180/83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סרור 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מדינת ישראל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המערער הורשע בניסיון לרצח בכך  שנטל רימון אותו גנב מצה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שנדבר עם המתלונן ונפגש עמו מתוך כוונה להורגו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הפתיע אותו המתלונן במכת אגרוף אשר גרמה לרימון ששלף המערער להתפוצץ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מכך נפצעו ארבעה בני אדם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בית המשפט דחה את הערעור על חומרת העונש של ארבע שנות מאסר בפועל שהוטלו על המערער על ידי בית המשפט המחוזי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*</w:t>
        <w:tab/>
      </w:r>
      <w:hyperlink r:id="rId43">
        <w:r>
          <w:rPr>
            <w:rStyle w:val="Hyperlink"/>
            <w:rFonts w:ascii="Arial" w:hAnsi="Arial" w:cs="Arial"/>
            <w:b/>
            <w:b/>
            <w:bCs/>
            <w:rtl w:val="true"/>
          </w:rPr>
          <w:t>תפ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ח 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ש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) </w:t>
        </w:r>
        <w:r>
          <w:rPr>
            <w:rStyle w:val="Hyperlink"/>
            <w:rFonts w:cs="Arial" w:ascii="Arial" w:hAnsi="Arial"/>
            <w:b/>
            <w:bCs/>
          </w:rPr>
          <w:t>1090/07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מדינת ישראל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אבו מטלק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בכך שהצטרף לארגון חללי אל אקצא וסיכם עם אחרים מהארגון להניח מטען חבלה נגד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גבול ישראל עזה בכוונה לגרום למותם של ישראלים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ואחרים הגיעו למקום במטרה להניח את המטען אך ירי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סיכל את תוכניתם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במועד אחר סיכם הנאשם עם אחר לבצע ירי לעבר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והשניים ירו על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לי בכוונה לגרום למותם של ישראלים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היו נפגעים מהירי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נידון לשבע וחצי 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פציעות המתלוננת קטנות ביותר וכמעט לא הצריכו טיפול בעוד שבחלק מהמקרים שבפסיקה שהוגשה על 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ב</w:t>
      </w:r>
      <w:hyperlink r:id="rId4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233/85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נותרה המתלוננת נכה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לתסקיר הנפגע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הוגשו מסמכים המאשרים את האמור בו וכי אין בו כדי להחמיר את עונשו של הנאשם מעבר לעונשים שהוטלו בפסיקה שהוגשה על ידה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 ביקשה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להסתפק בתקופת המעצר של כארבע שנים בה נתון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בחר שלא לומר דבר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העבירות בהן הורשע הנאשם הן מן החמורות שבחוק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העונש המרבי שנקבע לעבירת ניסיון הרצח הוא עשרים 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החליט לקטול חיי יהודי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הצטייד בסכין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ומצא בחוף הים באשקלון את המתלוננת שבאה ליהנות מפעילות ספורטיבית בסוף שבוע בחוף הים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התנפל על המתלוננת  כשהסכין שלופה בידו ודקר אותה בראשה ובכתפה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למרבית המזל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פצעיה הפיזיים של המתלוננת לא היו חמורים והם טופלו ונרפאו 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הנזקים הנפשיים שנגרמו למתלוננת הם קשים כמפורט בתסקיר הנפגע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אירוע הפגיעה במתלוננת ומאפייניו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במהלכו חשה המתלוננת תחושה של סכנה לחייה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יצרו אצל המתלוננת שבר עמוק ויש להם השלכה על כל משפחת המתלוננת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ניסה לקטול את חיי המתלוננת רק בשל השתייכותה לעם היהודי וללא כל היכרות עמה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לא נטל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לאחר שהורשע לא הביע כל צער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חומרת מעשיו של הנאשם מצדיקה הטלת עונש מאסר בפועל המתקרב לעונש המרבי הקבוע בחוק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הפסיקה שהוגשה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מרביתה עוסקת במקרים בהם הודו הנאשמים במיוחס להם ובחלקה אף היה מדובר בהסדרי טיעון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הפסיקה האמורה לא התייחסה למקרים של ניסיון לרצח יהודי על ידי דקירתו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בשל היותו יהודי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למקרים דומים למקרה שבפנינו ראו למשל</w:t>
      </w:r>
      <w:r>
        <w:rPr>
          <w:rFonts w:cs="Arial" w:ascii="Arial" w:hAnsi="Arial"/>
          <w:rtl w:val="true"/>
        </w:rPr>
        <w:t xml:space="preserve">, </w:t>
      </w:r>
      <w:hyperlink r:id="rId45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6931/02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עיסאווי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מדינת ישראל</w:t>
        </w:r>
      </w:hyperlink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 ו</w:t>
      </w:r>
      <w:hyperlink r:id="rId46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2965/06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אבו חאמד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מדינת ישראל 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פורסמו באתר הרשות השופטת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בהם אישר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עונשי מאסר הנעים בין </w:t>
      </w:r>
      <w:r>
        <w:rPr>
          <w:rFonts w:cs="Arial" w:ascii="Arial" w:hAnsi="Arial"/>
        </w:rPr>
        <w:t>10-15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נתנו דעתנו למצבו הנפשי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בטרם ביצוע העבירות והן במהלך מעצרו וזאת אף כי הנאשם נמצא אחראי למעשיו וכשיר לעמוד לדין מבחינה נפשית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כעולה ממסמכים שהוצגו 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סובל מסכיזופרניה ומטופל בהתאם ועל כן מצבו מאוזן ויציב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נראה כי יש להתחשב במצבו הנפשי של הנאשם כנימוק לקולת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לעניין זה ראה </w:t>
      </w:r>
      <w:hyperlink r:id="rId47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1094/07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דדון נ</w:t>
        </w:r>
        <w:r>
          <w:rPr>
            <w:rStyle w:val="Hyperlink"/>
            <w:rFonts w:cs="Arial" w:ascii="Arial" w:hAnsi="Arial"/>
            <w:b/>
            <w:bCs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מדינת ישראל </w:t>
        </w:r>
      </w:hyperlink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באתר הרשות השופטת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בדברי השופט רובינשטיין וכן </w:t>
      </w:r>
      <w:hyperlink r:id="rId4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6931/02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hyperlink r:id="rId4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2965/06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)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נתנו דעתנו לעברו הנקי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ששקלנו את הנסיבות כולן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אלה שלחומרת העונש ואלה שלקולת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דנים את הנאשם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בפועל מיום מעצרו </w:t>
      </w:r>
      <w:r>
        <w:rPr>
          <w:rFonts w:cs="Arial" w:ascii="Arial" w:hAnsi="Arial"/>
        </w:rPr>
        <w:t>15/12/07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דנים את הנאשם לשתי שנות מאסר על תנאי למשך שלוש שנים מיום שחרורו שלא יעבור עבירה מסוג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 טבת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2012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חני סלוטקי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 xml:space="preserve">שופטת 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מיכל ברנט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ח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סלוטקי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1180-07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עואדה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563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32754563&lt;/CaseID&gt;&#10;        &lt;CaseMonth&gt;24&lt;/CaseMonth&gt;&#10;        &lt;CaseYear&gt;2007&lt;/CaseYear&gt;&#10;        &lt;CaseNumber&gt;238440&lt;/CaseNumber&gt;&#10;        &lt;NumeratorGroupID&gt;1&lt;/NumeratorGroupID&gt;&#10;        &lt;CaseName&gt;î.é. ôø÷ìéèåú îçåæ ãøåí-ôìéìé ð' òåàãä&lt;/CaseName&gt;&#10;        &lt;CourtID&gt;16&lt;/CourtID&gt;&#10;        &lt;CaseTypeID&gt;10077&lt;/CaseTypeID&gt;&#10;        &lt;CaseJudgeName&gt;çðé ñìåè÷é&lt;/CaseJudgeName&gt;&#10;        &lt;CaseLinkTypeID&gt;10&lt;/CaseLinkTypeID&gt;&#10;        &lt;ProcedureID&gt;2&lt;/ProcedureID&gt;&#10;        &lt;PreviousCaseYear&gt;2007&lt;/PreviousCaseYear&gt;&#10;        &lt;PreviousCaseNumber&gt;1180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180-07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1&lt;/CaseNextDeterminingTask&gt;&#10;        &lt;CaseOpenDate&gt;2007-12-19T00:00:00.0000000+02:00&lt;/CaseOpenDate&gt;&#10;        &lt;PleaTypeID&gt;8&lt;/PleaTypeID&gt;&#10;        &lt;CourtLevelID&gt;2&lt;/CourtLevelID&gt;&#10;        &lt;CaseJudgeFirstName&gt;çðé&lt;/CaseJudgeFirstName&gt;&#10;        &lt;CaseJudgeLastName&gt;ñìåè÷é&lt;/CaseJudgeLastName&gt;&#10;        &lt;JudicalPersonID&gt;007076789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äçìèä òì ãçééú äãéåï ðùìçä ìöããéí áô÷ñ &#10;äæéîåï ì3.1.11 ðùìç ìùáñ&#10;øåðéú&lt;/CaseDesc&gt;&#10;        &lt;isExistMinorSide&gt;false&lt;/isExistMinorSide&gt;&#10;        &lt;isExistMinorWitness&gt;false&lt;/isExistMinorWitness&gt;&#10;        &lt;PreviousCaseIdentifier&gt;055ôç 200700118000&lt;/PreviousCaseIdentifier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11-23T04:15:00.0000000+02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32754563&lt;/CaseID&gt;&#10;        &lt;CaseMonth&gt;24&lt;/CaseMonth&gt;&#10;        &lt;CaseYear&gt;2007&lt;/CaseYear&gt;&#10;        &lt;CaseNumber&gt;238440&lt;/CaseNumber&gt;&#10;        &lt;NumeratorGroupID&gt;1&lt;/NumeratorGroupID&gt;&#10;        &lt;CaseName&gt;î.é. ôø÷ìéèåú îçåæ ãøåí-ôìéìé ð' òåàãä&lt;/CaseName&gt;&#10;        &lt;CourtID&gt;16&lt;/CourtID&gt;&#10;        &lt;CaseTypeID&gt;10077&lt;/CaseTypeID&gt;&#10;        &lt;CaseJudgeName&gt;çðé ñìåè÷é&lt;/CaseJudgeName&gt;&#10;        &lt;CaseLinkTypeID&gt;10&lt;/CaseLinkTypeID&gt;&#10;        &lt;ProcedureID&gt;2&lt;/ProcedureID&gt;&#10;        &lt;PreviousCaseYear&gt;2007&lt;/PreviousCaseYear&gt;&#10;        &lt;PreviousCaseNumber&gt;1180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180-07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1&lt;/CaseNextDeterminingTask&gt;&#10;        &lt;CaseOpenDate&gt;2007-12-19T00:00:00.0000000+02:00&lt;/CaseOpenDate&gt;&#10;        &lt;PleaTypeID&gt;8&lt;/PleaTypeID&gt;&#10;        &lt;CourtLevelID&gt;2&lt;/CourtLevelID&gt;&#10;        &lt;CaseJudgeFirstName&gt;çðé&lt;/CaseJudgeFirstName&gt;&#10;        &lt;CaseJudgeLastName&gt;ñìåè÷é&lt;/CaseJudgeLastName&gt;&#10;        &lt;JudicalPersonID&gt;007076789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äçìèä òì ãçééú äãéåï ðùìçä ìöããéí áô÷ñ &#10;äæéîåï ì3.1.11 ðùìç ìùáñ&#10;øåðéú&lt;/CaseDesc&gt;&#10;        &lt;PreviousCaseIdentifier&gt;055ôç 200700118000&lt;/PreviousCaseIdentifier&gt;&#10;      &lt;/CasePresentationDataSet&gt;&#10;    &lt;/diffgr:before&gt;&#10;  &lt;/diffgr:diffgram&gt;&#10;&lt;/CasePresentationDS&gt;"/>
    <w:docVar w:name="CourtID" w:val="16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9102366&lt;/DecisionID&gt;&#10;        &lt;DecisionName&gt;âæø ãéï  îúàøéê  16/01/12  ùðéúðä ò&quot;é  çðé ñìåè÷é&lt;/DecisionName&gt;&#10;        &lt;DecisionStatusID&gt;1&lt;/DecisionStatusID&gt;&#10;        &lt;DecisionStatusChangeDate&gt;2012-01-17T11:41:39.6700000+02:00&lt;/DecisionStatusChangeDate&gt;&#10;        &lt;DecisionSignatureDate&gt;2012-01-16T08:14:01.7170000+02:00&lt;/DecisionSignatureDate&gt;&#10;        &lt;DecisionSignatureUserID&gt;007076789@GOV.IL&lt;/DecisionSignatureUserID&gt;&#10;        &lt;DecisionCreateDate&gt;2012-01-16T08:19:09.4630000+02:00&lt;/DecisionCreateDate&gt;&#10;        &lt;DecisionChangeDate&gt;2012-01-17T11:41:39.3930000+02:00&lt;/DecisionChangeDate&gt;&#10;        &lt;DecisionChangeUserID&gt;007076789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34814968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0707678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07076789@GOV.IL&lt;/DecisionCreationUserID&gt;&#10;        &lt;DecisionDisplayName&gt;âæø ãéï  îúàøéê  16/01/12  ùðéúðä ò&quot;é  çðé ñìåè÷é&lt;/DecisionDisplayName&gt;&#10;        &lt;IsScanned&gt;false&lt;/IsScanned&gt;&#10;        &lt;DecisionSignatureUserName&gt;çðé ñìåè÷é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9102366&lt;/DecisionID&gt;&#10;        &lt;CaseID&gt;32754563&lt;/CaseID&gt;&#10;        &lt;IsOriginal&gt;true&lt;/IsOriginal&gt;&#10;        &lt;IsDeleted&gt;false&lt;/IsDeleted&gt;&#10;        &lt;CaseName&gt;î.é. ôø÷ìéèåú îçåæ ãøåí-ôìéìé ð' òåàãä&lt;/CaseName&gt;&#10;        &lt;CaseDisplayIdentifier&gt;1180-07 úô&quot;ç&lt;/CaseDisplayIdentifier&gt;&#10;      &lt;/dt_DecisionCase&gt;&#10;      &lt;dt_DecisionJudgePanel diffgr:id=&quot;dt_DecisionJudgePanel1&quot; msdata:rowOrder=&quot;0&quot;&gt;&#10;        &lt;DecisionID&gt;79102366&lt;/DecisionID&gt;&#10;        &lt;JudgeID&gt;007076789@GOV.IL&lt;/JudgeID&gt;&#10;        &lt;SignatureDate&gt;2012-01-17T11:39:57.6200000+02:00&lt;/SignatureDate&gt;&#10;        &lt;OrdinalNumber&gt;1&lt;/OrdinalNumber&gt;&#10;      &lt;/dt_DecisionJudgePanel&gt;&#10;      &lt;dt_DecisionJudgePanel diffgr:id=&quot;dt_DecisionJudgePanel2&quot; msdata:rowOrder=&quot;1&quot;&gt;&#10;        &lt;DecisionID&gt;79102366&lt;/DecisionID&gt;&#10;        &lt;JudgeID&gt;055486252@GOV.IL&lt;/JudgeID&gt;&#10;        &lt;OrdinalNumber&gt;2&lt;/OrdinalNumber&gt;&#10;      &lt;/dt_DecisionJudgePanel&gt;&#10;      &lt;dt_DecisionJudgePanel diffgr:id=&quot;dt_DecisionJudgePanel3&quot; msdata:rowOrder=&quot;2&quot;&gt;&#10;        &lt;DecisionID&gt;79102366&lt;/DecisionID&gt;&#10;        &lt;JudgeID&gt;012338992@GOV.IL&lt;/JudgeID&gt;&#10;        &lt;OrdinalNumber&gt;3&lt;/OrdinalNumber&gt;&#10;      &lt;/dt_DecisionJudgePanel&gt;&#10;    &lt;/DecisionDS&gt;&#10;  &lt;/diffgr:diffgram&gt;&#10;&lt;/DecisionDS&gt;"/>
    <w:docVar w:name="DecisionID" w:val="79102366"/>
    <w:docVar w:name="docID" w:val="134814968"/>
    <w:docVar w:name="judgeUPN" w:val="007076789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07076789@GOV.IL"/>
    <w:docVar w:name="noteDocID" w:val="134814968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05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law/70301/329" TargetMode="External"/><Relationship Id="rId7" Type="http://schemas.openxmlformats.org/officeDocument/2006/relationships/hyperlink" Target="http://www.nevo.co.il/law/70301/329.1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34.a.1" TargetMode="External"/><Relationship Id="rId10" Type="http://schemas.openxmlformats.org/officeDocument/2006/relationships/hyperlink" Target="http://www.nevo.co.il/law/70301/335" TargetMode="External"/><Relationship Id="rId11" Type="http://schemas.openxmlformats.org/officeDocument/2006/relationships/hyperlink" Target="http://www.nevo.co.il/law/70301/380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90721" TargetMode="External"/><Relationship Id="rId14" Type="http://schemas.openxmlformats.org/officeDocument/2006/relationships/hyperlink" Target="http://www.nevo.co.il/law/90721/12.1" TargetMode="External"/><Relationship Id="rId15" Type="http://schemas.openxmlformats.org/officeDocument/2006/relationships/hyperlink" Target="http://www.nevo.co.il/law/73729" TargetMode="External"/><Relationship Id="rId16" Type="http://schemas.openxmlformats.org/officeDocument/2006/relationships/hyperlink" Target="http://www.nevo.co.il/law/73729/85.1.c" TargetMode="External"/><Relationship Id="rId17" Type="http://schemas.openxmlformats.org/officeDocument/2006/relationships/hyperlink" Target="http://www.nevo.co.il/law/70301/305.1" TargetMode="External"/><Relationship Id="rId18" Type="http://schemas.openxmlformats.org/officeDocument/2006/relationships/hyperlink" Target="http://www.nevo.co.il/law/70301/334.a.1" TargetMode="External"/><Relationship Id="rId19" Type="http://schemas.openxmlformats.org/officeDocument/2006/relationships/hyperlink" Target="http://www.nevo.co.il/law/70301/335" TargetMode="External"/><Relationship Id="rId20" Type="http://schemas.openxmlformats.org/officeDocument/2006/relationships/hyperlink" Target="http://www.nevo.co.il/law/90721/12.1" TargetMode="External"/><Relationship Id="rId21" Type="http://schemas.openxmlformats.org/officeDocument/2006/relationships/hyperlink" Target="http://www.nevo.co.il/law/70301/329" TargetMode="External"/><Relationship Id="rId22" Type="http://schemas.openxmlformats.org/officeDocument/2006/relationships/hyperlink" Target="http://www.nevo.co.il/case/627350" TargetMode="External"/><Relationship Id="rId23" Type="http://schemas.openxmlformats.org/officeDocument/2006/relationships/hyperlink" Target="http://www.nevo.co.il/law/70301/305.1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380" TargetMode="External"/><Relationship Id="rId26" Type="http://schemas.openxmlformats.org/officeDocument/2006/relationships/hyperlink" Target="http://www.nevo.co.il/case/540410" TargetMode="External"/><Relationship Id="rId27" Type="http://schemas.openxmlformats.org/officeDocument/2006/relationships/hyperlink" Target="http://www.nevo.co.il/law/70301/305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case/17942253" TargetMode="External"/><Relationship Id="rId30" Type="http://schemas.openxmlformats.org/officeDocument/2006/relationships/hyperlink" Target="http://www.nevo.co.il/law/70301/305.1" TargetMode="External"/><Relationship Id="rId31" Type="http://schemas.openxmlformats.org/officeDocument/2006/relationships/hyperlink" Target="http://www.nevo.co.il/law/70301/329.1" TargetMode="External"/><Relationship Id="rId32" Type="http://schemas.openxmlformats.org/officeDocument/2006/relationships/hyperlink" Target="http://www.nevo.co.il/law/70301/305.1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case/541764" TargetMode="External"/><Relationship Id="rId35" Type="http://schemas.openxmlformats.org/officeDocument/2006/relationships/hyperlink" Target="http://www.nevo.co.il/law/70301/305.1" TargetMode="External"/><Relationship Id="rId36" Type="http://schemas.openxmlformats.org/officeDocument/2006/relationships/hyperlink" Target="http://www.nevo.co.il/law/70301/329.a.1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case/2256170" TargetMode="External"/><Relationship Id="rId39" Type="http://schemas.openxmlformats.org/officeDocument/2006/relationships/hyperlink" Target="http://www.nevo.co.il/law/70301/305" TargetMode="External"/><Relationship Id="rId40" Type="http://schemas.openxmlformats.org/officeDocument/2006/relationships/hyperlink" Target="http://www.nevo.co.il/law/70301/144.b" TargetMode="External"/><Relationship Id="rId41" Type="http://schemas.openxmlformats.org/officeDocument/2006/relationships/hyperlink" Target="http://www.nevo.co.il/law/73729/85.1.c" TargetMode="External"/><Relationship Id="rId42" Type="http://schemas.openxmlformats.org/officeDocument/2006/relationships/hyperlink" Target="http://www.nevo.co.il/case/17913388" TargetMode="External"/><Relationship Id="rId43" Type="http://schemas.openxmlformats.org/officeDocument/2006/relationships/hyperlink" Target="http://www.nevo.co.il/case/2379037" TargetMode="External"/><Relationship Id="rId44" Type="http://schemas.openxmlformats.org/officeDocument/2006/relationships/hyperlink" Target="http://www.nevo.co.il/case/17942253" TargetMode="External"/><Relationship Id="rId45" Type="http://schemas.openxmlformats.org/officeDocument/2006/relationships/hyperlink" Target="http://www.nevo.co.il/case/6090041" TargetMode="External"/><Relationship Id="rId46" Type="http://schemas.openxmlformats.org/officeDocument/2006/relationships/hyperlink" Target="http://www.nevo.co.il/case/5868204" TargetMode="External"/><Relationship Id="rId47" Type="http://schemas.openxmlformats.org/officeDocument/2006/relationships/hyperlink" Target="http://www.nevo.co.il/case/5708670" TargetMode="External"/><Relationship Id="rId48" Type="http://schemas.openxmlformats.org/officeDocument/2006/relationships/hyperlink" Target="http://www.nevo.co.il/case/6090041" TargetMode="External"/><Relationship Id="rId49" Type="http://schemas.openxmlformats.org/officeDocument/2006/relationships/hyperlink" Target="http://www.nevo.co.il/case/5868204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2016-03-21T09:19:00Z</dcterms:created>
  <dc:creator> </dc:creator>
  <dc:description/>
  <cp:keywords/>
  <dc:language>en-IL</dc:language>
  <cp:lastModifiedBy>hofit</cp:lastModifiedBy>
  <cp:lastPrinted>2012-01-17T11:41:00Z</cp:lastPrinted>
  <dcterms:modified xsi:type="dcterms:W3CDTF">2016-03-21T09:19:00Z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עואדה</vt:lpwstr>
  </property>
  <property fmtid="{D5CDD505-2E9C-101B-9397-08002B2CF9AE}" pid="4" name="CASESLISTTMP1">
    <vt:lpwstr>627350;540410;17942253:2;541764;2256170;17913388;2379037;6090041:2;5868204:2;5708670</vt:lpwstr>
  </property>
  <property fmtid="{D5CDD505-2E9C-101B-9397-08002B2CF9AE}" pid="5" name="CITY">
    <vt:lpwstr>ב"ש</vt:lpwstr>
  </property>
  <property fmtid="{D5CDD505-2E9C-101B-9397-08002B2CF9AE}" pid="6" name="DATE">
    <vt:lpwstr>20120117</vt:lpwstr>
  </property>
  <property fmtid="{D5CDD505-2E9C-101B-9397-08002B2CF9AE}" pid="7" name="ISABSTRACT">
    <vt:lpwstr>Y</vt:lpwstr>
  </property>
  <property fmtid="{D5CDD505-2E9C-101B-9397-08002B2CF9AE}" pid="8" name="JUDGE">
    <vt:lpwstr>ח. סלוטקי;מ. ברנט;מ. לוי</vt:lpwstr>
  </property>
  <property fmtid="{D5CDD505-2E9C-101B-9397-08002B2CF9AE}" pid="9" name="LAWLISTTMP1">
    <vt:lpwstr>70301/305.1:5;334.a.1;335;329;144.b:4;380;305:2;499.a.1;329.1;329.a.1</vt:lpwstr>
  </property>
  <property fmtid="{D5CDD505-2E9C-101B-9397-08002B2CF9AE}" pid="10" name="LAWLISTTMP2">
    <vt:lpwstr>90721/012.1</vt:lpwstr>
  </property>
  <property fmtid="{D5CDD505-2E9C-101B-9397-08002B2CF9AE}" pid="11" name="LAWLISTTMP3">
    <vt:lpwstr>73729/085.1.c</vt:lpwstr>
  </property>
  <property fmtid="{D5CDD505-2E9C-101B-9397-08002B2CF9AE}" pid="12" name="LAWYER">
    <vt:lpwstr>ערן צברי;גבי לסקי</vt:lpwstr>
  </property>
  <property fmtid="{D5CDD505-2E9C-101B-9397-08002B2CF9AE}" pid="13" name="NEWPARTA">
    <vt:lpwstr>1180</vt:lpwstr>
  </property>
  <property fmtid="{D5CDD505-2E9C-101B-9397-08002B2CF9AE}" pid="14" name="NEWPARTB">
    <vt:lpwstr/>
  </property>
  <property fmtid="{D5CDD505-2E9C-101B-9397-08002B2CF9AE}" pid="15" name="NEWPARTC">
    <vt:lpwstr>07</vt:lpwstr>
  </property>
  <property fmtid="{D5CDD505-2E9C-101B-9397-08002B2CF9AE}" pid="16" name="NEWPROC">
    <vt:lpwstr>תפח</vt:lpwstr>
  </property>
  <property fmtid="{D5CDD505-2E9C-101B-9397-08002B2CF9AE}" pid="17" name="PROCNUM">
    <vt:lpwstr>1180</vt:lpwstr>
  </property>
  <property fmtid="{D5CDD505-2E9C-101B-9397-08002B2CF9AE}" pid="18" name="PROCYEAR">
    <vt:lpwstr>07</vt:lpwstr>
  </property>
  <property fmtid="{D5CDD505-2E9C-101B-9397-08002B2CF9AE}" pid="19" name="PSAKDIN">
    <vt:lpwstr>גזר-דין</vt:lpwstr>
  </property>
  <property fmtid="{D5CDD505-2E9C-101B-9397-08002B2CF9AE}" pid="20" name="TYPE">
    <vt:lpwstr>2</vt:lpwstr>
  </property>
  <property fmtid="{D5CDD505-2E9C-101B-9397-08002B2CF9AE}" pid="21" name="TYPE_ABS_DATE">
    <vt:lpwstr>390020120117</vt:lpwstr>
  </property>
  <property fmtid="{D5CDD505-2E9C-101B-9397-08002B2CF9AE}" pid="22" name="TYPE_N_DATE">
    <vt:lpwstr>39020120117</vt:lpwstr>
  </property>
  <property fmtid="{D5CDD505-2E9C-101B-9397-08002B2CF9AE}" pid="23" name="WORDNUMPAGES">
    <vt:lpwstr>6</vt:lpwstr>
  </property>
</Properties>
</file>