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,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1187-08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רוית מרום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מחמוד נגאר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לאה צמל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 ז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bookmarkStart w:id="4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  <w:bookmarkEnd w:id="4"/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5" w:name="LawTable_End"/>
      <w:bookmarkStart w:id="6" w:name="LawTable"/>
      <w:bookmarkStart w:id="7" w:name="LawTable_End"/>
      <w:bookmarkStart w:id="8" w:name="LawTable"/>
      <w:bookmarkEnd w:id="7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 רויטל 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בעקבות הסדר טיעון שנערך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תוקן כתב האישום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הודה בעובדות של 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לא כלל הסכמה לעניין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מעובדות כתב האישום המתוקן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בסמוך לתחילת חודש מאי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נעתר הנאשם להצעתו של פעיל החמאס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ארגון שהוכרז כהתאחדות בלתי מותרת וכארגון טרוריסטי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מחמד אלרקב המכונה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אדהם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שהוא פעיל חמאס צבאי בכיר ומפקד פלג בגדודי עז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דין אלקסאם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הזרוע הצבאית של החמא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ס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והתגייס לגדודים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הצטרף לחוליה שבה היו פעילים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מחמד אלדרדיסי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המכונה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יחיא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זכי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היה האחראי עליה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פעילותו השתתף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חברים אחרים בחוליה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פעמים רבות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בשמירות חמושות המכונות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ריבאט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באזור בני סוהילה ועבסאן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כשהוא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וכל אחד מחברי החוליה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חמושים בקלצ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 תחמושת ובשלושה רימונים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מטרת השמירות והתצפיות בריבאט הייתה להתעמת עם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ולהתנגד לכניסתם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במידה ויכנסו לאזור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כדי לפגוע בבטחון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במסגרת פעילותו בחוליה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בהוראה של אלדרדיסי ואלרקב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למחלקת ההנדסה של החוליה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עוסקת במטעני חבלה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במחלקה זו היה הנאשם שליח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שהעביר מידע במהלך הלחימה בין חברי החוליות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bookmarkStart w:id="10" w:name="ABSTRACT_END"/>
      <w:bookmarkEnd w:id="10"/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של פעילות בהתאחדות בלתי מותרת לפי </w:t>
      </w:r>
      <w:hyperlink r:id="rId2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לתקנות ההגנה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שעת חרום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וסיפא ל</w:t>
      </w:r>
      <w:hyperlink r:id="rId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האישום השני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חודש יולי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נעתר להצעתו של אלרקב וקשר עמו קשר לבצע תצפיות על מנת לאסוף ידיעות על פעילות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באזור עבסאן הקטנה על הגבול עם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על מנת לפגוע בבטחון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הקשר ולשם קידומו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נסע הנאשם על אופניו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באותו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לאזור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בואבת סריג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בעבסאן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התקרב למרחק של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מגדר המערכת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וצייר ותיעד את הגדר ואת עמדות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הסמוכות לגדר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מסר את שרטוטו לאלרקב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של קשירת קשר למסור ידיעות לאוייב העלולות להיות לו לתועלת –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עבירות לפי </w:t>
      </w:r>
      <w:hyperlink r:id="rId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92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111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חלופה שניה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8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ומסירת ידיעות לאוייב העלולות להיות לו לתועלת לפי </w:t>
      </w:r>
      <w:hyperlink r:id="rId9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111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חלופה שניה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טיעוניה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מרום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החומרה שבמעשי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התובעת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שימש הנאשם בתפקידים שונים במסגרת ארגון הטרור ונטל חלק בפעולות הארגון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ארגון אשר מעורב בהוצאה לפועל של פיגועים רבים ומבקש את נפשה של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השתתפותו של הנאשם בריבאט לא הסתיימה בתקרית אלימה עם כוחותינו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הדבר לא נמנע בזכות חרטה מצידו או בזכות טוב ליבו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בזכות יד הגורל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שהצבא לא נכנס לאותו אזור באותה עת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הדגישה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מדובר בפעולה חד פעמית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בשמירות חוזרות בהן השתתף הנאשם כחלק מחברותו בארגון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את נאמנותו לארגון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הוכיח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כאשר לא נרתע להתקרב לגדר המערכת ולתעד מקומות ועמדות של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השבחת המערך המודיעיני של ארגון הטרור על ידי פעילותו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לעמדתה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לפגוע במדינת ישראל ועל כך על הנאשם לתת את הדין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התובעת ציינה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שותפו של הנאשם – אניס אבו לבדה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שותף אך ורק לפעילותו של הנאשם במסגרת האישום הראשון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 היה שותף לפעילות הריבאט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כך הוא נדון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בהרכב אחר של בימ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היות ועניינו של הנאשם שבפנינו חמור יותר בשל פעילותו הנוספת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העונש אשר יש להטיל עליו הינו חמור בהרבה לעמדתה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והגישה אסופת פסקי דין ממנה ביקשה ללמוד על רמת הענישה המבוקשת על ידה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לעומתה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טענה הסנגורית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מעשיו של הנאשם אינם מצדיקים ענישה מחמירה כנטען על ידי התובעת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לכל היותר יש לגזור על הנאשם עונש דומה לזה שנגזר על שותפו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אם כי נוכח גילו הצעיר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שותפו מבוגר ממנו בחצי שנה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ייתכן ויש לגזור עליו אפילו עונש קל מזה שנגזר על שותפו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הסנגורית הדגישה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כל מידע על תוצאה כלשהי שנגרמה מהשרטוט שביצע הנאשם נשוא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ידוע שהנאשם הפסיק את פעולת הריבאט לאחר כחודש וחצי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הוסיפה והדגישה את 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שהיה כבן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בעת התחלת פעילותו בארגון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אכן עבר למחלקת ההנדסה של הארגון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שם שימש כשליח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שלא נמצא כשיר להיות לוחם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פרשנות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כתב האישום – יש לפרש לטובת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היה היוזם של פעילות הטרור אלא הופעל על ידי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ובהיותו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נולד למציאות 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למעשה לא עמדו לו אופציות אחרות מלבד אותה פעילות לה היה שותף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הסנגורית הוסיפה והדגישה את 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שהנאשם הודה וחסך מזמנו של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וצרפה 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מבתי משפט 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מהם ביקשה ללמוד על רמת ענישה נמוכה בהרבה מזו שנתבקשה על ידי התביעה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פנה אף הוא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צעיר ועל כן הושפע מאחרים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אישיותו לא הייתה מספיק מגובשת ולא יכול היה להתנגד להצעות שהוצעו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עכשיו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כשנתיים וחצי בכלא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הבין שניתן להתנגד להצעות כמו אלה שהופנו אליו וגם הבין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היהודים זה לא רק צבא אלא הם אנשים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הם מתייחסים אלינו בצורה טובה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הוסיף וציין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בביתו ממתינים לו הוריו ושני אחיו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מצבם הכלכלי קשה לאחר שאביו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עובד במדינת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 ניתוח בגב ולא יכול לעבוד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אמו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הגיעה פעמיים למדינת ישראל כדי לעבור ניתוח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חולק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חמורים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הצטרף לארגון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לפלג הצבאי שבו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ובמסגרת זו השתתף פעמים רבות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ריבאט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כשהוא חמוש בקלצ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בתחמושת ובשלושה רימוני 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במטרה להתעמת עם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ולהתנגד לכניסתם לאזור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במידה וינסו לעשות 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גם קשר קשר עם פעיל בכיר בארגון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ובמסגרת זו אסף ידיעות על פעילות הצבא באזור עבסאן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התקרב לצורך כך לגדר המערכת עד כדי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', </w:t>
      </w:r>
      <w:r>
        <w:rPr>
          <w:rFonts w:ascii="Arial" w:hAnsi="Arial" w:cs="Arial"/>
          <w:rtl w:val="true"/>
          <w:lang w:val="en-US" w:eastAsia="en-US"/>
        </w:rPr>
        <w:t>ותיעד את הגדר ואת עמדות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הסמוכות 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גם אם פעילותו של הנאשם לא גרמה נזק בסופו של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אין הדבר גורע מכוונתו לעשות שימוש בנשק עת נשא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הדבר גורע מכוונתו לסייע באיסוף חומר מודיעיני לטובת 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חומר אשר ארגון הטרור אמור היה ויכול היה להשתמש כנגד מדינת ישראל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הפסיקה קבעה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בשורה ארוכה של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מי שמצטרף לארגון טרור ובמיוחד אם הוא נוקט במסגרת זו פעולות אקטיביות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להענישו בחומרה נוכח הסכנה שהעמידה במסגרת פעילותו זו את אזרחי מדינת ישראל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מעשים שכאלה פוגעים פגיעה חמורה וישירה בבטחון המדינה וראויים לענישה מחמירה ומרתיעה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במיוחד נוכח הזמנים הקשים ופעילות הטרור המשתוללת באזורנו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היווה חוליה חיונית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שבלעדיה ארגוני הטרור אינם יכולים לבצע פיגועי טרור כנגד אזרחי המדינה ותושביה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גם אם בחלק ממעשיו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אסף מידע כדי שאחרים יוכלו לבצע פיגועי טרור כנגד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אם במסגרת פעילות הריבאט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הגיע לידי עימותים בפועל עם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למרות כוונתו לעשות 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עבירות אלה הן בנפשנו ונוגעות לעצם קיומה של מדינת ישראל ולבטחונם של אזרחיה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מדובר בחוליה שולית בשרשרת הטרור וגם לא מדובר בארוע חד פעמי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בסיוע של ממש לארגון הטרור לממש את מטרתו לפגוע באזרחי המדינה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אדם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אמנם מגיע ממשפחה קשת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דווקא מדבריו שלו למדנו כי הייתה זו מדינת ישראל אשר הושיטה יד למשפחתו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אביו נהג לעבוד במדינת ישראל עד שנפצע ונבצר ממנו להמשיך ולעשות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ואמו נותחה פעמיים במדינת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מעשיו כנגד המדינה מקבלים משנה חומרה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עלינו להתחשב בהודאתו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בנסיבותיו האישיות ובעיקר בגילו הצעיר ובכך שאין לו הרשעות קודמות ושהוא הביע חרטה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נוכח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בהתייחס לעונש שנגזר על שותפו של הנאשם נשוא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החל מיום המעצר – </w:t>
      </w:r>
      <w:r>
        <w:rPr>
          <w:rFonts w:cs="Arial" w:ascii="Arial" w:hAnsi="Arial"/>
          <w:lang w:val="en-US" w:eastAsia="en-US"/>
        </w:rPr>
        <w:t>26/9/08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והתנאי שהנאשם לא יעבור כל עבירה מסוג פשע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טז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אדר א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בהעדר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tbl>
      <w:tblPr>
        <w:bidiVisual w:val="true"/>
        <w:tblW w:w="82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3003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170940" cy="62293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0" t="-37" r="-20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40" cy="622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  <w:drawing>
                <wp:inline distT="0" distB="0" distL="0" distR="0">
                  <wp:extent cx="993140" cy="72961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8" t="-25" r="-18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72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  <w:drawing>
                <wp:inline distT="0" distB="0" distL="0" distR="0">
                  <wp:extent cx="1771650" cy="80962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spacing w:lineRule="auto" w:line="360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284" w:bottom="3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1187-08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נגאר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88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ArchivingActivityID&quot; type=&quot;xs:int&quot; minOccurs=&quot;0&quot; /&gt;&#10;&#10;                &lt;xs:element name=&quot;GettingReasonID&quot; type=&quot;xs:int&quot; minOccurs=&quot;0&quot; /&gt;&#10;&#10;                &lt;xs:element name=&quot;StorageDate&quot; type=&quot;xs:dateTime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88&lt;/CaseID&gt;&#10;&#10;        &lt;CaseMonth&gt;22&lt;/CaseMonth&gt;&#10;&#10;        &lt;CaseYear&gt;2008&lt;/CaseYear&gt;&#10;&#10;        &lt;CaseNumber&gt;11065221&lt;/CaseNumber&gt;&#10;&#10;        &lt;NumeratorGroupID&gt;1&lt;/NumeratorGroupID&gt;&#10;&#10;        &lt;CaseName&gt;î.é. ôø÷ìéèåú îçåæ ãøåí-ôìéìé ð' ðâàø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8&lt;/PreviousCaseYear&gt;&#10;&#10;        &lt;PreviousCaseNumber&gt;1187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87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10-30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21.11.10 ðùìçä áô÷ñ ìöããéí&lt;/CaseDesc&gt;&#10;&#10;        &lt;isExistMinorSide&gt;false&lt;/isExistMinorSide&gt;&#10;&#10;        &lt;isExistMinorWitness&gt;false&lt;/isExistMinorWitness&gt;&#10;&#10;        &lt;PreviousCaseIdentifier&gt;055ôç 2008001187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1-02-20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88&lt;/CaseID&gt;&#10;&#10;        &lt;CaseMonth&gt;22&lt;/CaseMonth&gt;&#10;&#10;        &lt;CaseYear&gt;2008&lt;/CaseYear&gt;&#10;&#10;        &lt;CaseNumber&gt;11065221&lt;/CaseNumber&gt;&#10;&#10;        &lt;NumeratorGroupID&gt;1&lt;/NumeratorGroupID&gt;&#10;&#10;        &lt;CaseName&gt;î.é. ôø÷ìéèåú îçåæ ãøåí-ôìéìé ð' ðâàø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8&lt;/PreviousCaseYear&gt;&#10;&#10;        &lt;PreviousCaseNumber&gt;1187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87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10-30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21.11.10 ðùìçä áô÷ñ ìöããéí&lt;/CaseDesc&gt;&#10;&#10;        &lt;PreviousCaseIdentifier&gt;055ôç 2008001187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4905942&lt;/DecisionID&gt;&#10;&#10;        &lt;DecisionName&gt;âæø ãéï  îúàøéê  07/02/11  ùðéúðä ò&quot;é  øåéèì éôä ëõ&lt;/DecisionName&gt;&#10;&#10;        &lt;DecisionStatusID&gt;1&lt;/DecisionStatusID&gt;&#10;&#10;        &lt;DecisionStatusChangeDate&gt;2011-02-17T12:35:07.5630000+02:00&lt;/DecisionStatusChangeDate&gt;&#10;&#10;        &lt;DecisionSignatureDate&gt;2011-02-07T10:08:58.7600000+02:00&lt;/DecisionSignatureDate&gt;&#10;&#10;        &lt;DecisionSignatureUserID&gt;054303474@GOV.IL&lt;/DecisionSignatureUserID&gt;&#10;&#10;        &lt;DecisionCreateDate&gt;2011-02-07T10:14:06.4200000+02:00&lt;/DecisionCreateDate&gt;&#10;&#10;        &lt;DecisionChangeDate&gt;2011-02-17T12:35:08.970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11734953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07/02/11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4905942&lt;/DecisionID&gt;&#10;&#10;        &lt;CaseID&gt;32754688&lt;/CaseID&gt;&#10;&#10;        &lt;IsOriginal&gt;true&lt;/IsOriginal&gt;&#10;&#10;        &lt;IsDeleted&gt;false&lt;/IsDeleted&gt;&#10;&#10;        &lt;CaseName&gt;î.é. ôø÷ìéèåú îçåæ ãøåí-ôìéìé ð' ðâàø(òöéø)&lt;/CaseName&gt;&#10;&#10;        &lt;CaseDisplayIdentifier&gt;1187-08 úô&quot;ç&lt;/CaseDisplayIdentifier&gt;&#10;&#10;      &lt;/dt_DecisionCase&gt;&#10;&#10;      &lt;dt_DecisionJudgePanel diffgr:id=&quot;dt_DecisionJudgePanel1&quot; msdata:rowOrder=&quot;0&quot;&gt;&#10;&#10;        &lt;DecisionID&gt;74905942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4905942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4905942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4905942"/>
    <w:docVar w:name="docID" w:val="111734953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11734953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/85.1.a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92" TargetMode="External"/><Relationship Id="rId7" Type="http://schemas.openxmlformats.org/officeDocument/2006/relationships/hyperlink" Target="http://www.nevo.co.il/law/70301/11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11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2016-04-26T11:25:00Z</dcterms:created>
  <dc:creator> </dc:creator>
  <dc:description/>
  <cp:keywords/>
  <dc:language>en-IL</dc:language>
  <cp:lastModifiedBy>run</cp:lastModifiedBy>
  <cp:lastPrinted>2011-02-17T12:34:00Z</cp:lastPrinted>
  <dcterms:modified xsi:type="dcterms:W3CDTF">2016-04-26T11:25:00Z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נגאר</vt:lpwstr>
  </property>
  <property fmtid="{D5CDD505-2E9C-101B-9397-08002B2CF9AE}" pid="4" name="CITY">
    <vt:lpwstr>ב"ש</vt:lpwstr>
  </property>
  <property fmtid="{D5CDD505-2E9C-101B-9397-08002B2CF9AE}" pid="5" name="DATE">
    <vt:lpwstr>20110220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ס. ר. יפה כ#ץ;א. ואגו;י. צלקובניק</vt:lpwstr>
  </property>
  <property fmtid="{D5CDD505-2E9C-101B-9397-08002B2CF9AE}" pid="9" name="LAWLISTTMP1">
    <vt:lpwstr>73729/085.1.a</vt:lpwstr>
  </property>
  <property fmtid="{D5CDD505-2E9C-101B-9397-08002B2CF9AE}" pid="10" name="LAWLISTTMP2">
    <vt:lpwstr>70301/144.b;092;111:2</vt:lpwstr>
  </property>
  <property fmtid="{D5CDD505-2E9C-101B-9397-08002B2CF9AE}" pid="11" name="LAWYER">
    <vt:lpwstr>רוית מרום;פמ#ד;לאה צמל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1187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1187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1187 450 htm</vt:lpwstr>
  </property>
  <property fmtid="{D5CDD505-2E9C-101B-9397-08002B2CF9AE}" pid="36" name="TYPE">
    <vt:lpwstr>2</vt:lpwstr>
  </property>
  <property fmtid="{D5CDD505-2E9C-101B-9397-08002B2CF9AE}" pid="37" name="TYPE_ABS_DATE">
    <vt:lpwstr>390020110220</vt:lpwstr>
  </property>
  <property fmtid="{D5CDD505-2E9C-101B-9397-08002B2CF9AE}" pid="38" name="TYPE_N_DATE">
    <vt:lpwstr>39020110220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