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743"/>
        <w:gridCol w:w="2506"/>
        <w:gridCol w:w="1579"/>
        <w:gridCol w:w="3478"/>
        <w:gridCol w:w="514"/>
      </w:tblGrid>
      <w:tr>
        <w:trPr>
          <w:trHeight w:val="418" w:hRule="atLeast"/>
        </w:trPr>
        <w:tc>
          <w:tcPr>
            <w:tcW w:w="8306" w:type="dxa"/>
            <w:gridSpan w:val="4"/>
            <w:tcBorders/>
          </w:tcPr>
          <w:p>
            <w:pPr>
              <w:pStyle w:val="Header"/>
              <w:ind w:end="0"/>
              <w:jc w:val="center"/>
              <w:rPr>
                <w:sz w:val="32"/>
                <w:szCs w:val="32"/>
              </w:rPr>
            </w:pPr>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w:t>
            </w:r>
            <w:r>
              <w:rPr>
                <w:rFonts w:ascii="Tahoma" w:hAnsi="Tahoma" w:cs="Tahoma"/>
                <w:b/>
                <w:b/>
                <w:bCs/>
                <w:color w:val="000080"/>
                <w:sz w:val="32"/>
                <w:sz w:val="32"/>
                <w:szCs w:val="32"/>
                <w:rtl w:val="true"/>
              </w:rPr>
              <w:t>יפו</w:t>
            </w:r>
          </w:p>
        </w:tc>
        <w:tc>
          <w:tcPr>
            <w:tcW w:w="514" w:type="dxa"/>
            <w:tcBorders/>
            <w:tcMar>
              <w:start w:w="0" w:type="dxa"/>
              <w:end w:w="0" w:type="dxa"/>
            </w:tcMar>
          </w:tcPr>
          <w:p>
            <w:pPr>
              <w:pStyle w:val="Normal"/>
              <w:snapToGrid w:val="false"/>
              <w:rPr>
                <w:sz w:val="32"/>
                <w:szCs w:val="32"/>
              </w:rPr>
            </w:pPr>
            <w:r>
              <w:rPr>
                <w:sz w:val="32"/>
                <w:szCs w:val="32"/>
                <w:rtl w:val="true"/>
              </w:rPr>
            </w:r>
          </w:p>
        </w:tc>
      </w:tr>
      <w:tr>
        <w:trPr>
          <w:trHeight w:val="337" w:hRule="atLeast"/>
        </w:trPr>
        <w:tc>
          <w:tcPr>
            <w:tcW w:w="4828" w:type="dxa"/>
            <w:gridSpan w:val="3"/>
            <w:tcBorders/>
          </w:tcPr>
          <w:p>
            <w:pPr>
              <w:pStyle w:val="Normal"/>
              <w:ind w:end="0"/>
              <w:jc w:val="start"/>
              <w:rPr>
                <w:sz w:val="26"/>
                <w:szCs w:val="26"/>
              </w:rPr>
            </w:pPr>
            <w:r>
              <w:rPr>
                <w:sz w:val="26"/>
                <w:szCs w:val="26"/>
                <w:rtl w:val="true"/>
              </w:rPr>
              <w:br/>
            </w:r>
            <w:r>
              <w:rPr>
                <w:sz w:val="26"/>
                <w:sz w:val="26"/>
                <w:szCs w:val="26"/>
                <w:rtl w:val="true"/>
              </w:rPr>
              <w:t>תפ</w:t>
            </w:r>
            <w:r>
              <w:rPr>
                <w:sz w:val="26"/>
                <w:szCs w:val="26"/>
                <w:rtl w:val="true"/>
              </w:rPr>
              <w:t>"</w:t>
            </w:r>
            <w:r>
              <w:rPr>
                <w:sz w:val="26"/>
                <w:sz w:val="26"/>
                <w:szCs w:val="26"/>
                <w:rtl w:val="true"/>
              </w:rPr>
              <w:t>ח</w:t>
            </w:r>
            <w:r>
              <w:rPr>
                <w:rFonts w:cs="Times New Roman"/>
                <w:sz w:val="26"/>
                <w:sz w:val="26"/>
                <w:szCs w:val="26"/>
                <w:rtl w:val="true"/>
              </w:rPr>
              <w:t xml:space="preserve"> </w:t>
            </w:r>
            <w:r>
              <w:rPr>
                <w:sz w:val="26"/>
                <w:szCs w:val="26"/>
              </w:rPr>
              <w:t>17033-01-22</w:t>
            </w:r>
            <w:r>
              <w:rPr>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נ</w:t>
            </w:r>
            <w:r>
              <w:rPr>
                <w:sz w:val="26"/>
                <w:szCs w:val="26"/>
                <w:rtl w:val="true"/>
              </w:rPr>
              <w:t xml:space="preserve">' </w:t>
            </w:r>
            <w:r>
              <w:rPr>
                <w:sz w:val="26"/>
                <w:sz w:val="26"/>
                <w:szCs w:val="26"/>
                <w:rtl w:val="true"/>
              </w:rPr>
              <w:t>דוד</w:t>
            </w:r>
            <w:r>
              <w:rPr>
                <w:rFonts w:cs="Times New Roman"/>
                <w:sz w:val="26"/>
                <w:sz w:val="26"/>
                <w:szCs w:val="26"/>
                <w:rtl w:val="true"/>
              </w:rPr>
              <w:t xml:space="preserve"> </w:t>
            </w:r>
            <w:r>
              <w:rPr>
                <w:sz w:val="26"/>
                <w:sz w:val="26"/>
                <w:szCs w:val="26"/>
                <w:rtl w:val="true"/>
              </w:rPr>
              <w:t>עזרא</w:t>
            </w:r>
          </w:p>
          <w:p>
            <w:pPr>
              <w:pStyle w:val="Header"/>
              <w:ind w:end="0"/>
              <w:jc w:val="start"/>
              <w:rPr>
                <w:rFonts w:cs="FrankRuehl"/>
                <w:sz w:val="28"/>
                <w:szCs w:val="28"/>
              </w:rPr>
            </w:pPr>
            <w:r>
              <w:rPr>
                <w:rFonts w:cs="FrankRuehl"/>
                <w:sz w:val="28"/>
                <w:szCs w:val="28"/>
                <w:rtl w:val="true"/>
              </w:rPr>
            </w:r>
          </w:p>
        </w:tc>
        <w:tc>
          <w:tcPr>
            <w:tcW w:w="3478" w:type="dxa"/>
            <w:tcBorders/>
          </w:tcPr>
          <w:p>
            <w:pPr>
              <w:pStyle w:val="Header"/>
              <w:snapToGrid w:val="false"/>
              <w:ind w:end="0"/>
              <w:jc w:val="end"/>
              <w:rPr>
                <w:rFonts w:cs="FrankRuehl"/>
                <w:sz w:val="28"/>
                <w:szCs w:val="28"/>
              </w:rPr>
            </w:pPr>
            <w:r>
              <w:rPr>
                <w:rFonts w:cs="FrankRuehl"/>
                <w:sz w:val="28"/>
                <w:szCs w:val="28"/>
                <w:rtl w:val="true"/>
              </w:rPr>
            </w:r>
          </w:p>
        </w:tc>
        <w:tc>
          <w:tcPr>
            <w:tcW w:w="514"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c>
          <w:tcPr>
            <w:tcW w:w="743" w:type="dxa"/>
            <w:tcBorders/>
          </w:tcPr>
          <w:p>
            <w:pPr>
              <w:pStyle w:val="Normal"/>
              <w:ind w:end="0"/>
              <w:jc w:val="both"/>
              <w:rPr>
                <w:rFonts w:ascii="Arial" w:hAnsi="Arial" w:cs="Arial"/>
                <w:b/>
                <w:bCs/>
                <w:sz w:val="26"/>
                <w:szCs w:val="26"/>
              </w:rPr>
            </w:pPr>
            <w:r>
              <w:rPr>
                <w:rFonts w:cs="Times New Roman"/>
                <w:rtl w:val="true"/>
              </w:rPr>
              <w:t xml:space="preserve"> </w:t>
            </w:r>
            <w:r>
              <w:rPr>
                <w:rFonts w:ascii="Arial" w:hAnsi="Arial" w:cs="Arial"/>
                <w:b/>
                <w:b/>
                <w:bCs/>
                <w:sz w:val="26"/>
                <w:sz w:val="26"/>
                <w:szCs w:val="26"/>
                <w:rtl w:val="true"/>
              </w:rPr>
              <w:t xml:space="preserve">לפני </w:t>
            </w:r>
          </w:p>
        </w:tc>
        <w:tc>
          <w:tcPr>
            <w:tcW w:w="8077" w:type="dxa"/>
            <w:gridSpan w:val="4"/>
            <w:tcBorders/>
          </w:tcPr>
          <w:p>
            <w:pPr>
              <w:pStyle w:val="Normal"/>
              <w:ind w:end="0"/>
              <w:jc w:val="start"/>
              <w:rPr>
                <w:rFonts w:ascii="Arial" w:hAnsi="Arial" w:cs="Arial"/>
                <w:b/>
                <w:bCs/>
                <w:sz w:val="26"/>
                <w:szCs w:val="26"/>
              </w:rPr>
            </w:pPr>
            <w:r>
              <w:rPr>
                <w:rFonts w:ascii="Arial" w:hAnsi="Arial" w:cs="Arial"/>
                <w:b/>
                <w:b/>
                <w:bCs/>
                <w:sz w:val="26"/>
                <w:sz w:val="26"/>
                <w:szCs w:val="26"/>
                <w:rtl w:val="true"/>
              </w:rPr>
              <w:t>כבוד השופט יוסי טופף – אב</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br/>
            </w:r>
            <w:r>
              <w:rPr>
                <w:rFonts w:ascii="Arial" w:hAnsi="Arial" w:cs="Arial"/>
                <w:b/>
                <w:b/>
                <w:bCs/>
                <w:sz w:val="26"/>
                <w:sz w:val="26"/>
                <w:szCs w:val="26"/>
                <w:rtl w:val="true"/>
              </w:rPr>
              <w:t xml:space="preserve">כבוד השופט עודד מאור </w:t>
            </w:r>
            <w:r>
              <w:rPr>
                <w:rFonts w:cs="Arial" w:ascii="Arial" w:hAnsi="Arial"/>
                <w:b/>
                <w:bCs/>
                <w:sz w:val="26"/>
                <w:szCs w:val="26"/>
                <w:rtl w:val="true"/>
              </w:rPr>
              <w:br/>
            </w:r>
            <w:r>
              <w:rPr>
                <w:rFonts w:ascii="Arial" w:hAnsi="Arial" w:cs="Arial"/>
                <w:b/>
                <w:b/>
                <w:bCs/>
                <w:sz w:val="26"/>
                <w:sz w:val="26"/>
                <w:szCs w:val="26"/>
                <w:rtl w:val="true"/>
              </w:rPr>
              <w:t>כבוד השופטת מעין בן ארי</w:t>
            </w:r>
          </w:p>
          <w:p>
            <w:pPr>
              <w:pStyle w:val="Normal"/>
              <w:ind w:end="0"/>
              <w:jc w:val="start"/>
              <w:rPr>
                <w:rFonts w:ascii="Arial" w:hAnsi="Arial" w:cs="FrankRuehl"/>
                <w:b/>
                <w:bCs/>
                <w:sz w:val="26"/>
                <w:szCs w:val="26"/>
                <w:highlight w:val="yellow"/>
              </w:rPr>
            </w:pPr>
            <w:r>
              <w:rPr>
                <w:rFonts w:cs="FrankRuehl" w:ascii="Arial" w:hAnsi="Arial"/>
                <w:b/>
                <w:bCs/>
                <w:sz w:val="26"/>
                <w:szCs w:val="26"/>
                <w:highlight w:val="yellow"/>
                <w:rtl w:val="true"/>
              </w:rPr>
            </w:r>
          </w:p>
          <w:p>
            <w:pPr>
              <w:pStyle w:val="Normal"/>
              <w:ind w:end="0"/>
              <w:jc w:val="start"/>
              <w:rPr>
                <w:rFonts w:ascii="Arial" w:hAnsi="Arial" w:cs="FrankRuehl"/>
                <w:sz w:val="26"/>
                <w:szCs w:val="26"/>
                <w:highlight w:val="yellow"/>
              </w:rPr>
            </w:pPr>
            <w:r>
              <w:rPr>
                <w:rFonts w:cs="FrankRuehl" w:ascii="Arial" w:hAnsi="Arial"/>
                <w:sz w:val="26"/>
                <w:szCs w:val="26"/>
                <w:highlight w:val="yellow"/>
                <w:rtl w:val="true"/>
              </w:rPr>
            </w:r>
          </w:p>
        </w:tc>
      </w:tr>
      <w:tr>
        <w:trPr/>
        <w:tc>
          <w:tcPr>
            <w:tcW w:w="3249" w:type="dxa"/>
            <w:gridSpan w:val="2"/>
            <w:tcBorders/>
          </w:tcPr>
          <w:p>
            <w:pPr>
              <w:pStyle w:val="Normal"/>
              <w:snapToGrid w:val="false"/>
              <w:ind w:end="0"/>
              <w:jc w:val="start"/>
              <w:rPr>
                <w:rFonts w:ascii="Arial" w:hAnsi="Arial" w:cs="Arial"/>
                <w:b/>
                <w:bCs/>
                <w:sz w:val="26"/>
                <w:szCs w:val="26"/>
                <w:highlight w:val="yellow"/>
              </w:rPr>
            </w:pPr>
            <w:r>
              <w:rPr>
                <w:rFonts w:cs="Arial" w:ascii="Arial" w:hAnsi="Arial"/>
                <w:b/>
                <w:bCs/>
                <w:sz w:val="26"/>
                <w:szCs w:val="26"/>
                <w:highlight w:val="yellow"/>
                <w:rtl w:val="true"/>
              </w:rPr>
            </w:r>
            <w:bookmarkStart w:id="0" w:name="LastJudge"/>
            <w:bookmarkStart w:id="1" w:name="FirstLawyer"/>
            <w:bookmarkStart w:id="2" w:name="FirstAppellant"/>
            <w:bookmarkStart w:id="3" w:name="LastJudge"/>
            <w:bookmarkStart w:id="4" w:name="FirstLawyer"/>
            <w:bookmarkStart w:id="5" w:name="FirstAppellant"/>
            <w:bookmarkEnd w:id="3"/>
            <w:bookmarkEnd w:id="4"/>
            <w:bookmarkEnd w:id="5"/>
          </w:p>
          <w:p>
            <w:pPr>
              <w:pStyle w:val="Normal"/>
              <w:ind w:end="0"/>
              <w:jc w:val="start"/>
              <w:rPr>
                <w:rFonts w:ascii="Arial" w:hAnsi="Arial" w:cs="Arial"/>
                <w:b/>
                <w:bCs/>
                <w:sz w:val="26"/>
                <w:szCs w:val="26"/>
              </w:rPr>
            </w:pPr>
            <w:r>
              <w:rPr>
                <w:rFonts w:ascii="Arial" w:hAnsi="Arial" w:cs="Arial"/>
                <w:b/>
                <w:b/>
                <w:bCs/>
                <w:sz w:val="26"/>
                <w:sz w:val="26"/>
                <w:szCs w:val="26"/>
                <w:rtl w:val="true"/>
              </w:rPr>
              <w:t>המאשימה</w:t>
            </w:r>
            <w:r>
              <w:rPr>
                <w:rFonts w:cs="Arial" w:ascii="Arial" w:hAnsi="Arial"/>
                <w:b/>
                <w:bCs/>
                <w:sz w:val="26"/>
                <w:szCs w:val="26"/>
                <w:rtl w:val="true"/>
              </w:rPr>
              <w:t>:</w:t>
            </w:r>
          </w:p>
        </w:tc>
        <w:tc>
          <w:tcPr>
            <w:tcW w:w="5571" w:type="dxa"/>
            <w:gridSpan w:val="3"/>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start"/>
              <w:rPr>
                <w:sz w:val="26"/>
                <w:szCs w:val="26"/>
                <w:lang w:val="en-IL" w:eastAsia="en-IL"/>
              </w:rPr>
            </w:pPr>
            <w:r>
              <w:rPr>
                <w:rFonts w:ascii="Arial" w:hAnsi="Arial" w:cs="Arial"/>
                <w:b/>
                <w:b/>
                <w:bCs/>
                <w:sz w:val="26"/>
                <w:sz w:val="26"/>
                <w:szCs w:val="26"/>
                <w:rtl w:val="true"/>
              </w:rPr>
              <w:t>מדינת ישראל</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מירב</w:t>
            </w:r>
            <w:r>
              <w:rPr>
                <w:rFonts w:cs="Times New Roman"/>
                <w:sz w:val="26"/>
                <w:sz w:val="26"/>
                <w:szCs w:val="26"/>
                <w:rtl w:val="true"/>
              </w:rPr>
              <w:t xml:space="preserve"> </w:t>
            </w:r>
            <w:r>
              <w:rPr>
                <w:sz w:val="26"/>
                <w:sz w:val="26"/>
                <w:szCs w:val="26"/>
                <w:rtl w:val="true"/>
              </w:rPr>
              <w:t>גבע</w:t>
            </w:r>
          </w:p>
          <w:p>
            <w:pPr>
              <w:pStyle w:val="Normal"/>
              <w:ind w:end="0"/>
              <w:jc w:val="start"/>
              <w:rPr>
                <w:sz w:val="26"/>
                <w:szCs w:val="26"/>
              </w:rPr>
            </w:pPr>
            <w:r>
              <w:rPr>
                <w:sz w:val="26"/>
                <w:sz w:val="26"/>
                <w:szCs w:val="26"/>
                <w:rtl w:val="true"/>
              </w:rPr>
              <w:t>מפרקליטות</w:t>
            </w:r>
            <w:r>
              <w:rPr>
                <w:rFonts w:cs="Times New Roman"/>
                <w:sz w:val="26"/>
                <w:sz w:val="26"/>
                <w:szCs w:val="26"/>
                <w:rtl w:val="true"/>
              </w:rPr>
              <w:t xml:space="preserve"> </w:t>
            </w:r>
            <w:r>
              <w:rPr>
                <w:sz w:val="26"/>
                <w:sz w:val="26"/>
                <w:szCs w:val="26"/>
                <w:rtl w:val="true"/>
              </w:rPr>
              <w:t>מחוז</w:t>
            </w:r>
            <w:r>
              <w:rPr>
                <w:rFonts w:cs="Times New Roman"/>
                <w:sz w:val="26"/>
                <w:sz w:val="26"/>
                <w:szCs w:val="26"/>
                <w:rtl w:val="true"/>
              </w:rPr>
              <w:t xml:space="preserve"> </w:t>
            </w:r>
            <w:r>
              <w:rPr>
                <w:sz w:val="26"/>
                <w:sz w:val="26"/>
                <w:szCs w:val="26"/>
                <w:rtl w:val="true"/>
              </w:rPr>
              <w:t>תל</w:t>
            </w:r>
            <w:r>
              <w:rPr>
                <w:rFonts w:cs="Times New Roman"/>
                <w:sz w:val="26"/>
                <w:sz w:val="26"/>
                <w:szCs w:val="26"/>
                <w:rtl w:val="true"/>
              </w:rPr>
              <w:t xml:space="preserve"> </w:t>
            </w:r>
            <w:r>
              <w:rPr>
                <w:sz w:val="26"/>
                <w:sz w:val="26"/>
                <w:szCs w:val="26"/>
                <w:rtl w:val="true"/>
              </w:rPr>
              <w:t>אביב</w:t>
            </w:r>
            <w:r>
              <w:rPr>
                <w:rFonts w:cs="Times New Roman"/>
                <w:sz w:val="26"/>
                <w:sz w:val="26"/>
                <w:szCs w:val="26"/>
                <w:rtl w:val="true"/>
              </w:rPr>
              <w:t xml:space="preserve"> </w:t>
            </w:r>
            <w:r>
              <w:rPr>
                <w:sz w:val="26"/>
                <w:szCs w:val="26"/>
                <w:rtl w:val="true"/>
              </w:rPr>
              <w:t>(</w:t>
            </w:r>
            <w:r>
              <w:rPr>
                <w:sz w:val="26"/>
                <w:sz w:val="26"/>
                <w:szCs w:val="26"/>
                <w:rtl w:val="true"/>
              </w:rPr>
              <w:t>פלילי</w:t>
            </w:r>
            <w:r>
              <w:rPr>
                <w:sz w:val="26"/>
                <w:szCs w:val="26"/>
                <w:rtl w:val="true"/>
              </w:rPr>
              <w:t>)</w:t>
            </w:r>
          </w:p>
        </w:tc>
      </w:tr>
      <w:tr>
        <w:trPr/>
        <w:tc>
          <w:tcPr>
            <w:tcW w:w="8820" w:type="dxa"/>
            <w:gridSpan w:val="5"/>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3249" w:type="dxa"/>
            <w:gridSpan w:val="2"/>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r>
              <w:rPr>
                <w:rFonts w:cs="Arial" w:ascii="Arial" w:hAnsi="Arial"/>
                <w:b/>
                <w:bCs/>
                <w:sz w:val="26"/>
                <w:szCs w:val="26"/>
                <w:rtl w:val="true"/>
              </w:rPr>
              <w:t>:</w:t>
            </w:r>
          </w:p>
        </w:tc>
        <w:tc>
          <w:tcPr>
            <w:tcW w:w="5571" w:type="dxa"/>
            <w:gridSpan w:val="3"/>
            <w:tcBorders/>
          </w:tcPr>
          <w:p>
            <w:pPr>
              <w:pStyle w:val="Normal"/>
              <w:ind w:end="0"/>
              <w:jc w:val="start"/>
              <w:rPr>
                <w:sz w:val="26"/>
                <w:szCs w:val="26"/>
                <w:lang w:val="en-IL" w:eastAsia="en-IL"/>
              </w:rPr>
            </w:pPr>
            <w:r>
              <w:rPr>
                <w:rFonts w:ascii="Arial" w:hAnsi="Arial" w:cs="Arial"/>
                <w:b/>
                <w:b/>
                <w:bCs/>
                <w:sz w:val="26"/>
                <w:sz w:val="26"/>
                <w:szCs w:val="26"/>
                <w:rtl w:val="true"/>
              </w:rPr>
              <w:t xml:space="preserve">דוד עזרא </w:t>
            </w:r>
          </w:p>
          <w:p>
            <w:pPr>
              <w:pStyle w:val="Normal"/>
              <w:ind w:end="0"/>
              <w:jc w:val="start"/>
              <w:rPr>
                <w:b/>
                <w:bCs/>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b/>
                <w:b/>
                <w:bCs/>
                <w:sz w:val="26"/>
                <w:sz w:val="26"/>
                <w:szCs w:val="26"/>
                <w:rtl w:val="true"/>
              </w:rPr>
              <w:t xml:space="preserve"> </w:t>
            </w:r>
            <w:r>
              <w:rPr>
                <w:sz w:val="26"/>
                <w:sz w:val="26"/>
                <w:szCs w:val="26"/>
                <w:rtl w:val="true"/>
              </w:rPr>
              <w:t>אבי</w:t>
            </w:r>
            <w:r>
              <w:rPr>
                <w:rFonts w:cs="Times New Roman"/>
                <w:sz w:val="26"/>
                <w:sz w:val="26"/>
                <w:szCs w:val="26"/>
                <w:rtl w:val="true"/>
              </w:rPr>
              <w:t xml:space="preserve"> </w:t>
            </w:r>
            <w:r>
              <w:rPr>
                <w:sz w:val="26"/>
                <w:sz w:val="26"/>
                <w:szCs w:val="26"/>
                <w:rtl w:val="true"/>
              </w:rPr>
              <w:t>כהן</w:t>
            </w:r>
          </w:p>
        </w:tc>
      </w:tr>
    </w:tbl>
    <w:p>
      <w:pPr>
        <w:pStyle w:val="Normal"/>
        <w:ind w:end="0"/>
        <w:jc w:val="start"/>
        <w:rPr/>
      </w:pPr>
      <w:r>
        <w:rPr>
          <w:rtl w:val="true"/>
        </w:rPr>
      </w:r>
    </w:p>
    <w:p>
      <w:pPr>
        <w:pStyle w:val="Normal"/>
        <w:ind w:end="0"/>
        <w:jc w:val="start"/>
        <w:rPr>
          <w:rFonts w:ascii="Arial" w:hAnsi="Arial" w:cs="Arial"/>
        </w:rPr>
      </w:pPr>
      <w:r>
        <w:rPr>
          <w:rFonts w:cs="Arial" w:ascii="Arial" w:hAnsi="Arial"/>
          <w:rtl w:val="true"/>
        </w:rPr>
      </w:r>
      <w:bookmarkStart w:id="6" w:name="Links_Kitvei_Start"/>
      <w:bookmarkStart w:id="7" w:name="Links_Kitvei_Start"/>
      <w:bookmarkEnd w:id="7"/>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Style w:val="Hyperlink"/>
        </w:rPr>
      </w:pPr>
      <w:bookmarkStart w:id="8" w:name="Links_Kitvei_Start"/>
      <w:bookmarkEnd w:id="8"/>
      <w:r>
        <w:rPr>
          <w:rFonts w:ascii="FrankRuehl" w:hAnsi="FrankRuehl" w:cs="FrankRuehl"/>
          <w:rtl w:val="true"/>
        </w:rPr>
        <w:t>כתבי עת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3">
        <w:r>
          <w:rPr>
            <w:rStyle w:val="Hyperlink"/>
            <w:rFonts w:ascii="FrankRuehl" w:hAnsi="FrankRuehl" w:cs="FrankRuehl"/>
            <w:u w:val="none"/>
            <w:rtl w:val="true"/>
          </w:rPr>
          <w:t>רון שפירא</w:t>
        </w:r>
        <w:r>
          <w:rPr>
            <w:rStyle w:val="Hyperlink"/>
            <w:rFonts w:cs="FrankRuehl" w:ascii="FrankRuehl" w:hAnsi="FrankRuehl"/>
            <w:u w:val="none"/>
            <w:rtl w:val="true"/>
          </w:rPr>
          <w:t>, "</w:t>
        </w:r>
        <w:r>
          <w:rPr>
            <w:rStyle w:val="Hyperlink"/>
            <w:rFonts w:ascii="FrankRuehl" w:hAnsi="FrankRuehl" w:cs="FrankRuehl"/>
            <w:u w:val="none"/>
            <w:rtl w:val="true"/>
          </w:rPr>
          <w:t>הגיעה העת לסולחה</w:t>
        </w:r>
        <w:r>
          <w:rPr>
            <w:rStyle w:val="Hyperlink"/>
            <w:rFonts w:cs="FrankRuehl" w:ascii="FrankRuehl" w:hAnsi="FrankRuehl"/>
            <w:u w:val="none"/>
            <w:rtl w:val="true"/>
          </w:rPr>
          <w:t xml:space="preserve">", </w:t>
        </w:r>
        <w:r>
          <w:rPr>
            <w:rStyle w:val="Hyperlink"/>
            <w:rFonts w:ascii="FrankRuehl" w:hAnsi="FrankRuehl" w:cs="FrankRuehl"/>
            <w:u w:val="none"/>
            <w:rtl w:val="true"/>
          </w:rPr>
          <w:t>הפרקליט</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מח </w:t>
        </w:r>
        <w:r>
          <w:rPr>
            <w:rStyle w:val="Hyperlink"/>
            <w:rFonts w:cs="FrankRuehl" w:ascii="FrankRuehl" w:hAnsi="FrankRuehl"/>
            <w:u w:val="none"/>
            <w:rtl w:val="true"/>
          </w:rPr>
          <w:t>(</w:t>
        </w:r>
        <w:r>
          <w:rPr>
            <w:rStyle w:val="Hyperlink"/>
            <w:rFonts w:ascii="FrankRuehl" w:hAnsi="FrankRuehl" w:cs="FrankRuehl"/>
            <w:u w:val="none"/>
            <w:rtl w:val="true"/>
          </w:rPr>
          <w:t>תשס</w:t>
        </w:r>
        <w:r>
          <w:rPr>
            <w:rStyle w:val="Hyperlink"/>
            <w:rFonts w:cs="FrankRuehl" w:ascii="FrankRuehl" w:hAnsi="FrankRuehl"/>
            <w:u w:val="none"/>
            <w:rtl w:val="true"/>
          </w:rPr>
          <w:t>"</w:t>
        </w:r>
        <w:r>
          <w:rPr>
            <w:rStyle w:val="Hyperlink"/>
            <w:rFonts w:ascii="FrankRuehl" w:hAnsi="FrankRuehl" w:cs="FrankRuehl"/>
            <w:u w:val="none"/>
            <w:rtl w:val="true"/>
          </w:rPr>
          <w:t>ה</w:t>
        </w:r>
        <w:r>
          <w:rPr>
            <w:rStyle w:val="Hyperlink"/>
            <w:rFonts w:cs="FrankRuehl" w:ascii="FrankRuehl" w:hAnsi="FrankRuehl"/>
            <w:u w:val="none"/>
            <w:rtl w:val="true"/>
          </w:rPr>
          <w:t>-</w:t>
        </w:r>
        <w:r>
          <w:rPr>
            <w:rStyle w:val="Hyperlink"/>
            <w:rFonts w:ascii="FrankRuehl" w:hAnsi="FrankRuehl" w:cs="FrankRuehl"/>
            <w:u w:val="none"/>
            <w:rtl w:val="true"/>
          </w:rPr>
          <w:t>תשס</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 xml:space="preserve">) </w:t>
        </w:r>
        <w:r>
          <w:rPr>
            <w:rStyle w:val="Hyperlink"/>
            <w:rFonts w:cs="FrankRuehl" w:ascii="FrankRuehl" w:hAnsi="FrankRuehl"/>
            <w:u w:val="none"/>
          </w:rPr>
          <w:t>433</w:t>
        </w:r>
      </w:hyperlink>
    </w:p>
    <w:p>
      <w:pPr>
        <w:pStyle w:val="Normal"/>
        <w:ind w:end="0"/>
        <w:jc w:val="start"/>
        <w:rPr>
          <w:rFonts w:ascii="Arial" w:hAnsi="Arial" w:cs="Arial"/>
        </w:rPr>
      </w:pPr>
      <w:r>
        <w:rPr>
          <w:rFonts w:cs="Arial" w:ascii="Arial" w:hAnsi="Arial"/>
          <w:rtl w:val="true"/>
        </w:rPr>
      </w:r>
      <w:bookmarkStart w:id="9" w:name="LawTable"/>
      <w:bookmarkStart w:id="10" w:name="Links_Kitvei_End"/>
      <w:bookmarkStart w:id="11" w:name="LawTable"/>
      <w:bookmarkStart w:id="12" w:name="Links_Kitvei_End"/>
      <w:bookmarkEnd w:id="11"/>
      <w:bookmarkEnd w:id="12"/>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ה</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ו</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ז</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ט</w:t>
        </w:r>
      </w:hyperlink>
      <w:r>
        <w:rPr>
          <w:rFonts w:cs="FrankRuehl" w:ascii="FrankRuehl" w:hAnsi="FrankRuehl"/>
          <w:rtl w:val="true"/>
        </w:rPr>
        <w:t xml:space="preserve">, </w:t>
      </w:r>
      <w:hyperlink r:id="rId11">
        <w:r>
          <w:rPr>
            <w:rStyle w:val="Hyperlink"/>
            <w:rFonts w:cs="FrankRuehl" w:ascii="FrankRuehl" w:hAnsi="FrankRuehl"/>
            <w:color w:val="0000FF"/>
          </w:rPr>
          <w:t>52</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144</w:t>
        </w:r>
      </w:hyperlink>
      <w:r>
        <w:rPr>
          <w:rFonts w:cs="FrankRuehl" w:ascii="FrankRuehl" w:hAnsi="FrankRuehl"/>
          <w:rtl w:val="true"/>
        </w:rPr>
        <w:t xml:space="preserve">, </w:t>
      </w:r>
      <w:hyperlink r:id="rId1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192</w:t>
        </w:r>
      </w:hyperlink>
      <w:r>
        <w:rPr>
          <w:rFonts w:cs="FrankRuehl" w:ascii="FrankRuehl" w:hAnsi="FrankRuehl"/>
          <w:rtl w:val="true"/>
        </w:rPr>
        <w:t xml:space="preserve">, </w:t>
      </w:r>
      <w:hyperlink r:id="rId17">
        <w:r>
          <w:rPr>
            <w:rStyle w:val="Hyperlink"/>
            <w:rFonts w:cs="FrankRuehl" w:ascii="FrankRuehl" w:hAnsi="FrankRuehl"/>
            <w:color w:val="0000FF"/>
          </w:rPr>
          <w:t>244</w:t>
        </w:r>
      </w:hyperlink>
      <w:r>
        <w:rPr>
          <w:rFonts w:cs="FrankRuehl" w:ascii="FrankRuehl" w:hAnsi="FrankRuehl"/>
          <w:rtl w:val="true"/>
        </w:rPr>
        <w:t xml:space="preserve">, </w:t>
      </w:r>
      <w:hyperlink r:id="rId18">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9">
        <w:r>
          <w:rPr>
            <w:rStyle w:val="Hyperlink"/>
            <w:rFonts w:cs="FrankRuehl" w:ascii="FrankRuehl" w:hAnsi="FrankRuehl"/>
            <w:color w:val="0000FF"/>
          </w:rPr>
          <w:t>305</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0">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22">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23">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4">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25">
        <w:r>
          <w:rPr>
            <w:rStyle w:val="Hyperlink"/>
            <w:rFonts w:cs="FrankRuehl" w:ascii="FrankRuehl" w:hAnsi="FrankRuehl"/>
            <w:color w:val="0000FF"/>
          </w:rPr>
          <w:t>340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6">
        <w:r>
          <w:rPr>
            <w:rStyle w:val="Hyperlink"/>
            <w:rFonts w:cs="FrankRuehl" w:ascii="FrankRuehl" w:hAnsi="FrankRuehl"/>
            <w:color w:val="0000FF"/>
          </w:rPr>
          <w:t>340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27">
        <w:r>
          <w:rPr>
            <w:rStyle w:val="Hyperlink"/>
            <w:rFonts w:cs="FrankRuehl" w:ascii="FrankRuehl" w:hAnsi="FrankRuehl"/>
            <w:color w:val="0000FF"/>
          </w:rPr>
          <w:t>340</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28">
        <w:r>
          <w:rPr>
            <w:rStyle w:val="Hyperlink"/>
            <w:rFonts w:cs="FrankRuehl" w:ascii="FrankRuehl" w:hAnsi="FrankRuehl"/>
            <w:color w:val="0000FF"/>
          </w:rPr>
          <w:t>340</w:t>
        </w:r>
        <w:r>
          <w:rPr>
            <w:rStyle w:val="Hyperlink"/>
            <w:rFonts w:ascii="FrankRuehl" w:hAnsi="FrankRuehl" w:cs="FrankRuehl"/>
            <w:color w:val="0000FF"/>
            <w:rtl w:val="true"/>
          </w:rPr>
          <w:t>א</w:t>
        </w:r>
      </w:hyperlink>
      <w:r>
        <w:rPr>
          <w:rFonts w:cs="FrankRuehl" w:ascii="FrankRuehl" w:hAnsi="FrankRuehl"/>
          <w:rtl w:val="true"/>
        </w:rPr>
        <w:t xml:space="preserve">, </w:t>
      </w:r>
      <w:hyperlink r:id="rId29">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30">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31">
        <w:r>
          <w:rPr>
            <w:rStyle w:val="Hyperlink"/>
            <w:rFonts w:cs="FrankRuehl" w:ascii="FrankRuehl" w:hAnsi="FrankRuehl"/>
            <w:color w:val="0000FF"/>
          </w:rPr>
          <w:t>2</w:t>
        </w:r>
      </w:hyperlink>
      <w:r>
        <w:rPr>
          <w:rFonts w:cs="FrankRuehl" w:ascii="FrankRuehl" w:hAnsi="FrankRuehl"/>
          <w:rtl w:val="true"/>
        </w:rPr>
        <w:t xml:space="preserve">, </w:t>
      </w:r>
      <w:hyperlink r:id="rId32">
        <w:r>
          <w:rPr>
            <w:rStyle w:val="Hyperlink"/>
            <w:rFonts w:cs="FrankRuehl" w:ascii="FrankRuehl" w:hAnsi="FrankRuehl"/>
            <w:color w:val="0000FF"/>
          </w:rPr>
          <w:t>392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33">
        <w:r>
          <w:rPr>
            <w:rStyle w:val="Hyperlink"/>
            <w:rFonts w:cs="FrankRuehl" w:ascii="FrankRuehl" w:hAnsi="FrankRuehl"/>
            <w:color w:val="0000FF"/>
          </w:rPr>
          <w:t>40</w:t>
        </w:r>
        <w:r>
          <w:rPr>
            <w:rStyle w:val="Hyperlink"/>
            <w:rFonts w:ascii="FrankRuehl" w:hAnsi="FrankRuehl" w:cs="FrankRuehl"/>
            <w:color w:val="0000FF"/>
            <w:rtl w:val="true"/>
          </w:rPr>
          <w:t>יא</w:t>
        </w:r>
      </w:hyperlink>
      <w:r>
        <w:rPr>
          <w:rFonts w:cs="FrankRuehl" w:ascii="FrankRuehl" w:hAnsi="FrankRuehl"/>
          <w:rtl w:val="true"/>
        </w:rPr>
        <w:t xml:space="preserve">, </w:t>
      </w:r>
      <w:hyperlink r:id="rId34">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35">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7</w:t>
        </w:r>
        <w:r>
          <w:rPr>
            <w:rStyle w:val="Hyperlink"/>
            <w:rFonts w:cs="FrankRuehl" w:ascii="FrankRuehl" w:hAnsi="FrankRuehl"/>
            <w:color w:val="0000FF"/>
            <w:rtl w:val="true"/>
          </w:rPr>
          <w:t>)</w:t>
        </w:r>
      </w:hyperlink>
      <w:r>
        <w:rPr>
          <w:rFonts w:cs="FrankRuehl" w:ascii="FrankRuehl" w:hAnsi="FrankRuehl"/>
          <w:rtl w:val="true"/>
        </w:rPr>
        <w:t xml:space="preserve">, </w:t>
      </w:r>
      <w:hyperlink r:id="rId36">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37">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38">
        <w:r>
          <w:rPr>
            <w:rStyle w:val="Hyperlink"/>
            <w:rFonts w:cs="FrankRuehl" w:ascii="FrankRuehl" w:hAnsi="FrankRuehl"/>
            <w:color w:val="0000FF"/>
          </w:rPr>
          <w:t>413</w:t>
        </w:r>
        <w:r>
          <w:rPr>
            <w:rStyle w:val="Hyperlink"/>
            <w:rFonts w:ascii="FrankRuehl" w:hAnsi="FrankRuehl" w:cs="FrankRuehl"/>
            <w:color w:val="0000FF"/>
            <w:rtl w:val="true"/>
          </w:rPr>
          <w:t>ה</w:t>
        </w:r>
      </w:hyperlink>
      <w:r>
        <w:rPr>
          <w:rFonts w:cs="FrankRuehl" w:ascii="FrankRuehl" w:hAnsi="FrankRuehl"/>
          <w:rtl w:val="true"/>
        </w:rPr>
        <w:t xml:space="preserve">, </w:t>
      </w:r>
      <w:hyperlink r:id="rId39">
        <w:r>
          <w:rPr>
            <w:rStyle w:val="Hyperlink"/>
            <w:rFonts w:cs="FrankRuehl" w:ascii="FrankRuehl" w:hAnsi="FrankRuehl"/>
            <w:color w:val="0000FF"/>
          </w:rPr>
          <w:t>413</w:t>
        </w:r>
        <w:r>
          <w:rPr>
            <w:rStyle w:val="Hyperlink"/>
            <w:rFonts w:ascii="FrankRuehl" w:hAnsi="FrankRuehl" w:cs="FrankRuehl"/>
            <w:color w:val="0000FF"/>
            <w:rtl w:val="true"/>
          </w:rPr>
          <w:t>ט</w:t>
        </w:r>
      </w:hyperlink>
      <w:r>
        <w:rPr>
          <w:rFonts w:cs="FrankRuehl" w:ascii="FrankRuehl" w:hAnsi="FrankRuehl"/>
          <w:rtl w:val="true"/>
        </w:rPr>
        <w:t xml:space="preserve">, </w:t>
      </w:r>
      <w:hyperlink r:id="rId40">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41">
        <w:r>
          <w:rPr>
            <w:rStyle w:val="Hyperlink"/>
            <w:rFonts w:ascii="FrankRuehl" w:hAnsi="FrankRuehl" w:cs="FrankRuehl"/>
            <w:color w:val="0000FF"/>
            <w:rtl w:val="true"/>
          </w:rPr>
          <w:t xml:space="preserve">חוק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סמכויות אכיפה – מעצרים</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תשנ</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1996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2">
        <w:r>
          <w:rPr>
            <w:rStyle w:val="Hyperlink"/>
            <w:rFonts w:cs="FrankRuehl" w:ascii="FrankRuehl" w:hAnsi="FrankRuehl"/>
            <w:color w:val="0000FF"/>
          </w:rPr>
          <w:t>62</w:t>
        </w:r>
      </w:hyperlink>
    </w:p>
    <w:p>
      <w:pPr>
        <w:pStyle w:val="Normal"/>
        <w:spacing w:lineRule="exact" w:line="240" w:before="120" w:after="120"/>
        <w:ind w:hanging="283" w:start="283" w:end="0"/>
        <w:jc w:val="both"/>
        <w:rPr>
          <w:rFonts w:ascii="FrankRuehl" w:hAnsi="FrankRuehl" w:cs="FrankRuehl"/>
        </w:rPr>
      </w:pPr>
      <w:hyperlink r:id="rId43">
        <w:r>
          <w:rPr>
            <w:rStyle w:val="Hyperlink"/>
            <w:rFonts w:ascii="FrankRuehl" w:hAnsi="FrankRuehl" w:cs="FrankRuehl"/>
            <w:color w:val="0000FF"/>
            <w:rtl w:val="true"/>
          </w:rPr>
          <w:t>חוק הממשלה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תשס</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2001</w:t>
        </w:r>
      </w:hyperlink>
    </w:p>
    <w:p>
      <w:pPr>
        <w:pStyle w:val="Normal"/>
        <w:spacing w:lineRule="exact" w:line="240" w:before="120" w:after="120"/>
        <w:ind w:hanging="283" w:start="283" w:end="0"/>
        <w:jc w:val="both"/>
        <w:rPr>
          <w:rFonts w:ascii="FrankRuehl" w:hAnsi="FrankRuehl" w:cs="FrankRuehl"/>
        </w:rPr>
      </w:pPr>
      <w:hyperlink r:id="rId44">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5">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6">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ind w:end="0"/>
        <w:jc w:val="start"/>
        <w:rPr>
          <w:rFonts w:ascii="Arial" w:hAnsi="Arial" w:cs="Arial"/>
        </w:rPr>
      </w:pPr>
      <w:r>
        <w:rPr>
          <w:rFonts w:cs="Arial" w:ascii="Arial" w:hAnsi="Arial"/>
          <w:rtl w:val="true"/>
        </w:rPr>
      </w:r>
      <w:bookmarkStart w:id="13" w:name="LawTable_End"/>
      <w:bookmarkStart w:id="14" w:name="LawTable_End"/>
      <w:bookmarkEnd w:id="14"/>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15" w:name="PsakDin"/>
            <w:bookmarkEnd w:id="15"/>
            <w:r>
              <w:rPr>
                <w:rFonts w:ascii="Arial" w:hAnsi="Arial" w:cs="Arial"/>
                <w:b/>
                <w:b/>
                <w:bCs/>
                <w:sz w:val="32"/>
                <w:sz w:val="32"/>
                <w:szCs w:val="32"/>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השופט יוסי טופף</w:t>
      </w:r>
      <w:r>
        <w:rPr>
          <w:rFonts w:cs="David" w:ascii="David" w:hAnsi="David"/>
          <w:b/>
          <w:bCs/>
          <w:sz w:val="28"/>
          <w:szCs w:val="28"/>
          <w:u w:val="single"/>
          <w:rtl w:val="true"/>
        </w:rPr>
        <w:t xml:space="preserve">, </w:t>
      </w:r>
      <w:r>
        <w:rPr>
          <w:rFonts w:ascii="David" w:hAnsi="David"/>
          <w:b/>
          <w:b/>
          <w:bCs/>
          <w:sz w:val="28"/>
          <w:sz w:val="28"/>
          <w:szCs w:val="28"/>
          <w:u w:val="single"/>
          <w:rtl w:val="true"/>
        </w:rPr>
        <w:t>אב</w:t>
      </w:r>
      <w:r>
        <w:rPr>
          <w:rFonts w:cs="David" w:ascii="David" w:hAnsi="David"/>
          <w:b/>
          <w:bCs/>
          <w:sz w:val="28"/>
          <w:szCs w:val="28"/>
          <w:u w:val="single"/>
          <w:rtl w:val="true"/>
        </w:rPr>
        <w:t>"</w:t>
      </w:r>
      <w:r>
        <w:rPr>
          <w:rFonts w:ascii="David" w:hAnsi="David"/>
          <w:b/>
          <w:b/>
          <w:bCs/>
          <w:sz w:val="28"/>
          <w:sz w:val="28"/>
          <w:szCs w:val="28"/>
          <w:u w:val="single"/>
          <w:rtl w:val="true"/>
        </w:rPr>
        <w:t>ד</w:t>
      </w:r>
      <w:r>
        <w:rPr>
          <w:rFonts w:cs="David" w:ascii="David" w:hAnsi="David"/>
          <w:b/>
          <w:bCs/>
          <w:sz w:val="28"/>
          <w:szCs w:val="28"/>
          <w:u w:val="single"/>
          <w:rtl w:val="true"/>
        </w:rPr>
        <w:t xml:space="preserve">: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b/>
          <w:bCs/>
          <w:u w:val="single"/>
        </w:rPr>
      </w:pPr>
      <w:r>
        <w:rPr>
          <w:rFonts w:ascii="David" w:hAnsi="David"/>
          <w:b/>
          <w:b/>
          <w:bCs/>
          <w:u w:val="single"/>
          <w:rtl w:val="true"/>
        </w:rPr>
        <w:t>האישום וההרשעה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tabs>
          <w:tab w:val="clear" w:pos="720"/>
          <w:tab w:val="left" w:pos="509" w:leader="none"/>
        </w:tabs>
        <w:spacing w:lineRule="auto" w:line="360"/>
        <w:ind w:hanging="509" w:start="509" w:end="0"/>
        <w:jc w:val="both"/>
        <w:rPr/>
      </w:pPr>
      <w:r>
        <w:rPr>
          <w:rFonts w:cs="David" w:ascii="David" w:hAnsi="David"/>
        </w:rPr>
        <w:t>1</w:t>
      </w:r>
      <w:r>
        <w:rPr>
          <w:rFonts w:cs="David" w:ascii="David" w:hAnsi="David"/>
          <w:rtl w:val="true"/>
        </w:rPr>
        <w:t>.</w:t>
        <w:tab/>
      </w:r>
      <w:bookmarkStart w:id="16" w:name="ABSTRACT_START"/>
      <w:bookmarkEnd w:id="16"/>
      <w:r>
        <w:rPr>
          <w:rFonts w:ascii="David" w:hAnsi="David"/>
          <w:rtl w:val="true"/>
        </w:rPr>
        <w:t xml:space="preserve">ביום </w:t>
      </w:r>
      <w:r>
        <w:rPr>
          <w:rFonts w:cs="David" w:ascii="David" w:hAnsi="David"/>
        </w:rPr>
        <w:t>9.1.2022</w:t>
      </w:r>
      <w:r>
        <w:rPr>
          <w:rFonts w:cs="David" w:ascii="David" w:hAnsi="David"/>
          <w:rtl w:val="true"/>
        </w:rPr>
        <w:t xml:space="preserve"> </w:t>
      </w:r>
      <w:r>
        <w:rPr>
          <w:rFonts w:ascii="David" w:hAnsi="David"/>
          <w:rtl w:val="true"/>
        </w:rPr>
        <w:t>הוגש נגד הנאשם כתב אישום</w:t>
      </w:r>
      <w:r>
        <w:rPr>
          <w:rFonts w:cs="David" w:ascii="David" w:hAnsi="David"/>
          <w:rtl w:val="true"/>
        </w:rPr>
        <w:t xml:space="preserve">, </w:t>
      </w:r>
      <w:r>
        <w:rPr>
          <w:rFonts w:ascii="David" w:hAnsi="David"/>
          <w:rtl w:val="true"/>
        </w:rPr>
        <w:t>אשר ייחס לו ביצוע העבירות הבאות</w:t>
      </w:r>
      <w:r>
        <w:rPr>
          <w:rFonts w:cs="David" w:ascii="David" w:hAnsi="David"/>
          <w:rtl w:val="true"/>
        </w:rPr>
        <w:t xml:space="preserve">: </w:t>
      </w:r>
      <w:r>
        <w:rPr>
          <w:rFonts w:ascii="David" w:hAnsi="David"/>
          <w:b/>
          <w:b/>
          <w:bCs/>
          <w:rtl w:val="true"/>
        </w:rPr>
        <w:t>ניסיון רצח</w:t>
      </w:r>
      <w:r>
        <w:rPr>
          <w:rFonts w:cs="David" w:ascii="David" w:hAnsi="David"/>
          <w:rtl w:val="true"/>
        </w:rPr>
        <w:t xml:space="preserve">, </w:t>
      </w:r>
      <w:r>
        <w:rPr>
          <w:rFonts w:ascii="David" w:hAnsi="David"/>
          <w:rtl w:val="true"/>
        </w:rPr>
        <w:t xml:space="preserve">לפי </w:t>
      </w:r>
      <w:hyperlink r:id="rId47">
        <w:r>
          <w:rPr>
            <w:rStyle w:val="Hyperlink"/>
            <w:rFonts w:ascii="David" w:hAnsi="David"/>
            <w:rtl w:val="true"/>
          </w:rPr>
          <w:t xml:space="preserve">סעיף </w:t>
        </w:r>
        <w:r>
          <w:rPr>
            <w:rStyle w:val="Hyperlink"/>
            <w:rFonts w:cs="David" w:ascii="David" w:hAnsi="David"/>
          </w:rPr>
          <w:t>305</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4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חוק העונשין</w:t>
      </w:r>
      <w:r>
        <w:rPr>
          <w:rFonts w:cs="David" w:ascii="David" w:hAnsi="David"/>
          <w:rtl w:val="true"/>
        </w:rPr>
        <w:t xml:space="preserve">"); </w:t>
      </w:r>
      <w:r>
        <w:rPr>
          <w:rFonts w:ascii="David" w:hAnsi="David"/>
          <w:b/>
          <w:b/>
          <w:bCs/>
          <w:rtl w:val="true"/>
        </w:rPr>
        <w:t>ירי מנשק חם</w:t>
      </w:r>
      <w:r>
        <w:rPr>
          <w:rFonts w:cs="David" w:ascii="David" w:hAnsi="David"/>
          <w:rtl w:val="true"/>
        </w:rPr>
        <w:t xml:space="preserve">, </w:t>
      </w:r>
      <w:r>
        <w:rPr>
          <w:rFonts w:ascii="David" w:hAnsi="David"/>
          <w:rtl w:val="true"/>
        </w:rPr>
        <w:t xml:space="preserve">לפי </w:t>
      </w:r>
      <w:hyperlink r:id="rId49">
        <w:r>
          <w:rPr>
            <w:rStyle w:val="Hyperlink"/>
            <w:rFonts w:ascii="David" w:hAnsi="David"/>
            <w:rtl w:val="true"/>
          </w:rPr>
          <w:t xml:space="preserve">סעיפים </w:t>
        </w:r>
        <w:r>
          <w:rPr>
            <w:rStyle w:val="Hyperlink"/>
            <w:rFonts w:cs="David" w:ascii="David" w:hAnsi="David"/>
          </w:rPr>
          <w:t>340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50">
        <w:r>
          <w:rPr>
            <w:rStyle w:val="Hyperlink"/>
            <w:rFonts w:cs="David" w:ascii="David" w:hAnsi="David"/>
          </w:rPr>
          <w:t>340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 ו</w:t>
      </w:r>
      <w:r>
        <w:rPr>
          <w:rFonts w:ascii="David" w:hAnsi="David"/>
          <w:b/>
          <w:b/>
          <w:bCs/>
          <w:rtl w:val="true"/>
        </w:rPr>
        <w:t>נשיאת נשק</w:t>
      </w:r>
      <w:r>
        <w:rPr>
          <w:rFonts w:cs="David" w:ascii="David" w:hAnsi="David"/>
          <w:rtl w:val="true"/>
        </w:rPr>
        <w:t xml:space="preserve">, </w:t>
      </w:r>
      <w:r>
        <w:rPr>
          <w:rFonts w:ascii="David" w:hAnsi="David"/>
          <w:rtl w:val="true"/>
        </w:rPr>
        <w:t xml:space="preserve">לפי </w:t>
      </w:r>
      <w:hyperlink r:id="rId51">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 העונשין</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bookmarkStart w:id="17" w:name="ABSTRACT_END"/>
      <w:bookmarkEnd w:id="17"/>
      <w:r>
        <w:rPr>
          <w:rFonts w:cs="David" w:ascii="David" w:hAnsi="David"/>
        </w:rPr>
        <w:t>2</w:t>
      </w:r>
      <w:r>
        <w:rPr>
          <w:rFonts w:cs="David" w:ascii="David" w:hAnsi="David"/>
          <w:rtl w:val="true"/>
        </w:rPr>
        <w:t>.</w:t>
        <w:tab/>
      </w:r>
      <w:r>
        <w:rPr>
          <w:rFonts w:ascii="David" w:hAnsi="David"/>
          <w:rtl w:val="true"/>
        </w:rPr>
        <w:t xml:space="preserve">ביום </w:t>
      </w:r>
      <w:r>
        <w:rPr>
          <w:rFonts w:cs="David" w:ascii="David" w:hAnsi="David"/>
        </w:rPr>
        <w:t>7.2.2023</w:t>
      </w:r>
      <w:r>
        <w:rPr>
          <w:rFonts w:cs="David" w:ascii="David" w:hAnsi="David"/>
          <w:rtl w:val="true"/>
        </w:rPr>
        <w:t xml:space="preserve"> </w:t>
      </w:r>
      <w:r>
        <w:rPr>
          <w:rFonts w:ascii="David" w:hAnsi="David"/>
          <w:rtl w:val="true"/>
        </w:rPr>
        <w:t>הציגו הצדדים הסדר טיעון</w:t>
      </w:r>
      <w:r>
        <w:rPr>
          <w:rFonts w:cs="David" w:ascii="David" w:hAnsi="David"/>
          <w:rtl w:val="true"/>
        </w:rPr>
        <w:t xml:space="preserve">, </w:t>
      </w:r>
      <w:r>
        <w:rPr>
          <w:rFonts w:ascii="David" w:hAnsi="David"/>
          <w:rtl w:val="true"/>
        </w:rPr>
        <w:t>שבמסגרתו תוקן כתב האישום</w:t>
      </w:r>
      <w:r>
        <w:rPr>
          <w:rFonts w:cs="David" w:ascii="David" w:hAnsi="David"/>
          <w:rtl w:val="true"/>
        </w:rPr>
        <w:t xml:space="preserve">, </w:t>
      </w:r>
      <w:r>
        <w:rPr>
          <w:rFonts w:ascii="David" w:hAnsi="David"/>
          <w:rtl w:val="true"/>
        </w:rPr>
        <w:t xml:space="preserve">באופן שעבירה של ניסיון הרצח הוחלפה בעבירה של </w:t>
      </w:r>
      <w:r>
        <w:rPr>
          <w:rFonts w:ascii="David" w:hAnsi="David"/>
          <w:b/>
          <w:b/>
          <w:bCs/>
          <w:rtl w:val="true"/>
        </w:rPr>
        <w:t>חבלה בכוונה מחמירה</w:t>
      </w:r>
      <w:r>
        <w:rPr>
          <w:rFonts w:cs="David" w:ascii="David" w:hAnsi="David"/>
          <w:rtl w:val="true"/>
        </w:rPr>
        <w:t xml:space="preserve">, </w:t>
      </w:r>
      <w:r>
        <w:rPr>
          <w:rFonts w:ascii="David" w:hAnsi="David"/>
          <w:rtl w:val="true"/>
        </w:rPr>
        <w:t xml:space="preserve">לפי </w:t>
      </w:r>
      <w:hyperlink r:id="rId52">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5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בעוד יתר העבירות נותרו על כנן</w:t>
      </w:r>
      <w:r>
        <w:rPr>
          <w:rFonts w:cs="David" w:ascii="David" w:hAnsi="David"/>
          <w:rtl w:val="true"/>
        </w:rPr>
        <w:t xml:space="preserve">. </w:t>
      </w:r>
      <w:r>
        <w:rPr>
          <w:rFonts w:ascii="David" w:hAnsi="David"/>
          <w:rtl w:val="true"/>
        </w:rPr>
        <w:t>בהתאם להסכמה</w:t>
      </w:r>
      <w:r>
        <w:rPr>
          <w:rFonts w:cs="David" w:ascii="David" w:hAnsi="David"/>
          <w:rtl w:val="true"/>
        </w:rPr>
        <w:t xml:space="preserve">, </w:t>
      </w:r>
      <w:r>
        <w:rPr>
          <w:rFonts w:ascii="David" w:hAnsi="David"/>
          <w:rtl w:val="true"/>
        </w:rPr>
        <w:t>הנאשם חזר בו מכפירתו</w:t>
      </w:r>
      <w:r>
        <w:rPr>
          <w:rFonts w:cs="David" w:ascii="David" w:hAnsi="David"/>
          <w:rtl w:val="true"/>
        </w:rPr>
        <w:t xml:space="preserve">, </w:t>
      </w:r>
      <w:r>
        <w:rPr>
          <w:rFonts w:ascii="David" w:hAnsi="David"/>
          <w:rtl w:val="true"/>
        </w:rPr>
        <w:t>הודה במיוחס לו והורשע בדין</w:t>
      </w:r>
      <w:r>
        <w:rPr>
          <w:rFonts w:cs="David" w:ascii="David" w:hAnsi="David"/>
          <w:rtl w:val="true"/>
        </w:rPr>
        <w:t xml:space="preserve">. </w:t>
      </w:r>
      <w:r>
        <w:rPr>
          <w:rFonts w:ascii="David" w:hAnsi="David"/>
          <w:rtl w:val="true"/>
        </w:rPr>
        <w:t>היות ולא הוצגה הסכמה עונשית</w:t>
      </w:r>
      <w:r>
        <w:rPr>
          <w:rFonts w:cs="David" w:ascii="David" w:hAnsi="David"/>
          <w:rtl w:val="true"/>
        </w:rPr>
        <w:t xml:space="preserve">, </w:t>
      </w:r>
      <w:r>
        <w:rPr>
          <w:rFonts w:ascii="David" w:hAnsi="David"/>
          <w:rtl w:val="true"/>
        </w:rPr>
        <w:t>סוכם כי כל צד יטען לעונש</w:t>
      </w:r>
      <w:r>
        <w:rPr>
          <w:rFonts w:cs="David" w:ascii="David" w:hAnsi="David"/>
          <w:rtl w:val="true"/>
        </w:rPr>
        <w:t xml:space="preserve">, </w:t>
      </w:r>
      <w:r>
        <w:rPr>
          <w:rFonts w:ascii="David" w:hAnsi="David"/>
          <w:rtl w:val="true"/>
        </w:rPr>
        <w:t>בעוד ההגנה עתרה לשחרור הנאשם למסגרת טיפולית סגורה</w:t>
      </w:r>
      <w:r>
        <w:rPr>
          <w:rFonts w:cs="David" w:ascii="David" w:hAnsi="David"/>
          <w:rtl w:val="true"/>
        </w:rPr>
        <w:t xml:space="preserve">, </w:t>
      </w:r>
      <w:r>
        <w:rPr>
          <w:rFonts w:ascii="David" w:hAnsi="David"/>
          <w:rtl w:val="true"/>
        </w:rPr>
        <w:t>בטרם יידרש בית המשפט לגזור את עונשו</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 xml:space="preserve">עובדות כתב האישום המתוקן </w:t>
      </w:r>
      <w:r>
        <w:rPr>
          <w:rFonts w:cs="David" w:ascii="David" w:hAnsi="David"/>
          <w:rtl w:val="true"/>
        </w:rPr>
        <w:t>(</w:t>
      </w:r>
      <w:r>
        <w:rPr>
          <w:rFonts w:ascii="David" w:hAnsi="David"/>
          <w:rtl w:val="true"/>
        </w:rPr>
        <w:t>כא</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הינן כדלקמן</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בתקופה הרלוונטית התגלע סכסוך בין משפחת הנאשם לבין משפחתו של א</w:t>
      </w:r>
      <w:r>
        <w:rPr>
          <w:rFonts w:cs="David" w:ascii="David" w:hAnsi="David"/>
          <w:rtl w:val="true"/>
        </w:rPr>
        <w:t>.</w:t>
      </w:r>
      <w:r>
        <w:rPr>
          <w:rFonts w:ascii="David" w:hAnsi="David"/>
          <w:rtl w:val="true"/>
        </w:rPr>
        <w:t xml:space="preserve">ר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הקורבן</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 xml:space="preserve">עובר ליום </w:t>
      </w:r>
      <w:r>
        <w:rPr>
          <w:rFonts w:cs="David" w:ascii="David" w:hAnsi="David"/>
        </w:rPr>
        <w:t>16.12.2021</w:t>
      </w:r>
      <w:r>
        <w:rPr>
          <w:rFonts w:cs="David" w:ascii="David" w:hAnsi="David"/>
          <w:rtl w:val="true"/>
        </w:rPr>
        <w:t xml:space="preserve"> </w:t>
      </w:r>
      <w:r>
        <w:rPr>
          <w:rFonts w:ascii="David" w:hAnsi="David"/>
          <w:rtl w:val="true"/>
        </w:rPr>
        <w:t xml:space="preserve">בשעה </w:t>
      </w:r>
      <w:r>
        <w:rPr>
          <w:rFonts w:cs="David" w:ascii="David" w:hAnsi="David"/>
        </w:rPr>
        <w:t>20:25</w:t>
      </w:r>
      <w:r>
        <w:rPr>
          <w:rFonts w:cs="David" w:ascii="David" w:hAnsi="David"/>
          <w:rtl w:val="true"/>
        </w:rPr>
        <w:t xml:space="preserve">, </w:t>
      </w:r>
      <w:r>
        <w:rPr>
          <w:rFonts w:ascii="David" w:hAnsi="David"/>
          <w:rtl w:val="true"/>
        </w:rPr>
        <w:t>ביקש הנאשם לגרום לקורבן חבלה חמורה</w:t>
      </w:r>
      <w:r>
        <w:rPr>
          <w:rFonts w:cs="David" w:ascii="David" w:hAnsi="David"/>
          <w:rtl w:val="true"/>
        </w:rPr>
        <w:t xml:space="preserve">, </w:t>
      </w:r>
      <w:r>
        <w:rPr>
          <w:rFonts w:ascii="David" w:hAnsi="David"/>
          <w:rtl w:val="true"/>
        </w:rPr>
        <w:t>מסיבה שאינה ידועה למאשימה</w:t>
      </w:r>
      <w:r>
        <w:rPr>
          <w:rFonts w:cs="David" w:ascii="David" w:hAnsi="David"/>
          <w:rtl w:val="true"/>
        </w:rPr>
        <w:t xml:space="preserve">. </w:t>
      </w:r>
      <w:r>
        <w:rPr>
          <w:rFonts w:ascii="David" w:hAnsi="David"/>
          <w:rtl w:val="true"/>
        </w:rPr>
        <w:t>לשם כך</w:t>
      </w:r>
      <w:r>
        <w:rPr>
          <w:rFonts w:cs="David" w:ascii="David" w:hAnsi="David"/>
          <w:rtl w:val="true"/>
        </w:rPr>
        <w:t xml:space="preserve">, </w:t>
      </w:r>
      <w:r>
        <w:rPr>
          <w:rFonts w:ascii="David" w:hAnsi="David"/>
          <w:rtl w:val="true"/>
        </w:rPr>
        <w:t>הצטייד הנאשם מבעוד מועד באקדח חצי אוטומטי מסוג ברטה שמספרו הסידורי מחוק</w:t>
      </w:r>
      <w:r>
        <w:rPr>
          <w:rFonts w:cs="David" w:ascii="David" w:hAnsi="David"/>
          <w:rtl w:val="true"/>
        </w:rPr>
        <w:t xml:space="preserve">, </w:t>
      </w:r>
      <w:r>
        <w:rPr>
          <w:rFonts w:ascii="David" w:hAnsi="David"/>
          <w:rtl w:val="true"/>
        </w:rPr>
        <w:t>ולפחות ב</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קליעי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התואמים לאקדח במחסנית תואמת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האקדח</w:t>
      </w:r>
      <w:r>
        <w:rPr>
          <w:rFonts w:ascii="David" w:hAnsi="David"/>
          <w:rtl w:val="true"/>
        </w:rPr>
        <w:t xml:space="preserve"> ו</w:t>
      </w:r>
      <w:r>
        <w:rPr>
          <w:rFonts w:cs="David" w:ascii="David" w:hAnsi="David"/>
          <w:rtl w:val="true"/>
        </w:rPr>
        <w:t>-"</w:t>
      </w:r>
      <w:r>
        <w:rPr>
          <w:rFonts w:ascii="David" w:hAnsi="David"/>
          <w:b/>
          <w:b/>
          <w:bCs/>
          <w:rtl w:val="true"/>
        </w:rPr>
        <w:t>התחמושת</w:t>
      </w:r>
      <w:r>
        <w:rPr>
          <w:rFonts w:cs="David" w:ascii="David" w:hAnsi="David"/>
          <w:rtl w:val="true"/>
        </w:rPr>
        <w:t xml:space="preserve">", </w:t>
      </w:r>
      <w:r>
        <w:rPr>
          <w:rFonts w:ascii="David" w:hAnsi="David"/>
          <w:rtl w:val="true"/>
        </w:rPr>
        <w:t>בהתאמה</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סמוך למועד זה</w:t>
      </w:r>
      <w:r>
        <w:rPr>
          <w:rFonts w:cs="David" w:ascii="David" w:hAnsi="David"/>
          <w:rtl w:val="true"/>
        </w:rPr>
        <w:t xml:space="preserve">, </w:t>
      </w:r>
      <w:r>
        <w:rPr>
          <w:rFonts w:ascii="David" w:hAnsi="David"/>
          <w:rtl w:val="true"/>
        </w:rPr>
        <w:t>נודע לנאשם כי הקורבן</w:t>
      </w:r>
      <w:r>
        <w:rPr>
          <w:rFonts w:cs="David" w:ascii="David" w:hAnsi="David"/>
          <w:rtl w:val="true"/>
        </w:rPr>
        <w:t xml:space="preserve">, </w:t>
      </w:r>
      <w:r>
        <w:rPr>
          <w:rFonts w:ascii="David" w:hAnsi="David"/>
          <w:rtl w:val="true"/>
        </w:rPr>
        <w:t>אשר עוסק בשיפוצים</w:t>
      </w:r>
      <w:r>
        <w:rPr>
          <w:rFonts w:cs="David" w:ascii="David" w:hAnsi="David"/>
          <w:rtl w:val="true"/>
        </w:rPr>
        <w:t xml:space="preserve">, </w:t>
      </w:r>
      <w:r>
        <w:rPr>
          <w:rFonts w:ascii="David" w:hAnsi="David"/>
          <w:rtl w:val="true"/>
        </w:rPr>
        <w:t>עבד במהלך אותו שבוע בשיפוץ חנות במרכז המסחרי גיורא</w:t>
      </w:r>
      <w:r>
        <w:rPr>
          <w:rFonts w:cs="David" w:ascii="David" w:hAnsi="David"/>
          <w:rtl w:val="true"/>
        </w:rPr>
        <w:t xml:space="preserve">, </w:t>
      </w:r>
      <w:r>
        <w:rPr>
          <w:rFonts w:ascii="David" w:hAnsi="David"/>
          <w:rtl w:val="true"/>
        </w:rPr>
        <w:t xml:space="preserve">שברחוב העצמאות באור יהודה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החנות</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בתאריך </w:t>
      </w:r>
      <w:r>
        <w:rPr>
          <w:rFonts w:cs="David" w:ascii="David" w:hAnsi="David"/>
        </w:rPr>
        <w:t>16.12.2021</w:t>
      </w:r>
      <w:r>
        <w:rPr>
          <w:rFonts w:cs="David" w:ascii="David" w:hAnsi="David"/>
          <w:rtl w:val="true"/>
        </w:rPr>
        <w:t xml:space="preserve"> </w:t>
      </w:r>
      <w:r>
        <w:rPr>
          <w:rFonts w:ascii="David" w:hAnsi="David"/>
          <w:rtl w:val="true"/>
        </w:rPr>
        <w:t xml:space="preserve">בשעה </w:t>
      </w:r>
      <w:r>
        <w:rPr>
          <w:rFonts w:cs="David" w:ascii="David" w:hAnsi="David"/>
        </w:rPr>
        <w:t>20:20</w:t>
      </w:r>
      <w:r>
        <w:rPr>
          <w:rFonts w:cs="David" w:ascii="David" w:hAnsi="David"/>
          <w:rtl w:val="true"/>
        </w:rPr>
        <w:t xml:space="preserve"> </w:t>
      </w:r>
      <w:r>
        <w:rPr>
          <w:rFonts w:ascii="David" w:hAnsi="David"/>
          <w:rtl w:val="true"/>
        </w:rPr>
        <w:t>או סמוך לכך</w:t>
      </w:r>
      <w:r>
        <w:rPr>
          <w:rFonts w:cs="David" w:ascii="David" w:hAnsi="David"/>
          <w:rtl w:val="true"/>
        </w:rPr>
        <w:t xml:space="preserve">, </w:t>
      </w:r>
      <w:r>
        <w:rPr>
          <w:rFonts w:ascii="David" w:hAnsi="David"/>
          <w:rtl w:val="true"/>
        </w:rPr>
        <w:t>הגיע הנאשם כשפניו כוסו בחם</w:t>
      </w:r>
      <w:r>
        <w:rPr>
          <w:rFonts w:cs="David" w:ascii="David" w:hAnsi="David"/>
          <w:rtl w:val="true"/>
        </w:rPr>
        <w:t>-</w:t>
      </w:r>
      <w:r>
        <w:rPr>
          <w:rFonts w:ascii="David" w:hAnsi="David"/>
          <w:rtl w:val="true"/>
        </w:rPr>
        <w:t>צוואר עד לגובה עיניו</w:t>
      </w:r>
      <w:r>
        <w:rPr>
          <w:rFonts w:cs="David" w:ascii="David" w:hAnsi="David"/>
          <w:rtl w:val="true"/>
        </w:rPr>
        <w:t xml:space="preserve">, </w:t>
      </w:r>
      <w:r>
        <w:rPr>
          <w:rFonts w:ascii="David" w:hAnsi="David"/>
          <w:rtl w:val="true"/>
        </w:rPr>
        <w:t>וכשהוא לבוש במעיל שחור גדול</w:t>
      </w:r>
      <w:r>
        <w:rPr>
          <w:rFonts w:cs="David" w:ascii="David" w:hAnsi="David"/>
          <w:rtl w:val="true"/>
        </w:rPr>
        <w:t xml:space="preserve">, </w:t>
      </w:r>
      <w:r>
        <w:rPr>
          <w:rFonts w:ascii="David" w:hAnsi="David"/>
          <w:rtl w:val="true"/>
        </w:rPr>
        <w:t>שכובעו כיסה את ראשו</w:t>
      </w:r>
      <w:r>
        <w:rPr>
          <w:rFonts w:cs="David" w:ascii="David" w:hAnsi="David"/>
          <w:rtl w:val="true"/>
        </w:rPr>
        <w:t xml:space="preserve">, </w:t>
      </w:r>
      <w:r>
        <w:rPr>
          <w:rFonts w:ascii="David" w:hAnsi="David"/>
          <w:rtl w:val="true"/>
        </w:rPr>
        <w:t>לכתובת סמוכה ברחוב העצמאות באור יהודה</w:t>
      </w:r>
      <w:r>
        <w:rPr>
          <w:rFonts w:cs="David" w:ascii="David" w:hAnsi="David"/>
          <w:rtl w:val="true"/>
        </w:rPr>
        <w:t xml:space="preserve">, </w:t>
      </w:r>
      <w:r>
        <w:rPr>
          <w:rFonts w:ascii="David" w:hAnsi="David"/>
          <w:rtl w:val="true"/>
        </w:rPr>
        <w:t>אשר נמצאת מצדו השני של הכביש</w:t>
      </w:r>
      <w:r>
        <w:rPr>
          <w:rFonts w:cs="David" w:ascii="David" w:hAnsi="David"/>
          <w:rtl w:val="true"/>
        </w:rPr>
        <w:t xml:space="preserve">, </w:t>
      </w:r>
      <w:r>
        <w:rPr>
          <w:rFonts w:ascii="David" w:hAnsi="David"/>
          <w:rtl w:val="true"/>
        </w:rPr>
        <w:t>מול החנות</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בהמשך</w:t>
      </w:r>
      <w:r>
        <w:rPr>
          <w:rFonts w:cs="David" w:ascii="David" w:hAnsi="David"/>
          <w:rtl w:val="true"/>
        </w:rPr>
        <w:t xml:space="preserve">, </w:t>
      </w:r>
      <w:r>
        <w:rPr>
          <w:rFonts w:ascii="David" w:hAnsi="David"/>
          <w:rtl w:val="true"/>
        </w:rPr>
        <w:t xml:space="preserve">בשעה </w:t>
      </w:r>
      <w:r>
        <w:rPr>
          <w:rFonts w:cs="David" w:ascii="David" w:hAnsi="David"/>
        </w:rPr>
        <w:t>20:25</w:t>
      </w:r>
      <w:r>
        <w:rPr>
          <w:rFonts w:cs="David" w:ascii="David" w:hAnsi="David"/>
          <w:rtl w:val="true"/>
        </w:rPr>
        <w:t xml:space="preserve"> </w:t>
      </w:r>
      <w:r>
        <w:rPr>
          <w:rFonts w:ascii="David" w:hAnsi="David"/>
          <w:rtl w:val="true"/>
        </w:rPr>
        <w:t>או סמוך לכך</w:t>
      </w:r>
      <w:r>
        <w:rPr>
          <w:rFonts w:cs="David" w:ascii="David" w:hAnsi="David"/>
          <w:rtl w:val="true"/>
        </w:rPr>
        <w:t xml:space="preserve">, </w:t>
      </w:r>
      <w:r>
        <w:rPr>
          <w:rFonts w:ascii="David" w:hAnsi="David"/>
          <w:rtl w:val="true"/>
        </w:rPr>
        <w:t>התקרב הנאשם לחנות במהירות כשהוא מוסווה בחם</w:t>
      </w:r>
      <w:r>
        <w:rPr>
          <w:rFonts w:cs="David" w:ascii="David" w:hAnsi="David"/>
          <w:rtl w:val="true"/>
        </w:rPr>
        <w:t>-</w:t>
      </w:r>
      <w:r>
        <w:rPr>
          <w:rFonts w:ascii="David" w:hAnsi="David"/>
          <w:rtl w:val="true"/>
        </w:rPr>
        <w:t>צוואר ובמעיל</w:t>
      </w:r>
      <w:r>
        <w:rPr>
          <w:rFonts w:cs="David" w:ascii="David" w:hAnsi="David"/>
          <w:rtl w:val="true"/>
        </w:rPr>
        <w:t xml:space="preserve">, </w:t>
      </w:r>
      <w:r>
        <w:rPr>
          <w:rFonts w:ascii="David" w:hAnsi="David"/>
          <w:rtl w:val="true"/>
        </w:rPr>
        <w:t>כמתואר לעיל</w:t>
      </w:r>
      <w:r>
        <w:rPr>
          <w:rFonts w:cs="David" w:ascii="David" w:hAnsi="David"/>
          <w:rtl w:val="true"/>
        </w:rPr>
        <w:t xml:space="preserve">, </w:t>
      </w:r>
      <w:r>
        <w:rPr>
          <w:rFonts w:ascii="David" w:hAnsi="David"/>
          <w:rtl w:val="true"/>
        </w:rPr>
        <w:t>וכשהוא נושא בידו את האקדח</w:t>
      </w:r>
      <w:r>
        <w:rPr>
          <w:rFonts w:cs="David" w:ascii="David" w:hAnsi="David"/>
          <w:rtl w:val="true"/>
        </w:rPr>
        <w:t xml:space="preserve">, </w:t>
      </w:r>
      <w:r>
        <w:rPr>
          <w:rFonts w:ascii="David" w:hAnsi="David"/>
          <w:rtl w:val="true"/>
        </w:rPr>
        <w:t>עטוף בגרב ובתוכו התחמושת</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הנאשם נכנס לחנות</w:t>
      </w:r>
      <w:r>
        <w:rPr>
          <w:rFonts w:cs="David" w:ascii="David" w:hAnsi="David"/>
          <w:rtl w:val="true"/>
        </w:rPr>
        <w:t xml:space="preserve">, </w:t>
      </w:r>
      <w:r>
        <w:rPr>
          <w:rFonts w:ascii="David" w:hAnsi="David"/>
          <w:rtl w:val="true"/>
        </w:rPr>
        <w:t>אשר שהו בה באותה העת ר</w:t>
      </w:r>
      <w:r>
        <w:rPr>
          <w:rFonts w:cs="David" w:ascii="David" w:hAnsi="David"/>
          <w:rtl w:val="true"/>
        </w:rPr>
        <w:t>.</w:t>
      </w:r>
      <w:r>
        <w:rPr>
          <w:rFonts w:ascii="David" w:hAnsi="David"/>
          <w:rtl w:val="true"/>
        </w:rPr>
        <w:t>פ ו</w:t>
      </w:r>
      <w:r>
        <w:rPr>
          <w:rFonts w:cs="David" w:ascii="David" w:hAnsi="David"/>
          <w:rtl w:val="true"/>
        </w:rPr>
        <w:t>-</w:t>
      </w:r>
      <w:r>
        <w:rPr>
          <w:rFonts w:ascii="David" w:hAnsi="David"/>
          <w:rtl w:val="true"/>
        </w:rPr>
        <w:t>ר</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יחד עם הקורבן</w:t>
      </w:r>
      <w:r>
        <w:rPr>
          <w:rFonts w:cs="David" w:ascii="David" w:hAnsi="David"/>
          <w:rtl w:val="true"/>
        </w:rPr>
        <w:t xml:space="preserve">. </w:t>
      </w:r>
      <w:r>
        <w:rPr>
          <w:rFonts w:ascii="David" w:hAnsi="David"/>
          <w:rtl w:val="true"/>
        </w:rPr>
        <w:t>משהבחין הנאשם בקורבן</w:t>
      </w:r>
      <w:r>
        <w:rPr>
          <w:rFonts w:cs="David" w:ascii="David" w:hAnsi="David"/>
          <w:rtl w:val="true"/>
        </w:rPr>
        <w:t xml:space="preserve">, </w:t>
      </w:r>
      <w:r>
        <w:rPr>
          <w:rFonts w:ascii="David" w:hAnsi="David"/>
          <w:rtl w:val="true"/>
        </w:rPr>
        <w:t>צעד לעברו מספר צעדים</w:t>
      </w:r>
      <w:r>
        <w:rPr>
          <w:rFonts w:cs="David" w:ascii="David" w:hAnsi="David"/>
          <w:rtl w:val="true"/>
        </w:rPr>
        <w:t xml:space="preserve">, </w:t>
      </w:r>
      <w:r>
        <w:rPr>
          <w:rFonts w:ascii="David" w:hAnsi="David"/>
          <w:rtl w:val="true"/>
        </w:rPr>
        <w:t>ובמרחק של מטרים ספורים ממנו</w:t>
      </w:r>
      <w:r>
        <w:rPr>
          <w:rFonts w:cs="David" w:ascii="David" w:hAnsi="David"/>
          <w:rtl w:val="true"/>
        </w:rPr>
        <w:t xml:space="preserve">, </w:t>
      </w:r>
      <w:r>
        <w:rPr>
          <w:rFonts w:ascii="David" w:hAnsi="David"/>
          <w:rtl w:val="true"/>
        </w:rPr>
        <w:t>ירה לכיוון הקרבן באמצעות האקדח במטרה להטיל בו מום או לגרום לו חבלה חמורה</w:t>
      </w:r>
      <w:r>
        <w:rPr>
          <w:rFonts w:cs="David" w:ascii="David" w:hAnsi="David"/>
          <w:rtl w:val="true"/>
        </w:rPr>
        <w:t xml:space="preserve">, </w:t>
      </w:r>
      <w:r>
        <w:rPr>
          <w:rFonts w:ascii="David" w:hAnsi="David"/>
          <w:rtl w:val="true"/>
        </w:rPr>
        <w:t>אך לא הצליח לפגוע בו</w:t>
      </w:r>
      <w:r>
        <w:rPr>
          <w:rFonts w:cs="David" w:ascii="David" w:hAnsi="David"/>
          <w:rtl w:val="true"/>
        </w:rPr>
        <w:t xml:space="preserve">. </w:t>
      </w:r>
      <w:r>
        <w:rPr>
          <w:rFonts w:ascii="David" w:hAnsi="David"/>
          <w:rtl w:val="true"/>
        </w:rPr>
        <w:t>הנאשם ניסה מיד שוב לירות בקורבן באמצעות האקדח</w:t>
      </w:r>
      <w:r>
        <w:rPr>
          <w:rFonts w:cs="David" w:ascii="David" w:hAnsi="David"/>
          <w:rtl w:val="true"/>
        </w:rPr>
        <w:t xml:space="preserve">, </w:t>
      </w:r>
      <w:r>
        <w:rPr>
          <w:rFonts w:ascii="David" w:hAnsi="David"/>
          <w:rtl w:val="true"/>
        </w:rPr>
        <w:t>ואולם בשל תקלה באקדח</w:t>
      </w:r>
      <w:r>
        <w:rPr>
          <w:rFonts w:cs="David" w:ascii="David" w:hAnsi="David"/>
          <w:rtl w:val="true"/>
        </w:rPr>
        <w:t xml:space="preserve">, </w:t>
      </w:r>
      <w:r>
        <w:rPr>
          <w:rFonts w:ascii="David" w:hAnsi="David"/>
          <w:rtl w:val="true"/>
        </w:rPr>
        <w:t>הקליע נתקע בו</w:t>
      </w:r>
      <w:r>
        <w:rPr>
          <w:rFonts w:cs="David" w:ascii="David" w:hAnsi="David"/>
          <w:rtl w:val="true"/>
        </w:rPr>
        <w:t xml:space="preserve">. </w:t>
      </w:r>
      <w:r>
        <w:rPr>
          <w:rFonts w:ascii="David" w:hAnsi="David"/>
          <w:rtl w:val="true"/>
        </w:rPr>
        <w:t>הנאשם פעל כאמור באזור מסחר</w:t>
      </w:r>
      <w:r>
        <w:rPr>
          <w:rFonts w:cs="David" w:ascii="David" w:hAnsi="David"/>
          <w:rtl w:val="true"/>
        </w:rPr>
        <w:t xml:space="preserve">, </w:t>
      </w:r>
      <w:r>
        <w:rPr>
          <w:rFonts w:ascii="David" w:hAnsi="David"/>
          <w:rtl w:val="true"/>
        </w:rPr>
        <w:t>בלב שכונת מגורים</w:t>
      </w:r>
      <w:r>
        <w:rPr>
          <w:rFonts w:cs="David" w:ascii="David" w:hAnsi="David"/>
          <w:rtl w:val="true"/>
        </w:rPr>
        <w:t xml:space="preserve">, </w:t>
      </w:r>
      <w:r>
        <w:rPr>
          <w:rFonts w:ascii="David" w:hAnsi="David"/>
          <w:rtl w:val="true"/>
        </w:rPr>
        <w:t>באופן שיש בו כדי לסכן את חייהם של ר</w:t>
      </w:r>
      <w:r>
        <w:rPr>
          <w:rFonts w:cs="David" w:ascii="David" w:hAnsi="David"/>
          <w:rtl w:val="true"/>
        </w:rPr>
        <w:t>.</w:t>
      </w:r>
      <w:r>
        <w:rPr>
          <w:rFonts w:ascii="David" w:hAnsi="David"/>
          <w:rtl w:val="true"/>
        </w:rPr>
        <w:t>פ ו</w:t>
      </w:r>
      <w:r>
        <w:rPr>
          <w:rFonts w:cs="David" w:ascii="David" w:hAnsi="David"/>
          <w:rtl w:val="true"/>
        </w:rPr>
        <w:t>-</w:t>
      </w:r>
      <w:r>
        <w:rPr>
          <w:rFonts w:ascii="David" w:hAnsi="David"/>
          <w:rtl w:val="true"/>
        </w:rPr>
        <w:t>ר</w:t>
      </w:r>
      <w:r>
        <w:rPr>
          <w:rFonts w:cs="David" w:ascii="David" w:hAnsi="David"/>
          <w:rtl w:val="true"/>
        </w:rPr>
        <w:t>.</w:t>
      </w:r>
      <w:r>
        <w:rPr>
          <w:rFonts w:ascii="David" w:hAnsi="David"/>
          <w:rtl w:val="true"/>
        </w:rPr>
        <w:t>ח</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משהתעשת הקורבן</w:t>
      </w:r>
      <w:r>
        <w:rPr>
          <w:rFonts w:cs="David" w:ascii="David" w:hAnsi="David"/>
          <w:rtl w:val="true"/>
        </w:rPr>
        <w:t xml:space="preserve">, </w:t>
      </w:r>
      <w:r>
        <w:rPr>
          <w:rFonts w:ascii="David" w:hAnsi="David"/>
          <w:rtl w:val="true"/>
        </w:rPr>
        <w:t>קפץ הוא על הנאשם והחל להיאבק בו בחנות</w:t>
      </w:r>
      <w:r>
        <w:rPr>
          <w:rFonts w:cs="David" w:ascii="David" w:hAnsi="David"/>
          <w:rtl w:val="true"/>
        </w:rPr>
        <w:t xml:space="preserve">. </w:t>
      </w:r>
      <w:r>
        <w:rPr>
          <w:rFonts w:ascii="David" w:hAnsi="David"/>
          <w:rtl w:val="true"/>
        </w:rPr>
        <w:t>במהלך המאבק</w:t>
      </w:r>
      <w:r>
        <w:rPr>
          <w:rFonts w:cs="David" w:ascii="David" w:hAnsi="David"/>
          <w:rtl w:val="true"/>
        </w:rPr>
        <w:t xml:space="preserve">, </w:t>
      </w:r>
      <w:r>
        <w:rPr>
          <w:rFonts w:ascii="David" w:hAnsi="David"/>
          <w:rtl w:val="true"/>
        </w:rPr>
        <w:t>היכה הנאשם את הקורבן באמצעות האקדח</w:t>
      </w:r>
      <w:r>
        <w:rPr>
          <w:rFonts w:cs="David" w:ascii="David" w:hAnsi="David"/>
          <w:rtl w:val="true"/>
        </w:rPr>
        <w:t xml:space="preserve">, </w:t>
      </w:r>
      <w:r>
        <w:rPr>
          <w:rFonts w:ascii="David" w:hAnsi="David"/>
          <w:rtl w:val="true"/>
        </w:rPr>
        <w:t>מספר פעמים</w:t>
      </w:r>
      <w:r>
        <w:rPr>
          <w:rFonts w:cs="David" w:ascii="David" w:hAnsi="David"/>
          <w:rtl w:val="true"/>
        </w:rPr>
        <w:t xml:space="preserve">, </w:t>
      </w:r>
      <w:r>
        <w:rPr>
          <w:rFonts w:ascii="David" w:hAnsi="David"/>
          <w:rtl w:val="true"/>
        </w:rPr>
        <w:t>בחלק האחורי של ראשו</w:t>
      </w:r>
      <w:r>
        <w:rPr>
          <w:rFonts w:cs="David" w:ascii="David" w:hAnsi="David"/>
          <w:rtl w:val="true"/>
        </w:rPr>
        <w:t xml:space="preserve">. </w:t>
      </w:r>
      <w:r>
        <w:rPr>
          <w:rFonts w:ascii="David" w:hAnsi="David"/>
          <w:rtl w:val="true"/>
        </w:rPr>
        <w:t>הקורבן המשיך להיאבק בנאשם בכניסה לחנות</w:t>
      </w:r>
      <w:r>
        <w:rPr>
          <w:rFonts w:cs="David" w:ascii="David" w:hAnsi="David"/>
          <w:rtl w:val="true"/>
        </w:rPr>
        <w:t xml:space="preserve">, </w:t>
      </w:r>
      <w:r>
        <w:rPr>
          <w:rFonts w:ascii="David" w:hAnsi="David"/>
          <w:rtl w:val="true"/>
        </w:rPr>
        <w:t>תוך שמשך והפשיט ממנו את המעיל שלבש ואת החם</w:t>
      </w:r>
      <w:r>
        <w:rPr>
          <w:rFonts w:cs="David" w:ascii="David" w:hAnsi="David"/>
          <w:rtl w:val="true"/>
        </w:rPr>
        <w:t>-</w:t>
      </w:r>
      <w:r>
        <w:rPr>
          <w:rFonts w:ascii="David" w:hAnsi="David"/>
          <w:rtl w:val="true"/>
        </w:rPr>
        <w:t>צוואר שהיה על צווארו</w:t>
      </w:r>
      <w:r>
        <w:rPr>
          <w:rFonts w:cs="David" w:ascii="David" w:hAnsi="David"/>
          <w:rtl w:val="true"/>
        </w:rPr>
        <w:t xml:space="preserve">. </w:t>
      </w:r>
      <w:r>
        <w:rPr>
          <w:rFonts w:ascii="David" w:hAnsi="David"/>
          <w:rtl w:val="true"/>
        </w:rPr>
        <w:t>הנאשם השתחרר מאחיזת הקורבן ונמלט מהמקום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בעקבות מעשיו של הנאשם</w:t>
      </w:r>
      <w:r>
        <w:rPr>
          <w:rFonts w:cs="David" w:ascii="David" w:hAnsi="David"/>
          <w:rtl w:val="true"/>
        </w:rPr>
        <w:t xml:space="preserve">, </w:t>
      </w:r>
      <w:r>
        <w:rPr>
          <w:rFonts w:ascii="David" w:hAnsi="David"/>
          <w:rtl w:val="true"/>
        </w:rPr>
        <w:t>נגרמו לקורבן חבלות בחלק האחורי של ראשו ומספר חתכים על ידיו</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צוין כי האקדח והמחסנית</w:t>
      </w:r>
      <w:r>
        <w:rPr>
          <w:rFonts w:cs="David" w:ascii="David" w:hAnsi="David"/>
          <w:rtl w:val="true"/>
        </w:rPr>
        <w:t xml:space="preserve">, </w:t>
      </w:r>
      <w:r>
        <w:rPr>
          <w:rFonts w:ascii="David" w:hAnsi="David"/>
          <w:rtl w:val="true"/>
        </w:rPr>
        <w:t>לרבות הקליעים בה</w:t>
      </w:r>
      <w:r>
        <w:rPr>
          <w:rFonts w:cs="David" w:ascii="David" w:hAnsi="David"/>
          <w:rtl w:val="true"/>
        </w:rPr>
        <w:t xml:space="preserve">, </w:t>
      </w:r>
      <w:r>
        <w:rPr>
          <w:rFonts w:ascii="David" w:hAnsi="David"/>
          <w:rtl w:val="true"/>
        </w:rPr>
        <w:t xml:space="preserve">הינם נשק כהגדרתו </w:t>
      </w:r>
      <w:hyperlink r:id="rId54">
        <w:r>
          <w:rPr>
            <w:rStyle w:val="Hyperlink"/>
            <w:rFonts w:ascii="David" w:hAnsi="David"/>
            <w:rtl w:val="true"/>
          </w:rPr>
          <w:t xml:space="preserve">בסעיף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5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הנאשם נשא את הנשק והתחמושת בלא רשות על פי דין לנשיאתם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לאור האמור נטען בכתב האישום כי במעשיו המתוארים</w:t>
      </w:r>
      <w:r>
        <w:rPr>
          <w:rFonts w:cs="David" w:ascii="David" w:hAnsi="David"/>
          <w:rtl w:val="true"/>
        </w:rPr>
        <w:t xml:space="preserve">, </w:t>
      </w:r>
      <w:r>
        <w:rPr>
          <w:rFonts w:ascii="David" w:hAnsi="David"/>
          <w:rtl w:val="true"/>
        </w:rPr>
        <w:t>ניסה הנאשם לפגוע בקורבן שלא כדין</w:t>
      </w:r>
      <w:r>
        <w:rPr>
          <w:rFonts w:cs="David" w:ascii="David" w:hAnsi="David"/>
          <w:rtl w:val="true"/>
        </w:rPr>
        <w:t xml:space="preserve">, </w:t>
      </w:r>
      <w:r>
        <w:rPr>
          <w:rFonts w:ascii="David" w:hAnsi="David"/>
          <w:rtl w:val="true"/>
        </w:rPr>
        <w:t>באמצעות נשק חם</w:t>
      </w:r>
      <w:r>
        <w:rPr>
          <w:rFonts w:cs="David" w:ascii="David" w:hAnsi="David"/>
          <w:rtl w:val="true"/>
        </w:rPr>
        <w:t xml:space="preserve">, </w:t>
      </w:r>
      <w:r>
        <w:rPr>
          <w:rFonts w:ascii="David" w:hAnsi="David"/>
          <w:rtl w:val="true"/>
        </w:rPr>
        <w:t>במטרה להטיל בו נכות או מום או לגרום לו לחבלה חמורה</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עובדות כתב האישום המתוקן זהות למפורט בכתב האישום המקורי</w:t>
      </w:r>
      <w:r>
        <w:rPr>
          <w:rFonts w:cs="David" w:ascii="David" w:hAnsi="David"/>
          <w:rtl w:val="true"/>
        </w:rPr>
        <w:t xml:space="preserve">, </w:t>
      </w:r>
      <w:r>
        <w:rPr>
          <w:rFonts w:ascii="David" w:hAnsi="David"/>
          <w:rtl w:val="true"/>
        </w:rPr>
        <w:t>אלא שבכתב האישום המתוקן נכתב כי כוונת הנאשם במעשיו הייתה להטיל בקרבן מום או לגרום לו לחבלה חמורה</w:t>
      </w:r>
      <w:r>
        <w:rPr>
          <w:rFonts w:cs="David" w:ascii="David" w:hAnsi="David"/>
          <w:rtl w:val="true"/>
        </w:rPr>
        <w:t xml:space="preserve">, </w:t>
      </w:r>
      <w:r>
        <w:rPr>
          <w:rFonts w:ascii="David" w:hAnsi="David"/>
          <w:rtl w:val="true"/>
        </w:rPr>
        <w:t>חלף כוונה להמיתו כפי שיוחסה לו בתחילה</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Pr>
        <w:t>4</w:t>
      </w:r>
      <w:r>
        <w:rPr>
          <w:rFonts w:cs="David" w:ascii="David" w:hAnsi="David"/>
          <w:rtl w:val="true"/>
        </w:rPr>
        <w:t>.</w:t>
        <w:tab/>
      </w:r>
      <w:r>
        <w:rPr>
          <w:rFonts w:ascii="David" w:hAnsi="David"/>
          <w:rtl w:val="true"/>
        </w:rPr>
        <w:t xml:space="preserve">למען שלמות התמונה יצוין כי ביום </w:t>
      </w:r>
      <w:r>
        <w:rPr>
          <w:rFonts w:cs="David" w:ascii="David" w:hAnsi="David"/>
        </w:rPr>
        <w:t>13.7.2023</w:t>
      </w:r>
      <w:r>
        <w:rPr>
          <w:rFonts w:cs="David" w:ascii="David" w:hAnsi="David"/>
          <w:rtl w:val="true"/>
        </w:rPr>
        <w:t xml:space="preserve"> </w:t>
      </w:r>
      <w:r>
        <w:rPr>
          <w:rFonts w:ascii="David" w:hAnsi="David"/>
          <w:rtl w:val="true"/>
        </w:rPr>
        <w:t>נדחתה ברוב דעות</w:t>
      </w:r>
      <w:r>
        <w:rPr>
          <w:rFonts w:cs="David" w:ascii="David" w:hAnsi="David"/>
          <w:rtl w:val="true"/>
        </w:rPr>
        <w:t xml:space="preserve">, </w:t>
      </w:r>
      <w:r>
        <w:rPr>
          <w:rFonts w:ascii="David" w:hAnsi="David"/>
          <w:rtl w:val="true"/>
        </w:rPr>
        <w:t>עתירת הנאשם להפנותו למסגרת שיקומית בקהילה סגורה</w:t>
      </w:r>
      <w:r>
        <w:rPr>
          <w:rFonts w:cs="David" w:ascii="David" w:hAnsi="David"/>
          <w:rtl w:val="true"/>
        </w:rPr>
        <w:t xml:space="preserve">, </w:t>
      </w:r>
      <w:r>
        <w:rPr>
          <w:rFonts w:ascii="David" w:hAnsi="David"/>
          <w:rtl w:val="true"/>
        </w:rPr>
        <w:t>בטרם ייגזר דינו</w:t>
      </w:r>
      <w:r>
        <w:rPr>
          <w:rFonts w:cs="David" w:ascii="David" w:hAnsi="David"/>
          <w:rtl w:val="true"/>
        </w:rPr>
        <w:t xml:space="preserve">. </w:t>
      </w:r>
      <w:r>
        <w:rPr>
          <w:rFonts w:ascii="David" w:hAnsi="David"/>
          <w:rtl w:val="true"/>
        </w:rPr>
        <w:t>ערר שהגיש הנאשם על החלטה זו נדחה</w:t>
      </w:r>
      <w:r>
        <w:rPr>
          <w:rFonts w:cs="David" w:ascii="David" w:hAnsi="David"/>
          <w:rtl w:val="true"/>
        </w:rPr>
        <w:t xml:space="preserve">, </w:t>
      </w:r>
      <w:r>
        <w:rPr>
          <w:rFonts w:ascii="David" w:hAnsi="David"/>
          <w:rtl w:val="true"/>
        </w:rPr>
        <w:t xml:space="preserve">כך בהחלטת בית המשפט העליון </w:t>
      </w:r>
      <w:r>
        <w:rPr>
          <w:rFonts w:cs="David" w:ascii="David" w:hAnsi="David"/>
          <w:rtl w:val="true"/>
        </w:rPr>
        <w:t>(</w:t>
      </w:r>
      <w:r>
        <w:rPr>
          <w:rFonts w:ascii="David" w:hAnsi="David"/>
          <w:rtl w:val="true"/>
        </w:rPr>
        <w:t>כב</w:t>
      </w:r>
      <w:r>
        <w:rPr>
          <w:rFonts w:cs="David" w:ascii="David" w:hAnsi="David"/>
          <w:rtl w:val="true"/>
        </w:rPr>
        <w:t xml:space="preserve">' </w:t>
      </w:r>
      <w:r>
        <w:rPr>
          <w:rFonts w:ascii="David" w:hAnsi="David"/>
          <w:rtl w:val="true"/>
        </w:rPr>
        <w:t>השופט נ</w:t>
      </w:r>
      <w:r>
        <w:rPr>
          <w:rFonts w:cs="David" w:ascii="David" w:hAnsi="David"/>
          <w:rtl w:val="true"/>
        </w:rPr>
        <w:t xml:space="preserve">' </w:t>
      </w:r>
      <w:r>
        <w:rPr>
          <w:rFonts w:ascii="David" w:hAnsi="David"/>
          <w:rtl w:val="true"/>
        </w:rPr>
        <w:t>סולברג</w:t>
      </w:r>
      <w:r>
        <w:rPr>
          <w:rFonts w:cs="David" w:ascii="David" w:hAnsi="David"/>
          <w:rtl w:val="true"/>
        </w:rPr>
        <w:t xml:space="preserve">) </w:t>
      </w:r>
      <w:r>
        <w:rPr>
          <w:rFonts w:ascii="David" w:hAnsi="David"/>
          <w:rtl w:val="true"/>
        </w:rPr>
        <w:t xml:space="preserve">מיום </w:t>
      </w:r>
      <w:r>
        <w:rPr>
          <w:rFonts w:cs="David" w:ascii="David" w:hAnsi="David"/>
        </w:rPr>
        <w:t>6.9.2023</w:t>
      </w:r>
      <w:r>
        <w:rPr>
          <w:rFonts w:cs="David" w:ascii="David" w:hAnsi="David"/>
          <w:rtl w:val="true"/>
        </w:rPr>
        <w:t xml:space="preserve"> (</w:t>
      </w:r>
      <w:hyperlink r:id="rId56">
        <w:r>
          <w:rPr>
            <w:rStyle w:val="Hyperlink"/>
            <w:rFonts w:ascii="David" w:hAnsi="David"/>
            <w:color w:val="0000FF"/>
            <w:u w:val="single"/>
            <w:rtl w:val="true"/>
          </w:rPr>
          <w:t>בש</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5784/23</w:t>
        </w:r>
      </w:hyperlink>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b/>
          <w:bCs/>
          <w:u w:val="single"/>
        </w:rPr>
      </w:pPr>
      <w:r>
        <w:rPr>
          <w:rFonts w:ascii="David" w:hAnsi="David"/>
          <w:b/>
          <w:b/>
          <w:bCs/>
          <w:u w:val="single"/>
          <w:rtl w:val="true"/>
        </w:rPr>
        <w:t>ראיות וטיעוני המאשימה לעונש</w:t>
      </w:r>
    </w:p>
    <w:p>
      <w:pPr>
        <w:pStyle w:val="Normal"/>
        <w:tabs>
          <w:tab w:val="clear" w:pos="720"/>
          <w:tab w:val="left" w:pos="509" w:leader="none"/>
        </w:tabs>
        <w:spacing w:lineRule="auto" w:line="360"/>
        <w:ind w:hanging="509" w:start="509" w:end="0"/>
        <w:jc w:val="both"/>
        <w:rPr>
          <w:rFonts w:ascii="David" w:hAnsi="David" w:cs="David"/>
          <w:b/>
          <w:bCs/>
          <w:u w:val="single"/>
        </w:rPr>
      </w:pPr>
      <w:r>
        <w:rPr>
          <w:rFonts w:cs="David" w:ascii="David" w:hAnsi="David"/>
          <w:b/>
          <w:bCs/>
          <w:u w:val="single"/>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5</w:t>
      </w:r>
      <w:r>
        <w:rPr>
          <w:rFonts w:cs="David" w:ascii="David" w:hAnsi="David"/>
          <w:rtl w:val="true"/>
        </w:rPr>
        <w:t xml:space="preserve">. </w:t>
        <w:tab/>
      </w:r>
      <w:r>
        <w:rPr>
          <w:rFonts w:ascii="David" w:hAnsi="David"/>
          <w:rtl w:val="true"/>
        </w:rPr>
        <w:t>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מירב גבע</w:t>
      </w:r>
      <w:r>
        <w:rPr>
          <w:rFonts w:cs="David" w:ascii="David" w:hAnsi="David"/>
          <w:rtl w:val="true"/>
        </w:rPr>
        <w:t xml:space="preserve">, </w:t>
      </w:r>
      <w:r>
        <w:rPr>
          <w:rFonts w:ascii="David" w:hAnsi="David"/>
          <w:rtl w:val="true"/>
        </w:rPr>
        <w:t>הגישה ראיות לעניין העונש</w:t>
      </w:r>
      <w:r>
        <w:rPr>
          <w:rFonts w:cs="David" w:ascii="David" w:hAnsi="David"/>
          <w:rtl w:val="true"/>
        </w:rPr>
        <w:t xml:space="preserve">, </w:t>
      </w:r>
      <w:r>
        <w:rPr>
          <w:rFonts w:ascii="David" w:hAnsi="David"/>
          <w:rtl w:val="true"/>
        </w:rPr>
        <w:t>כדלקמן</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b/>
          <w:b/>
          <w:bCs/>
          <w:rtl w:val="true"/>
        </w:rPr>
        <w:t>גיליון רישום פלילי של הנאשם</w:t>
      </w:r>
      <w:r>
        <w:rPr>
          <w:rFonts w:ascii="David" w:hAnsi="David"/>
          <w:rtl w:val="true"/>
        </w:rPr>
        <w:t xml:space="preserve">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ממנו עולה כי לנאשם </w:t>
      </w:r>
      <w:r>
        <w:rPr>
          <w:rFonts w:cs="David" w:ascii="David" w:hAnsi="David"/>
        </w:rPr>
        <w:t>13</w:t>
      </w:r>
      <w:r>
        <w:rPr>
          <w:rFonts w:cs="David" w:ascii="David" w:hAnsi="David"/>
          <w:rtl w:val="true"/>
        </w:rPr>
        <w:t xml:space="preserve"> </w:t>
      </w:r>
      <w:r>
        <w:rPr>
          <w:rFonts w:ascii="David" w:hAnsi="David"/>
          <w:rtl w:val="true"/>
        </w:rPr>
        <w:t xml:space="preserve">הרשעות קודמות </w:t>
      </w:r>
      <w:r>
        <w:rPr>
          <w:rFonts w:cs="David" w:ascii="David" w:hAnsi="David"/>
          <w:rtl w:val="true"/>
        </w:rPr>
        <w:t>(</w:t>
      </w:r>
      <w:r>
        <w:rPr>
          <w:rFonts w:ascii="David" w:hAnsi="David"/>
          <w:rtl w:val="true"/>
        </w:rPr>
        <w:t>יפורט בהמשך</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b/>
          <w:b/>
          <w:bCs/>
          <w:rtl w:val="true"/>
        </w:rPr>
        <w:t>גיליון רישום תעבורתי של הנאשם</w:t>
      </w:r>
      <w:r>
        <w:rPr>
          <w:rFonts w:ascii="David" w:hAnsi="David"/>
          <w:rtl w:val="true"/>
        </w:rPr>
        <w:t xml:space="preserve">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ממנו עולה כי לנאשם </w:t>
      </w:r>
      <w:r>
        <w:rPr>
          <w:rFonts w:cs="David" w:ascii="David" w:hAnsi="David"/>
        </w:rPr>
        <w:t>35</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 xml:space="preserve">הראשונה משנת </w:t>
      </w:r>
      <w:r>
        <w:rPr>
          <w:rFonts w:cs="David" w:ascii="David" w:hAnsi="David"/>
        </w:rPr>
        <w:t>1999</w:t>
      </w:r>
      <w:r>
        <w:rPr>
          <w:rFonts w:cs="David" w:ascii="David" w:hAnsi="David"/>
          <w:rtl w:val="true"/>
        </w:rPr>
        <w:t xml:space="preserve"> </w:t>
      </w:r>
      <w:r>
        <w:rPr>
          <w:rFonts w:ascii="David" w:hAnsi="David"/>
          <w:rtl w:val="true"/>
        </w:rPr>
        <w:t xml:space="preserve">והאחרונה משנת </w:t>
      </w:r>
      <w:r>
        <w:rPr>
          <w:rFonts w:cs="David" w:ascii="David" w:hAnsi="David"/>
        </w:rPr>
        <w:t>2022</w:t>
      </w:r>
      <w:r>
        <w:rPr>
          <w:rFonts w:cs="David" w:ascii="David" w:hAnsi="David"/>
          <w:rtl w:val="true"/>
        </w:rPr>
        <w:t xml:space="preserve"> </w:t>
      </w:r>
      <w:r>
        <w:rPr>
          <w:rFonts w:ascii="David" w:hAnsi="David"/>
          <w:rtl w:val="true"/>
        </w:rPr>
        <w:t>בגין עבירות תעבורה שונות</w:t>
      </w:r>
      <w:r>
        <w:rPr>
          <w:rFonts w:cs="David" w:ascii="David" w:hAnsi="David"/>
          <w:rtl w:val="true"/>
        </w:rPr>
        <w:t xml:space="preserve">, </w:t>
      </w:r>
      <w:r>
        <w:rPr>
          <w:rFonts w:ascii="David" w:hAnsi="David"/>
          <w:rtl w:val="true"/>
        </w:rPr>
        <w:t>לרבות נהיגה תחת השפעת סמים משכרים או משקאות משכרים</w:t>
      </w:r>
      <w:r>
        <w:rPr>
          <w:rFonts w:cs="David" w:ascii="David" w:hAnsi="David"/>
          <w:rtl w:val="true"/>
        </w:rPr>
        <w:t xml:space="preserve">, </w:t>
      </w:r>
      <w:r>
        <w:rPr>
          <w:rFonts w:ascii="David" w:hAnsi="David"/>
          <w:rtl w:val="true"/>
        </w:rPr>
        <w:t>נהיגה ללא רישיון נהיגה</w:t>
      </w:r>
      <w:r>
        <w:rPr>
          <w:rFonts w:cs="David" w:ascii="David" w:hAnsi="David"/>
          <w:rtl w:val="true"/>
        </w:rPr>
        <w:t xml:space="preserve">, </w:t>
      </w:r>
      <w:r>
        <w:rPr>
          <w:rFonts w:ascii="David" w:hAnsi="David"/>
          <w:rtl w:val="true"/>
        </w:rPr>
        <w:t>אי ציות לשוטר</w:t>
      </w:r>
      <w:r>
        <w:rPr>
          <w:rFonts w:cs="David" w:ascii="David" w:hAnsi="David"/>
          <w:rtl w:val="true"/>
        </w:rPr>
        <w:t xml:space="preserve">, </w:t>
      </w:r>
      <w:r>
        <w:rPr>
          <w:rFonts w:ascii="David" w:hAnsi="David"/>
          <w:rtl w:val="true"/>
        </w:rPr>
        <w:t>נהיגה בניגוד למופע אור אדום ברמזור</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b/>
          <w:b/>
          <w:bCs/>
          <w:rtl w:val="true"/>
        </w:rPr>
        <w:t xml:space="preserve">גזר דין מיום </w:t>
      </w:r>
      <w:r>
        <w:rPr>
          <w:rFonts w:cs="David" w:ascii="David" w:hAnsi="David"/>
          <w:b/>
          <w:bCs/>
        </w:rPr>
        <w:t>1.3.2012</w:t>
      </w:r>
      <w:r>
        <w:rPr>
          <w:rFonts w:cs="David" w:ascii="David" w:hAnsi="David"/>
          <w:b/>
          <w:bCs/>
          <w:rtl w:val="true"/>
        </w:rPr>
        <w:t xml:space="preserve"> </w:t>
      </w:r>
      <w:r>
        <w:rPr>
          <w:rFonts w:ascii="David" w:hAnsi="David"/>
          <w:b/>
          <w:b/>
          <w:bCs/>
          <w:rtl w:val="true"/>
        </w:rPr>
        <w:t>שניתן בבית המשפט המחוזי בתל אביב</w:t>
      </w:r>
      <w:r>
        <w:rPr>
          <w:rFonts w:cs="David" w:ascii="David" w:hAnsi="David"/>
          <w:b/>
          <w:bCs/>
          <w:rtl w:val="true"/>
        </w:rPr>
        <w:t>-</w:t>
      </w:r>
      <w:r>
        <w:rPr>
          <w:rFonts w:ascii="David" w:hAnsi="David"/>
          <w:b/>
          <w:b/>
          <w:bCs/>
          <w:rtl w:val="true"/>
        </w:rPr>
        <w:t>יפו</w:t>
      </w:r>
      <w:r>
        <w:rPr>
          <w:rFonts w:ascii="David" w:hAnsi="David"/>
          <w:rtl w:val="true"/>
        </w:rPr>
        <w:t xml:space="preserve"> </w:t>
      </w:r>
      <w:r>
        <w:rPr>
          <w:rFonts w:cs="David" w:ascii="David" w:hAnsi="David"/>
          <w:rtl w:val="true"/>
        </w:rPr>
        <w:t>(</w:t>
      </w:r>
      <w:r>
        <w:rPr>
          <w:rFonts w:ascii="David" w:hAnsi="David"/>
          <w:rtl w:val="true"/>
        </w:rPr>
        <w:t>כב</w:t>
      </w:r>
      <w:r>
        <w:rPr>
          <w:rFonts w:cs="David" w:ascii="David" w:hAnsi="David"/>
          <w:rtl w:val="true"/>
        </w:rPr>
        <w:t xml:space="preserve">' </w:t>
      </w:r>
      <w:r>
        <w:rPr>
          <w:rFonts w:ascii="David" w:hAnsi="David"/>
          <w:rtl w:val="true"/>
        </w:rPr>
        <w:t>השופט צבי גורפינקל</w:t>
      </w:r>
      <w:r>
        <w:rPr>
          <w:rFonts w:cs="David" w:ascii="David" w:hAnsi="David"/>
          <w:rtl w:val="true"/>
        </w:rPr>
        <w:t xml:space="preserve">) </w:t>
      </w:r>
      <w:r>
        <w:rPr>
          <w:rFonts w:ascii="David" w:hAnsi="David"/>
          <w:rtl w:val="true"/>
        </w:rPr>
        <w:t>ב</w:t>
      </w:r>
      <w:hyperlink r:id="rId5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32694-03-11</w:t>
        </w:r>
      </w:hyperlink>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במסגרתו נגזרו על הנאשם </w:t>
      </w:r>
      <w:r>
        <w:rPr>
          <w:rFonts w:cs="David" w:ascii="David" w:hAnsi="David"/>
        </w:rPr>
        <w:t>58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מאסר מותנה וקנס בסך </w:t>
      </w:r>
      <w:r>
        <w:rPr>
          <w:rFonts w:cs="David" w:ascii="David" w:hAnsi="David"/>
        </w:rPr>
        <w:t>40,000</w:t>
      </w:r>
      <w:r>
        <w:rPr>
          <w:rFonts w:cs="David" w:ascii="David" w:hAnsi="David"/>
          <w:rtl w:val="true"/>
        </w:rPr>
        <w:t xml:space="preserve"> ₪, </w:t>
      </w:r>
      <w:r>
        <w:rPr>
          <w:rFonts w:ascii="David" w:hAnsi="David"/>
          <w:rtl w:val="true"/>
        </w:rPr>
        <w:t>בעקבות הרשעתו בעבירות הבאות</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עבירות של סחיטה בכוח</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עבירות של סחיטה באיומים</w:t>
      </w:r>
      <w:r>
        <w:rPr>
          <w:rFonts w:cs="David" w:ascii="David" w:hAnsi="David"/>
          <w:rtl w:val="true"/>
        </w:rPr>
        <w:t xml:space="preserve">; </w:t>
      </w:r>
      <w:r>
        <w:rPr>
          <w:rFonts w:ascii="David" w:hAnsi="David"/>
          <w:rtl w:val="true"/>
        </w:rPr>
        <w:t xml:space="preserve">עבירה של קשירת קשר לפשע </w:t>
      </w:r>
      <w:r>
        <w:rPr>
          <w:rFonts w:cs="David" w:ascii="David" w:hAnsi="David"/>
          <w:rtl w:val="true"/>
        </w:rPr>
        <w:t>(</w:t>
      </w:r>
      <w:r>
        <w:rPr>
          <w:rFonts w:ascii="David" w:hAnsi="David"/>
          <w:rtl w:val="true"/>
        </w:rPr>
        <w:t>היזק בחומר נפיץ</w:t>
      </w:r>
      <w:r>
        <w:rPr>
          <w:rFonts w:cs="David" w:ascii="David" w:hAnsi="David"/>
          <w:rtl w:val="true"/>
        </w:rPr>
        <w:t xml:space="preserve">); </w:t>
      </w:r>
      <w:r>
        <w:rPr>
          <w:rFonts w:ascii="David" w:hAnsi="David"/>
          <w:rtl w:val="true"/>
        </w:rPr>
        <w:t>עבירה של היזק מכוון בחומר נפיץ</w:t>
      </w:r>
      <w:r>
        <w:rPr>
          <w:rFonts w:cs="David" w:ascii="David" w:hAnsi="David"/>
          <w:rtl w:val="true"/>
        </w:rPr>
        <w:t xml:space="preserve">; </w:t>
      </w:r>
      <w:r>
        <w:rPr>
          <w:rFonts w:ascii="David" w:hAnsi="David"/>
          <w:rtl w:val="true"/>
        </w:rPr>
        <w:t xml:space="preserve">עבירה של ניסיון להיזק מכוון בחומר נפיץ ועבירה של נשיאה </w:t>
      </w:r>
      <w:r>
        <w:rPr>
          <w:rFonts w:cs="David" w:ascii="David" w:hAnsi="David"/>
          <w:rtl w:val="true"/>
        </w:rPr>
        <w:t xml:space="preserve">/ </w:t>
      </w:r>
      <w:r>
        <w:rPr>
          <w:rFonts w:ascii="David" w:hAnsi="David"/>
          <w:rtl w:val="true"/>
        </w:rPr>
        <w:t>הובלת נשק שלא כדין</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ד</w:t>
      </w:r>
      <w:r>
        <w:rPr>
          <w:rFonts w:cs="David" w:ascii="David" w:hAnsi="David"/>
          <w:rtl w:val="true"/>
        </w:rPr>
        <w:t>.</w:t>
        <w:tab/>
      </w:r>
      <w:r>
        <w:rPr>
          <w:rFonts w:ascii="David" w:hAnsi="David"/>
          <w:b/>
          <w:b/>
          <w:bCs/>
          <w:rtl w:val="true"/>
        </w:rPr>
        <w:t>כתב אישום מתוקן ב</w:t>
      </w:r>
      <w:hyperlink r:id="rId58">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32694-03-11</w:t>
        </w:r>
      </w:hyperlink>
      <w:r>
        <w:rPr>
          <w:rFonts w:cs="David" w:ascii="David" w:hAnsi="David"/>
          <w:b/>
          <w:bCs/>
          <w:rtl w:val="true"/>
        </w:rPr>
        <w:t xml:space="preserve">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ה</w:t>
      </w:r>
      <w:r>
        <w:rPr>
          <w:rFonts w:cs="David" w:ascii="David" w:hAnsi="David"/>
          <w:rtl w:val="true"/>
        </w:rPr>
        <w:t>.</w:t>
        <w:tab/>
      </w:r>
      <w:r>
        <w:rPr>
          <w:rFonts w:ascii="David" w:hAnsi="David"/>
          <w:b/>
          <w:b/>
          <w:bCs/>
          <w:rtl w:val="true"/>
        </w:rPr>
        <w:t>שתי תמונות של המתלונן</w:t>
      </w:r>
      <w:r>
        <w:rPr>
          <w:rFonts w:ascii="David" w:hAnsi="David"/>
          <w:rtl w:val="true"/>
        </w:rPr>
        <w:t xml:space="preserve"> בצבעי שחור</w:t>
      </w:r>
      <w:r>
        <w:rPr>
          <w:rFonts w:cs="David" w:ascii="David" w:hAnsi="David"/>
          <w:rtl w:val="true"/>
        </w:rPr>
        <w:t>-</w:t>
      </w:r>
      <w:r>
        <w:rPr>
          <w:rFonts w:ascii="David" w:hAnsi="David"/>
          <w:rtl w:val="true"/>
        </w:rPr>
        <w:t>לבן</w:t>
      </w:r>
      <w:r>
        <w:rPr>
          <w:rFonts w:cs="David" w:ascii="David" w:hAnsi="David"/>
          <w:rtl w:val="true"/>
        </w:rPr>
        <w:t xml:space="preserve">, </w:t>
      </w:r>
      <w:r>
        <w:rPr>
          <w:rFonts w:ascii="David" w:hAnsi="David"/>
          <w:rtl w:val="true"/>
        </w:rPr>
        <w:t xml:space="preserve">הכוללות תיעוד החבלות בראשו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4</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המאשימה טענה כי מתחם העונש ההולם את העבירות בהן הורשע הנאשם נע בין </w:t>
      </w:r>
      <w:r>
        <w:rPr>
          <w:rFonts w:cs="David" w:ascii="David" w:hAnsi="David"/>
        </w:rPr>
        <w:t>6</w:t>
      </w:r>
      <w:r>
        <w:rPr>
          <w:rFonts w:cs="David" w:ascii="David" w:hAnsi="David"/>
          <w:rtl w:val="true"/>
        </w:rPr>
        <w:t xml:space="preserve"> </w:t>
      </w:r>
      <w:r>
        <w:rPr>
          <w:rFonts w:ascii="David" w:hAnsi="David"/>
          <w:rtl w:val="true"/>
        </w:rPr>
        <w:t xml:space="preserve">לבין </w:t>
      </w:r>
      <w:r>
        <w:rPr>
          <w:rFonts w:cs="David" w:ascii="David" w:hAnsi="David"/>
        </w:rPr>
        <w:t>9</w:t>
      </w:r>
      <w:r>
        <w:rPr>
          <w:rFonts w:cs="David" w:ascii="David" w:hAnsi="David"/>
          <w:rtl w:val="true"/>
        </w:rPr>
        <w:t xml:space="preserve"> </w:t>
      </w:r>
      <w:r>
        <w:rPr>
          <w:rFonts w:ascii="David" w:hAnsi="David"/>
          <w:rtl w:val="true"/>
        </w:rPr>
        <w:t>שנות מאסר בפועל ועתרה להטיל על הנאשם עונש מאסר בפועל שימצא בשליש העליון של המתחם הנטען</w:t>
      </w:r>
      <w:r>
        <w:rPr>
          <w:rFonts w:cs="David" w:ascii="David" w:hAnsi="David"/>
          <w:rtl w:val="true"/>
        </w:rPr>
        <w:t xml:space="preserve">, </w:t>
      </w:r>
      <w:r>
        <w:rPr>
          <w:rFonts w:ascii="David" w:hAnsi="David"/>
          <w:rtl w:val="true"/>
        </w:rPr>
        <w:t>לצד מאסר על תנאי</w:t>
      </w:r>
      <w:r>
        <w:rPr>
          <w:rFonts w:cs="David" w:ascii="David" w:hAnsi="David"/>
          <w:rtl w:val="true"/>
        </w:rPr>
        <w:t xml:space="preserve">, </w:t>
      </w:r>
      <w:r>
        <w:rPr>
          <w:rFonts w:ascii="David" w:hAnsi="David"/>
          <w:rtl w:val="true"/>
        </w:rPr>
        <w:t>קנס ופיצוי למתלונן</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המאשימה עמדה על נסיבות ביצוע העבירות וטענה כי מדובר באירוע מתוכנן ולא ספונטני ומתגלגל</w:t>
      </w:r>
      <w:r>
        <w:rPr>
          <w:rFonts w:cs="David" w:ascii="David" w:hAnsi="David"/>
          <w:rtl w:val="true"/>
        </w:rPr>
        <w:t xml:space="preserve">, </w:t>
      </w:r>
      <w:r>
        <w:rPr>
          <w:rFonts w:ascii="David" w:hAnsi="David"/>
          <w:rtl w:val="true"/>
        </w:rPr>
        <w:t>על רקע סכסוך משפחות</w:t>
      </w:r>
      <w:r>
        <w:rPr>
          <w:rFonts w:cs="David" w:ascii="David" w:hAnsi="David"/>
          <w:rtl w:val="true"/>
        </w:rPr>
        <w:t xml:space="preserve">. </w:t>
      </w:r>
      <w:r>
        <w:rPr>
          <w:rFonts w:ascii="David" w:hAnsi="David"/>
          <w:rtl w:val="true"/>
        </w:rPr>
        <w:t>הנאשם הצטייד בנשק חם ובקליעים</w:t>
      </w:r>
      <w:r>
        <w:rPr>
          <w:rFonts w:cs="David" w:ascii="David" w:hAnsi="David"/>
          <w:rtl w:val="true"/>
        </w:rPr>
        <w:t xml:space="preserve">, </w:t>
      </w:r>
      <w:r>
        <w:rPr>
          <w:rFonts w:ascii="David" w:hAnsi="David"/>
          <w:rtl w:val="true"/>
        </w:rPr>
        <w:t>נעזר באמצעים כדי להסוות את זהותו ואת האקדח החצי אוטומטי שנשא עמו</w:t>
      </w:r>
      <w:r>
        <w:rPr>
          <w:rFonts w:cs="David" w:ascii="David" w:hAnsi="David"/>
          <w:rtl w:val="true"/>
        </w:rPr>
        <w:t xml:space="preserve">. </w:t>
      </w:r>
      <w:r>
        <w:rPr>
          <w:rFonts w:ascii="David" w:hAnsi="David"/>
          <w:rtl w:val="true"/>
        </w:rPr>
        <w:t>הנאשם הגיע למקום שבו עבד הקורבן לאחר שווידא כי הוא שוהה שם</w:t>
      </w:r>
      <w:r>
        <w:rPr>
          <w:rFonts w:cs="David" w:ascii="David" w:hAnsi="David"/>
          <w:rtl w:val="true"/>
        </w:rPr>
        <w:t xml:space="preserve">. </w:t>
      </w:r>
      <w:r>
        <w:rPr>
          <w:rFonts w:ascii="David" w:hAnsi="David"/>
          <w:rtl w:val="true"/>
        </w:rPr>
        <w:t>הנאשם ירה שתי יריות</w:t>
      </w:r>
      <w:r>
        <w:rPr>
          <w:rFonts w:cs="David" w:ascii="David" w:hAnsi="David"/>
          <w:rtl w:val="true"/>
        </w:rPr>
        <w:t xml:space="preserve">, </w:t>
      </w:r>
      <w:r>
        <w:rPr>
          <w:rFonts w:ascii="David" w:hAnsi="David"/>
          <w:rtl w:val="true"/>
        </w:rPr>
        <w:t>האחת ללא פגיעה והשנייה ללא הצלחה בשל תקלה</w:t>
      </w:r>
      <w:r>
        <w:rPr>
          <w:rFonts w:cs="David" w:ascii="David" w:hAnsi="David"/>
          <w:rtl w:val="true"/>
        </w:rPr>
        <w:t xml:space="preserve">, </w:t>
      </w:r>
      <w:r>
        <w:rPr>
          <w:rFonts w:ascii="David" w:hAnsi="David"/>
          <w:rtl w:val="true"/>
        </w:rPr>
        <w:t>ועשה כן במרכזה של עיר בתוך חנות סגורה שבה נמצאו מלבד הקורבן גם שניים אחרים</w:t>
      </w:r>
      <w:r>
        <w:rPr>
          <w:rFonts w:cs="David" w:ascii="David" w:hAnsi="David"/>
          <w:rtl w:val="true"/>
        </w:rPr>
        <w:t xml:space="preserve">. </w:t>
      </w:r>
      <w:r>
        <w:rPr>
          <w:rFonts w:ascii="David" w:hAnsi="David"/>
          <w:rtl w:val="true"/>
        </w:rPr>
        <w:t>נטען כי פוטנציאל הנזק במעשי הנאשם מצוי ברף גבוה ביותר ורק בדרך נס לא הסתיים האירוע בתוצאות חמורות עד כדי מות הקורבן והשניים הנוספים שנכחו במקום</w:t>
      </w:r>
      <w:r>
        <w:rPr>
          <w:rFonts w:cs="David" w:ascii="David" w:hAnsi="David"/>
          <w:rtl w:val="true"/>
        </w:rPr>
        <w:t xml:space="preserve">. </w:t>
      </w:r>
      <w:r>
        <w:rPr>
          <w:rFonts w:ascii="David" w:hAnsi="David"/>
          <w:rtl w:val="true"/>
        </w:rPr>
        <w:t>נטען כי מעשי הנאשם נשאו פוטנציאל להתלקחות משום שלא ניתן לצפות את תגובתם של הקורבן או מי מהנוכחים במקום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נטען כי העבירות שביצע הנאשם פגעו בצורה משמעותית בערכים המוגנים של כבוד האדם</w:t>
      </w:r>
      <w:r>
        <w:rPr>
          <w:rFonts w:cs="David" w:ascii="David" w:hAnsi="David"/>
          <w:rtl w:val="true"/>
        </w:rPr>
        <w:t xml:space="preserve">, </w:t>
      </w:r>
      <w:r>
        <w:rPr>
          <w:rFonts w:ascii="David" w:hAnsi="David"/>
          <w:rtl w:val="true"/>
        </w:rPr>
        <w:t>שלימות הגוף</w:t>
      </w:r>
      <w:r>
        <w:rPr>
          <w:rFonts w:cs="David" w:ascii="David" w:hAnsi="David"/>
          <w:rtl w:val="true"/>
        </w:rPr>
        <w:t xml:space="preserve">, </w:t>
      </w:r>
      <w:r>
        <w:rPr>
          <w:rFonts w:ascii="David" w:hAnsi="David"/>
          <w:rtl w:val="true"/>
        </w:rPr>
        <w:t>ביטחון האישי וביטחון הציבור וכן בשלום הציבור והסדר הציבורי</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באשר לנזק שנגרם לקורבן</w:t>
      </w:r>
      <w:r>
        <w:rPr>
          <w:rFonts w:cs="David" w:ascii="David" w:hAnsi="David"/>
          <w:rtl w:val="true"/>
        </w:rPr>
        <w:t xml:space="preserve">, </w:t>
      </w:r>
      <w:r>
        <w:rPr>
          <w:rFonts w:ascii="David" w:hAnsi="David"/>
          <w:rtl w:val="true"/>
        </w:rPr>
        <w:t>הפנתה ב</w:t>
      </w:r>
      <w:r>
        <w:rPr>
          <w:rFonts w:cs="David" w:ascii="David" w:hAnsi="David"/>
          <w:rtl w:val="true"/>
        </w:rPr>
        <w:t>"</w:t>
      </w:r>
      <w:r>
        <w:rPr>
          <w:rFonts w:ascii="David" w:hAnsi="David"/>
          <w:rtl w:val="true"/>
        </w:rPr>
        <w:t xml:space="preserve">כ המאשימה לחבלות הנצפות בתמונות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4</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המאשימה הפנתה לפסיקה</w:t>
      </w:r>
      <w:r>
        <w:rPr>
          <w:rFonts w:cs="David" w:ascii="David" w:hAnsi="David"/>
          <w:rtl w:val="true"/>
        </w:rPr>
        <w:t xml:space="preserve">, </w:t>
      </w:r>
      <w:r>
        <w:rPr>
          <w:rFonts w:ascii="David" w:hAnsi="David"/>
          <w:rtl w:val="true"/>
        </w:rPr>
        <w:t>אשר לשיטתה תומכת בעמדתה העונשית</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נטען כי עברו הפלילי של הנאשם מכביד</w:t>
      </w:r>
      <w:r>
        <w:rPr>
          <w:rFonts w:cs="David" w:ascii="David" w:hAnsi="David"/>
          <w:rtl w:val="true"/>
        </w:rPr>
        <w:t xml:space="preserve">, </w:t>
      </w:r>
      <w:r>
        <w:rPr>
          <w:rFonts w:ascii="David" w:hAnsi="David"/>
          <w:rtl w:val="true"/>
        </w:rPr>
        <w:t xml:space="preserve">בעברו </w:t>
      </w:r>
      <w:r>
        <w:rPr>
          <w:rFonts w:cs="David" w:ascii="David" w:hAnsi="David"/>
        </w:rPr>
        <w:t>13</w:t>
      </w:r>
      <w:r>
        <w:rPr>
          <w:rFonts w:cs="David" w:ascii="David" w:hAnsi="David"/>
          <w:rtl w:val="true"/>
        </w:rPr>
        <w:t xml:space="preserve"> </w:t>
      </w:r>
      <w:r>
        <w:rPr>
          <w:rFonts w:ascii="David" w:hAnsi="David"/>
          <w:rtl w:val="true"/>
        </w:rPr>
        <w:t>הרשעות קודמות בגין עבירות אלימות חמורות</w:t>
      </w:r>
      <w:r>
        <w:rPr>
          <w:rFonts w:cs="David" w:ascii="David" w:hAnsi="David"/>
          <w:rtl w:val="true"/>
        </w:rPr>
        <w:t xml:space="preserve">, </w:t>
      </w:r>
      <w:r>
        <w:rPr>
          <w:rFonts w:ascii="David" w:hAnsi="David"/>
          <w:rtl w:val="true"/>
        </w:rPr>
        <w:t>סמים ותעבורה</w:t>
      </w:r>
      <w:r>
        <w:rPr>
          <w:rFonts w:cs="David" w:ascii="David" w:hAnsi="David"/>
          <w:rtl w:val="true"/>
        </w:rPr>
        <w:t xml:space="preserve">. </w:t>
      </w:r>
      <w:r>
        <w:rPr>
          <w:rFonts w:ascii="David" w:hAnsi="David"/>
          <w:rtl w:val="true"/>
        </w:rPr>
        <w:t>הנאשם ריצה ארבע מאסרים מאחורי סורג ובריח</w:t>
      </w:r>
      <w:r>
        <w:rPr>
          <w:rFonts w:cs="David" w:ascii="David" w:hAnsi="David"/>
          <w:rtl w:val="true"/>
        </w:rPr>
        <w:t xml:space="preserve">, </w:t>
      </w:r>
      <w:r>
        <w:rPr>
          <w:rFonts w:ascii="David" w:hAnsi="David"/>
          <w:rtl w:val="true"/>
        </w:rPr>
        <w:t xml:space="preserve">האחרון במשך </w:t>
      </w:r>
      <w:r>
        <w:rPr>
          <w:rFonts w:cs="David" w:ascii="David" w:hAnsi="David"/>
        </w:rPr>
        <w:t>58</w:t>
      </w:r>
      <w:r>
        <w:rPr>
          <w:rFonts w:cs="David" w:ascii="David" w:hAnsi="David"/>
          <w:rtl w:val="true"/>
        </w:rPr>
        <w:t xml:space="preserve"> </w:t>
      </w:r>
      <w:r>
        <w:rPr>
          <w:rFonts w:ascii="David" w:hAnsi="David"/>
          <w:rtl w:val="true"/>
        </w:rPr>
        <w:t>חודשים בגין עבירות של סחיטה בכוח ובאיומים</w:t>
      </w:r>
      <w:r>
        <w:rPr>
          <w:rFonts w:cs="David" w:ascii="David" w:hAnsi="David"/>
          <w:rtl w:val="true"/>
        </w:rPr>
        <w:t xml:space="preserve">, </w:t>
      </w:r>
      <w:r>
        <w:rPr>
          <w:rFonts w:ascii="David" w:hAnsi="David"/>
          <w:rtl w:val="true"/>
        </w:rPr>
        <w:t>עבירות נשק וקשירת קשר</w:t>
      </w:r>
      <w:r>
        <w:rPr>
          <w:rFonts w:cs="David" w:ascii="David" w:hAnsi="David"/>
          <w:rtl w:val="true"/>
        </w:rPr>
        <w:t xml:space="preserve">. </w:t>
      </w:r>
      <w:r>
        <w:rPr>
          <w:rFonts w:ascii="David" w:hAnsi="David"/>
          <w:rtl w:val="true"/>
        </w:rPr>
        <w:t>בהקשר זה הפנתה ב</w:t>
      </w:r>
      <w:r>
        <w:rPr>
          <w:rFonts w:cs="David" w:ascii="David" w:hAnsi="David"/>
          <w:rtl w:val="true"/>
        </w:rPr>
        <w:t>"</w:t>
      </w:r>
      <w:r>
        <w:rPr>
          <w:rFonts w:ascii="David" w:hAnsi="David"/>
          <w:rtl w:val="true"/>
        </w:rPr>
        <w:t xml:space="preserve">כ המאשימה לכתב האישום ולגזר הדין שניתן ביום </w:t>
      </w:r>
      <w:r>
        <w:rPr>
          <w:rFonts w:cs="David" w:ascii="David" w:hAnsi="David"/>
        </w:rPr>
        <w:t>1.3.2012</w:t>
      </w:r>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וטענה כי מדובר בעבירות חמורות שבוצעו על רקע קו הלוואות שניהל הנאשם</w:t>
      </w:r>
      <w:r>
        <w:rPr>
          <w:rFonts w:cs="David" w:ascii="David" w:hAnsi="David"/>
          <w:rtl w:val="true"/>
        </w:rPr>
        <w:t xml:space="preserve">, </w:t>
      </w:r>
      <w:r>
        <w:rPr>
          <w:rFonts w:ascii="David" w:hAnsi="David"/>
          <w:rtl w:val="true"/>
        </w:rPr>
        <w:t>כאשר במסגרת הקשר סופק רימון שהושלך על המתלונן</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צוין כי הנאשם הודה ונטל אחריות ובכך חסך זמן שיפוטי יקר ואת הצורך בעדות הקורבן</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נטען כי אין להתעלם משתי בקשותיו לחזור בו מהודאתו</w:t>
      </w:r>
      <w:r>
        <w:rPr>
          <w:rFonts w:cs="David" w:ascii="David" w:hAnsi="David"/>
          <w:rtl w:val="true"/>
        </w:rPr>
        <w:t xml:space="preserve">, </w:t>
      </w:r>
      <w:r>
        <w:rPr>
          <w:rFonts w:ascii="David" w:hAnsi="David"/>
          <w:rtl w:val="true"/>
        </w:rPr>
        <w:t>כשאחת מהן הוגשה לאחר הצהרתו בפני בית המשפט העליון כי ימנע מהגשתה</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 xml:space="preserve">נטען כי הקורבן מסר שהוא מוחל לנאשם והתקיימה ביניהם </w:t>
      </w:r>
      <w:r>
        <w:rPr>
          <w:rFonts w:cs="David" w:ascii="David" w:hAnsi="David"/>
          <w:rtl w:val="true"/>
        </w:rPr>
        <w:t>"</w:t>
      </w:r>
      <w:r>
        <w:rPr>
          <w:rFonts w:ascii="David" w:hAnsi="David"/>
          <w:rtl w:val="true"/>
        </w:rPr>
        <w:t>סולחה</w:t>
      </w:r>
      <w:r>
        <w:rPr>
          <w:rFonts w:cs="David" w:ascii="David" w:hAnsi="David"/>
          <w:rtl w:val="true"/>
        </w:rPr>
        <w:t xml:space="preserve">", </w:t>
      </w:r>
      <w:r>
        <w:rPr>
          <w:rFonts w:ascii="David" w:hAnsi="David"/>
          <w:rtl w:val="true"/>
        </w:rPr>
        <w:t>ועל כן ויתר על זכותו להגיש תצהיר נפגע עבירה</w:t>
      </w:r>
      <w:r>
        <w:rPr>
          <w:rFonts w:cs="David" w:ascii="David" w:hAnsi="David"/>
          <w:rtl w:val="true"/>
        </w:rPr>
        <w:t xml:space="preserve">. </w:t>
      </w:r>
      <w:r>
        <w:rPr>
          <w:rFonts w:ascii="David" w:hAnsi="David"/>
          <w:rtl w:val="true"/>
        </w:rPr>
        <w:t>נטען כי אין לתן משקל ל</w:t>
      </w:r>
      <w:r>
        <w:rPr>
          <w:rFonts w:cs="David" w:ascii="David" w:hAnsi="David"/>
          <w:rtl w:val="true"/>
        </w:rPr>
        <w:t>"</w:t>
      </w:r>
      <w:r>
        <w:rPr>
          <w:rFonts w:ascii="David" w:hAnsi="David"/>
          <w:rtl w:val="true"/>
        </w:rPr>
        <w:t>סולחה</w:t>
      </w:r>
      <w:r>
        <w:rPr>
          <w:rFonts w:cs="David" w:ascii="David" w:hAnsi="David"/>
          <w:rtl w:val="true"/>
        </w:rPr>
        <w:t xml:space="preserve">" </w:t>
      </w:r>
      <w:r>
        <w:rPr>
          <w:rFonts w:ascii="David" w:hAnsi="David"/>
          <w:rtl w:val="true"/>
        </w:rPr>
        <w:t>בין הנאשם ומשפחתו לבין הקורבן ומשפחתו וכי מדובר בעניין לבר</w:t>
      </w:r>
      <w:r>
        <w:rPr>
          <w:rFonts w:cs="David" w:ascii="David" w:hAnsi="David"/>
          <w:rtl w:val="true"/>
        </w:rPr>
        <w:t>-</w:t>
      </w:r>
      <w:r>
        <w:rPr>
          <w:rFonts w:ascii="David" w:hAnsi="David"/>
          <w:rtl w:val="true"/>
        </w:rPr>
        <w:t>משפטי</w:t>
      </w:r>
      <w:r>
        <w:rPr>
          <w:rFonts w:cs="David" w:ascii="David" w:hAnsi="David"/>
          <w:rtl w:val="true"/>
        </w:rPr>
        <w:t xml:space="preserve">. </w:t>
      </w:r>
      <w:r>
        <w:rPr>
          <w:rFonts w:ascii="David" w:hAnsi="David"/>
          <w:rtl w:val="true"/>
        </w:rPr>
        <w:t>בהקשר זה הפנתה ב</w:t>
      </w:r>
      <w:r>
        <w:rPr>
          <w:rFonts w:cs="David" w:ascii="David" w:hAnsi="David"/>
          <w:rtl w:val="true"/>
        </w:rPr>
        <w:t>"</w:t>
      </w:r>
      <w:r>
        <w:rPr>
          <w:rFonts w:ascii="David" w:hAnsi="David"/>
          <w:rtl w:val="true"/>
        </w:rPr>
        <w:t>כ המאשימה ל</w:t>
      </w:r>
      <w:hyperlink r:id="rId5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6496/21</w:t>
        </w:r>
      </w:hyperlink>
      <w:r>
        <w:rPr>
          <w:rFonts w:cs="David" w:ascii="David" w:hAnsi="David"/>
          <w:rtl w:val="true"/>
        </w:rPr>
        <w:t xml:space="preserve">, </w:t>
      </w:r>
      <w:r>
        <w:rPr>
          <w:rFonts w:cs="David" w:ascii="David" w:hAnsi="David"/>
        </w:rPr>
        <w:t>6531/21</w:t>
      </w:r>
      <w:r>
        <w:rPr>
          <w:rFonts w:cs="David" w:ascii="David" w:hAnsi="David"/>
          <w:rtl w:val="true"/>
        </w:rPr>
        <w:t xml:space="preserve"> </w:t>
      </w:r>
      <w:r>
        <w:rPr>
          <w:rFonts w:ascii="David" w:hAnsi="David"/>
          <w:b/>
          <w:b/>
          <w:bCs/>
          <w:rtl w:val="true"/>
        </w:rPr>
        <w:t>ריאן ואח</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20.12.2021</w:t>
      </w:r>
      <w:r>
        <w:rPr>
          <w:rFonts w:cs="David" w:ascii="David" w:hAnsi="David"/>
          <w:rtl w:val="true"/>
        </w:rPr>
        <w:t xml:space="preserve">) </w:t>
      </w:r>
      <w:r>
        <w:rPr>
          <w:rFonts w:ascii="David" w:hAnsi="David"/>
          <w:rtl w:val="true"/>
        </w:rPr>
        <w:t xml:space="preserve">ולדברי בית המשפט העליון באשר למשקל שיש לייחס להסכם </w:t>
      </w:r>
      <w:r>
        <w:rPr>
          <w:rFonts w:cs="David" w:ascii="David" w:hAnsi="David"/>
          <w:rtl w:val="true"/>
        </w:rPr>
        <w:t>"</w:t>
      </w:r>
      <w:r>
        <w:rPr>
          <w:rFonts w:ascii="David" w:hAnsi="David"/>
          <w:rtl w:val="true"/>
        </w:rPr>
        <w:t>סולחה</w:t>
      </w:r>
      <w:r>
        <w:rPr>
          <w:rFonts w:cs="David" w:ascii="David" w:hAnsi="David"/>
          <w:rtl w:val="true"/>
        </w:rPr>
        <w:t xml:space="preserve">" </w:t>
      </w:r>
      <w:r>
        <w:rPr>
          <w:rFonts w:ascii="David" w:hAnsi="David"/>
          <w:rtl w:val="true"/>
        </w:rPr>
        <w:t>אשר</w:t>
      </w:r>
      <w:r>
        <w:rPr>
          <w:rFonts w:cs="David" w:ascii="David" w:hAnsi="David"/>
          <w:rtl w:val="true"/>
        </w:rPr>
        <w:t xml:space="preserve">, </w:t>
      </w:r>
      <w:r>
        <w:rPr>
          <w:rFonts w:ascii="David" w:hAnsi="David"/>
          <w:rtl w:val="true"/>
        </w:rPr>
        <w:t>לשיטתה</w:t>
      </w:r>
      <w:r>
        <w:rPr>
          <w:rFonts w:cs="David" w:ascii="David" w:hAnsi="David"/>
          <w:rtl w:val="true"/>
        </w:rPr>
        <w:t xml:space="preserve">, </w:t>
      </w:r>
      <w:r>
        <w:rPr>
          <w:rFonts w:ascii="David" w:hAnsi="David"/>
          <w:rtl w:val="true"/>
        </w:rPr>
        <w:t>יפים גם לעניינו של הנאשם כאן</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המאשימה הפנתה לתסקירי שירות המבחן מהם עלה שהנאשם צורך סמים ואלכוהול מגיל צעיר וכי הצעות לטיפולי גמילה נשללו על ידו עד כה</w:t>
      </w:r>
      <w:r>
        <w:rPr>
          <w:rFonts w:cs="David" w:ascii="David" w:hAnsi="David"/>
          <w:rtl w:val="true"/>
        </w:rPr>
        <w:t xml:space="preserve">. </w:t>
      </w:r>
      <w:r>
        <w:rPr>
          <w:rFonts w:ascii="David" w:hAnsi="David"/>
          <w:rtl w:val="true"/>
        </w:rPr>
        <w:t xml:space="preserve">נטען כי בשנים </w:t>
      </w:r>
      <w:r>
        <w:rPr>
          <w:rFonts w:cs="David" w:ascii="David" w:hAnsi="David"/>
        </w:rPr>
        <w:t>2020-2021</w:t>
      </w:r>
      <w:r>
        <w:rPr>
          <w:rFonts w:cs="David" w:ascii="David" w:hAnsi="David"/>
          <w:rtl w:val="true"/>
        </w:rPr>
        <w:t xml:space="preserve"> </w:t>
      </w:r>
      <w:r>
        <w:rPr>
          <w:rFonts w:ascii="David" w:hAnsi="David"/>
          <w:rtl w:val="true"/>
        </w:rPr>
        <w:t>הופנה הנאשם לשירות המבחן בעקבות נהיגה בשכרות ושלל צורך טיפולי</w:t>
      </w:r>
      <w:r>
        <w:rPr>
          <w:rFonts w:cs="David" w:ascii="David" w:hAnsi="David"/>
          <w:rtl w:val="true"/>
        </w:rPr>
        <w:t xml:space="preserve">. </w:t>
      </w:r>
      <w:r>
        <w:rPr>
          <w:rFonts w:ascii="David" w:hAnsi="David"/>
          <w:rtl w:val="true"/>
        </w:rPr>
        <w:t xml:space="preserve">נטען כי הנאשם נעצר בגין הליך זה בחודש דצמבר </w:t>
      </w:r>
      <w:r>
        <w:rPr>
          <w:rFonts w:cs="David" w:ascii="David" w:hAnsi="David"/>
        </w:rPr>
        <w:t>2021</w:t>
      </w:r>
      <w:r>
        <w:rPr>
          <w:rFonts w:cs="David" w:ascii="David" w:hAnsi="David"/>
          <w:rtl w:val="true"/>
        </w:rPr>
        <w:t xml:space="preserve">, </w:t>
      </w:r>
      <w:r>
        <w:rPr>
          <w:rFonts w:ascii="David" w:hAnsi="David"/>
          <w:rtl w:val="true"/>
        </w:rPr>
        <w:t>זמן קצר לאחר שסרב להצעה טיפולית</w:t>
      </w:r>
      <w:r>
        <w:rPr>
          <w:rFonts w:cs="David" w:ascii="David" w:hAnsi="David"/>
          <w:rtl w:val="true"/>
        </w:rPr>
        <w:t xml:space="preserve">. </w:t>
      </w:r>
      <w:r>
        <w:rPr>
          <w:rFonts w:ascii="David" w:hAnsi="David"/>
          <w:rtl w:val="true"/>
        </w:rPr>
        <w:t>נטען כי שירות המבחן התרשם שהנאשם בעל דפוסים עברייניים מושרשים וסיגל לעצמו עמדות בעייתיות כלפי החוק וקושי להיענות לגבולות</w:t>
      </w:r>
      <w:r>
        <w:rPr>
          <w:rFonts w:cs="David" w:ascii="David" w:hAnsi="David"/>
          <w:rtl w:val="true"/>
        </w:rPr>
        <w:t xml:space="preserve">. </w:t>
      </w:r>
      <w:r>
        <w:rPr>
          <w:rFonts w:ascii="David" w:hAnsi="David"/>
          <w:rtl w:val="true"/>
        </w:rPr>
        <w:t>נטען כי המלצת שירות המבחן לדחות את הדיון בעניינו של הנאשם למשך ארבעה חודשים נוכח ההפחתה בסיכון במצבו ומתוך ראיה עתידית לשילובו בטיפול גמילה אינה עומדת בקנה אחד עם האבחנה שלנאשם דפוסים עברייניים</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המאשימה טענה כי נוכח חומרת העבירות בהן הורשע הנאשם ומיקומה ברף גבוה</w:t>
      </w:r>
      <w:r>
        <w:rPr>
          <w:rFonts w:cs="David" w:ascii="David" w:hAnsi="David"/>
          <w:rtl w:val="true"/>
        </w:rPr>
        <w:t xml:space="preserve">, </w:t>
      </w:r>
      <w:r>
        <w:rPr>
          <w:rFonts w:ascii="David" w:hAnsi="David"/>
          <w:rtl w:val="true"/>
        </w:rPr>
        <w:t>לצד הסיכון הנשקף מהנאשם ונתוניו האישיים</w:t>
      </w:r>
      <w:r>
        <w:rPr>
          <w:rFonts w:cs="David" w:ascii="David" w:hAnsi="David"/>
          <w:rtl w:val="true"/>
        </w:rPr>
        <w:t xml:space="preserve">, </w:t>
      </w:r>
      <w:r>
        <w:rPr>
          <w:rFonts w:ascii="David" w:hAnsi="David"/>
          <w:rtl w:val="true"/>
        </w:rPr>
        <w:t>העדפת שיקולי שיקום בעניינו טעונה הליך שיקום משמעותי ועמוק לצד יציבות בנסיבות החיים</w:t>
      </w:r>
      <w:r>
        <w:rPr>
          <w:rFonts w:cs="David" w:ascii="David" w:hAnsi="David"/>
          <w:rtl w:val="true"/>
        </w:rPr>
        <w:t xml:space="preserve">. </w:t>
      </w:r>
      <w:r>
        <w:rPr>
          <w:rFonts w:ascii="David" w:hAnsi="David"/>
          <w:rtl w:val="true"/>
        </w:rPr>
        <w:t>לנאשם ניתנו עד כה הזדמנויות לשיקום בהליכים קודמים ובהליך זה כפי המתואר בתסקירי שירות המבחן</w:t>
      </w:r>
      <w:r>
        <w:rPr>
          <w:rFonts w:cs="David" w:ascii="David" w:hAnsi="David"/>
          <w:rtl w:val="true"/>
        </w:rPr>
        <w:t xml:space="preserve">, </w:t>
      </w:r>
      <w:r>
        <w:rPr>
          <w:rFonts w:ascii="David" w:hAnsi="David"/>
          <w:rtl w:val="true"/>
        </w:rPr>
        <w:t>והנאשם בחר להשתלב בכך רק בעת מעצרו האחרון בגין תיק זה והוא נתון בשלב ראשוני</w:t>
      </w:r>
      <w:r>
        <w:rPr>
          <w:rFonts w:cs="David" w:ascii="David" w:hAnsi="David"/>
          <w:rtl w:val="true"/>
        </w:rPr>
        <w:t xml:space="preserve">. </w:t>
      </w:r>
      <w:r>
        <w:rPr>
          <w:rFonts w:ascii="David" w:hAnsi="David"/>
          <w:rtl w:val="true"/>
        </w:rPr>
        <w:t>נטען כי התכנית הטיפולית שהוצעה לנאשם עוסקת בדפוסי התמכרות בלבד תוך התעלמות ממענה לדפוסיו האלימים</w:t>
      </w:r>
      <w:r>
        <w:rPr>
          <w:rFonts w:cs="David" w:ascii="David" w:hAnsi="David"/>
          <w:rtl w:val="true"/>
        </w:rPr>
        <w:t xml:space="preserve">. </w:t>
      </w:r>
      <w:r>
        <w:rPr>
          <w:rFonts w:ascii="David" w:hAnsi="David"/>
          <w:rtl w:val="true"/>
        </w:rPr>
        <w:t>נטען כי הנאשם הביע רצונו בשיקום לראשונה רק עם התקדמות מעצרו בתיק הנוכחי וכי מניעיו אינם ברורים נוכח בקשתו לחזור בו מהודאה מספר פעמים</w:t>
      </w:r>
      <w:r>
        <w:rPr>
          <w:rFonts w:cs="David" w:ascii="David" w:hAnsi="David"/>
          <w:rtl w:val="true"/>
        </w:rPr>
        <w:t xml:space="preserve">. </w:t>
      </w:r>
      <w:r>
        <w:rPr>
          <w:rFonts w:ascii="David" w:hAnsi="David"/>
          <w:rtl w:val="true"/>
        </w:rPr>
        <w:t>נטען כי שיקומו של הנאשם יכול להיעשות גם בין כותלי בית הסוהר</w:t>
      </w:r>
      <w:r>
        <w:rPr>
          <w:rFonts w:cs="David" w:ascii="David" w:hAnsi="David"/>
          <w:rtl w:val="true"/>
        </w:rPr>
        <w:t xml:space="preserve">. </w:t>
      </w:r>
      <w:r>
        <w:rPr>
          <w:rFonts w:ascii="David" w:hAnsi="David"/>
          <w:rtl w:val="true"/>
        </w:rPr>
        <w:t>נטען כי נוכח העבירות בהן הורשע הנאשם</w:t>
      </w:r>
      <w:r>
        <w:rPr>
          <w:rFonts w:cs="David" w:ascii="David" w:hAnsi="David"/>
          <w:rtl w:val="true"/>
        </w:rPr>
        <w:t xml:space="preserve">, </w:t>
      </w:r>
      <w:r>
        <w:rPr>
          <w:rFonts w:ascii="David" w:hAnsi="David"/>
          <w:rtl w:val="true"/>
        </w:rPr>
        <w:t>קובעת הפסיקה כי יש ליתן משקל נמוך לנסיבות האישיות של נאשם</w:t>
      </w:r>
      <w:r>
        <w:rPr>
          <w:rFonts w:cs="David" w:ascii="David" w:hAnsi="David"/>
          <w:rtl w:val="true"/>
        </w:rPr>
        <w:t xml:space="preserve">. </w:t>
      </w:r>
      <w:r>
        <w:rPr>
          <w:rFonts w:ascii="David" w:hAnsi="David"/>
          <w:rtl w:val="true"/>
        </w:rPr>
        <w:t>בהקשר זה הפנתה ב</w:t>
      </w:r>
      <w:r>
        <w:rPr>
          <w:rFonts w:cs="David" w:ascii="David" w:hAnsi="David"/>
          <w:rtl w:val="true"/>
        </w:rPr>
        <w:t>"</w:t>
      </w:r>
      <w:r>
        <w:rPr>
          <w:rFonts w:ascii="David" w:hAnsi="David"/>
          <w:rtl w:val="true"/>
        </w:rPr>
        <w:t>כ המאשימה ל</w:t>
      </w:r>
      <w:hyperlink r:id="rId6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ascii="David" w:hAnsi="David"/>
          <w:b/>
          <w:b/>
          <w:bCs/>
          <w:rtl w:val="true"/>
        </w:rPr>
        <w:t>ענבתאוי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22.11.2020</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המאשימה טענה כי בהינתן כך</w:t>
      </w:r>
      <w:r>
        <w:rPr>
          <w:rFonts w:cs="David" w:ascii="David" w:hAnsi="David"/>
          <w:rtl w:val="true"/>
        </w:rPr>
        <w:t xml:space="preserve">, </w:t>
      </w:r>
      <w:r>
        <w:rPr>
          <w:rFonts w:ascii="David" w:hAnsi="David"/>
          <w:rtl w:val="true"/>
        </w:rPr>
        <w:t>הרי שהאינטרס הציבורי מחייב לדחות את המלצת שירות המבחן בעניין שחרור הנאשם לחלופה טיפולית ולגזור על הנאשם את העונש שלו עתרה המאשימה הכולל מאסר ממושך בפועל</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b/>
          <w:bCs/>
          <w:u w:val="single"/>
        </w:rPr>
      </w:pPr>
      <w:r>
        <w:rPr>
          <w:rFonts w:ascii="David" w:hAnsi="David"/>
          <w:b/>
          <w:b/>
          <w:bCs/>
          <w:u w:val="single"/>
          <w:rtl w:val="true"/>
        </w:rPr>
        <w:t>ראיות וטיעוני הנאשם לעונש</w:t>
      </w:r>
    </w:p>
    <w:p>
      <w:pPr>
        <w:pStyle w:val="Normal"/>
        <w:tabs>
          <w:tab w:val="clear" w:pos="720"/>
          <w:tab w:val="left" w:pos="509" w:leader="none"/>
        </w:tabs>
        <w:spacing w:lineRule="auto" w:line="360"/>
        <w:ind w:hanging="509" w:start="509" w:end="0"/>
        <w:jc w:val="both"/>
        <w:rPr>
          <w:rFonts w:ascii="David" w:hAnsi="David" w:cs="David"/>
          <w:b/>
          <w:bCs/>
          <w:u w:val="single"/>
        </w:rPr>
      </w:pPr>
      <w:r>
        <w:rPr>
          <w:rFonts w:cs="David" w:ascii="David" w:hAnsi="David"/>
          <w:b/>
          <w:bCs/>
          <w:u w:val="single"/>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מטעם ההגנה נשמעו עדויותיהם של העדים הבאים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b/>
          <w:b/>
          <w:bCs/>
          <w:rtl w:val="true"/>
        </w:rPr>
        <w:t>א</w:t>
      </w:r>
      <w:r>
        <w:rPr>
          <w:rFonts w:cs="David" w:ascii="David" w:hAnsi="David"/>
          <w:b/>
          <w:bCs/>
          <w:rtl w:val="true"/>
        </w:rPr>
        <w:t>.</w:t>
      </w:r>
      <w:r>
        <w:rPr>
          <w:rFonts w:ascii="David" w:hAnsi="David"/>
          <w:b/>
          <w:b/>
          <w:bCs/>
          <w:rtl w:val="true"/>
        </w:rPr>
        <w:t>ר</w:t>
      </w:r>
      <w:r>
        <w:rPr>
          <w:rFonts w:cs="David" w:ascii="David" w:hAnsi="David"/>
          <w:rtl w:val="true"/>
        </w:rPr>
        <w:t xml:space="preserve">, </w:t>
      </w:r>
      <w:r>
        <w:rPr>
          <w:rFonts w:ascii="David" w:hAnsi="David"/>
          <w:rtl w:val="true"/>
        </w:rPr>
        <w:t>נפגע העבירה</w:t>
      </w:r>
      <w:r>
        <w:rPr>
          <w:rFonts w:cs="David" w:ascii="David" w:hAnsi="David"/>
          <w:rtl w:val="true"/>
        </w:rPr>
        <w:t xml:space="preserve">, </w:t>
      </w:r>
      <w:r>
        <w:rPr>
          <w:rFonts w:ascii="David" w:hAnsi="David"/>
          <w:rtl w:val="true"/>
        </w:rPr>
        <w:t>מסר כי הוא מכיר את הנאשם מאז היותו ילד</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מסר כי בשיחותיו עם ב</w:t>
      </w:r>
      <w:r>
        <w:rPr>
          <w:rFonts w:cs="David" w:ascii="David" w:hAnsi="David"/>
          <w:rtl w:val="true"/>
        </w:rPr>
        <w:t>"</w:t>
      </w:r>
      <w:r>
        <w:rPr>
          <w:rFonts w:ascii="David" w:hAnsi="David"/>
          <w:rtl w:val="true"/>
        </w:rPr>
        <w:t>כ המאשימה הביע כעס כלפי הנאשם</w:t>
      </w:r>
      <w:r>
        <w:rPr>
          <w:rFonts w:cs="David" w:ascii="David" w:hAnsi="David"/>
          <w:rtl w:val="true"/>
        </w:rPr>
        <w:t xml:space="preserve">, </w:t>
      </w:r>
      <w:r>
        <w:rPr>
          <w:rFonts w:ascii="David" w:hAnsi="David"/>
          <w:rtl w:val="true"/>
        </w:rPr>
        <w:t>אולם בחלוף הזמן סלח</w:t>
      </w:r>
      <w:r>
        <w:rPr>
          <w:rFonts w:cs="David" w:ascii="David" w:hAnsi="David"/>
          <w:rtl w:val="true"/>
        </w:rPr>
        <w:t xml:space="preserve">, </w:t>
      </w:r>
      <w:r>
        <w:rPr>
          <w:rFonts w:ascii="David" w:hAnsi="David"/>
          <w:rtl w:val="true"/>
        </w:rPr>
        <w:t>מחל והתפייס עם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 xml:space="preserve">ר אמר שלנאשם יש </w:t>
      </w:r>
      <w:r>
        <w:rPr>
          <w:rFonts w:cs="David" w:ascii="David" w:hAnsi="David"/>
          <w:rtl w:val="true"/>
        </w:rPr>
        <w:t>"</w:t>
      </w:r>
      <w:r>
        <w:rPr>
          <w:rFonts w:ascii="David" w:hAnsi="David"/>
          <w:rtl w:val="true"/>
        </w:rPr>
        <w:t>נשמה טובה</w:t>
      </w:r>
      <w:r>
        <w:rPr>
          <w:rFonts w:cs="David" w:ascii="David" w:hAnsi="David"/>
          <w:rtl w:val="true"/>
        </w:rPr>
        <w:t xml:space="preserve">", </w:t>
      </w:r>
      <w:r>
        <w:rPr>
          <w:rFonts w:ascii="David" w:hAnsi="David"/>
          <w:rtl w:val="true"/>
        </w:rPr>
        <w:t>ואכפת לו ממנו וממשפחתו</w:t>
      </w:r>
      <w:r>
        <w:rPr>
          <w:rFonts w:cs="David" w:ascii="David" w:hAnsi="David"/>
          <w:rtl w:val="true"/>
        </w:rPr>
        <w:t xml:space="preserve">, </w:t>
      </w:r>
      <w:r>
        <w:rPr>
          <w:rFonts w:ascii="David" w:hAnsi="David"/>
          <w:rtl w:val="true"/>
        </w:rPr>
        <w:t>הכיר את הוריו וידע לציין שיש לו ילד שאינו בריא</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הוא כלל לא אושפז בעקבות תקיפתו על ידי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ביקש כי תינתן לנאשם הזדמנות לשוב לדרך הישר</w:t>
      </w:r>
      <w:r>
        <w:rPr>
          <w:rFonts w:cs="David" w:ascii="David" w:hAnsi="David"/>
          <w:rtl w:val="true"/>
        </w:rPr>
        <w:t xml:space="preserve">. </w:t>
      </w:r>
      <w:r>
        <w:rPr>
          <w:rFonts w:ascii="David" w:hAnsi="David"/>
          <w:rtl w:val="true"/>
        </w:rPr>
        <w:t>כשנשאל על הרגשתו לאחר אירוע התקיפה</w:t>
      </w:r>
      <w:r>
        <w:rPr>
          <w:rFonts w:cs="David" w:ascii="David" w:hAnsi="David"/>
          <w:rtl w:val="true"/>
        </w:rPr>
        <w:t xml:space="preserve">, </w:t>
      </w:r>
      <w:r>
        <w:rPr>
          <w:rFonts w:ascii="David" w:hAnsi="David"/>
          <w:rtl w:val="true"/>
        </w:rPr>
        <w:t>השיב כי חשש לחייו</w:t>
      </w:r>
      <w:r>
        <w:rPr>
          <w:rFonts w:cs="David" w:ascii="David" w:hAnsi="David"/>
          <w:rtl w:val="true"/>
        </w:rPr>
        <w:t xml:space="preserve">, </w:t>
      </w:r>
      <w:r>
        <w:rPr>
          <w:rFonts w:ascii="David" w:hAnsi="David"/>
          <w:rtl w:val="true"/>
        </w:rPr>
        <w:t>אך שכח מכך ביום שלמחרת וסבר כי הנאשם פעל כפי שפעל משום שמשהו ניהל אותו</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b/>
          <w:b/>
          <w:bCs/>
          <w:rtl w:val="true"/>
        </w:rPr>
        <w:t>יצחק מונסנגו</w:t>
      </w:r>
      <w:r>
        <w:rPr>
          <w:rFonts w:cs="David" w:ascii="David" w:hAnsi="David"/>
          <w:rtl w:val="true"/>
        </w:rPr>
        <w:t xml:space="preserve">, </w:t>
      </w:r>
      <w:r>
        <w:rPr>
          <w:rFonts w:ascii="David" w:hAnsi="David"/>
          <w:rtl w:val="true"/>
        </w:rPr>
        <w:t>מדריך נגמלים בבית המעצר</w:t>
      </w:r>
      <w:r>
        <w:rPr>
          <w:rFonts w:cs="David" w:ascii="David" w:hAnsi="David"/>
          <w:rtl w:val="true"/>
        </w:rPr>
        <w:t xml:space="preserve">. </w:t>
      </w:r>
      <w:r>
        <w:rPr>
          <w:rFonts w:ascii="David" w:hAnsi="David"/>
          <w:rtl w:val="true"/>
        </w:rPr>
        <w:t>לגביו הסכימו ב</w:t>
      </w:r>
      <w:r>
        <w:rPr>
          <w:rFonts w:cs="David" w:ascii="David" w:hAnsi="David"/>
          <w:rtl w:val="true"/>
        </w:rPr>
        <w:t>"</w:t>
      </w:r>
      <w:r>
        <w:rPr>
          <w:rFonts w:ascii="David" w:hAnsi="David"/>
          <w:rtl w:val="true"/>
        </w:rPr>
        <w:t>כ הצדדים כי עדותו תיחשב כעדות מפי מכר של הנאשם ולא תיחשב כעדות מפי איש טיפול מקצועי</w:t>
      </w:r>
      <w:r>
        <w:rPr>
          <w:rFonts w:cs="David" w:ascii="David" w:hAnsi="David"/>
          <w:rtl w:val="true"/>
        </w:rPr>
        <w:t xml:space="preserve">. </w:t>
      </w:r>
      <w:r>
        <w:rPr>
          <w:rFonts w:ascii="David" w:hAnsi="David"/>
          <w:rtl w:val="true"/>
        </w:rPr>
        <w:t xml:space="preserve">מונסנגו מסר כי הוא משמש מדריך לנגמלים מסמים בפרויקט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 xml:space="preserve">בבית המעצר וכי הוא עצמו </w:t>
      </w:r>
      <w:r>
        <w:rPr>
          <w:rFonts w:cs="David" w:ascii="David" w:hAnsi="David"/>
          <w:rtl w:val="true"/>
        </w:rPr>
        <w:t>"</w:t>
      </w:r>
      <w:r>
        <w:rPr>
          <w:rFonts w:ascii="David" w:hAnsi="David"/>
          <w:rtl w:val="true"/>
        </w:rPr>
        <w:t>מכור לשעבר</w:t>
      </w:r>
      <w:r>
        <w:rPr>
          <w:rFonts w:cs="David" w:ascii="David" w:hAnsi="David"/>
          <w:rtl w:val="true"/>
        </w:rPr>
        <w:t xml:space="preserve">" </w:t>
      </w:r>
      <w:r>
        <w:rPr>
          <w:rFonts w:ascii="David" w:hAnsi="David"/>
          <w:rtl w:val="true"/>
        </w:rPr>
        <w:t>ובעל עבר פלילי</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הטיפול בבית המעצר הינו טיפול התחלתי המתמקד בדפוסי התנהגות</w:t>
      </w:r>
      <w:r>
        <w:rPr>
          <w:rFonts w:cs="David" w:ascii="David" w:hAnsi="David"/>
          <w:rtl w:val="true"/>
        </w:rPr>
        <w:t xml:space="preserve">, </w:t>
      </w:r>
      <w:r>
        <w:rPr>
          <w:rFonts w:ascii="David" w:hAnsi="David"/>
          <w:rtl w:val="true"/>
        </w:rPr>
        <w:t>שימוש בסמים ובאלימות והסתגלות לכללי המקום</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הנאשם עבר תהליך ממושך</w:t>
      </w:r>
      <w:r>
        <w:rPr>
          <w:rFonts w:cs="David" w:ascii="David" w:hAnsi="David"/>
          <w:rtl w:val="true"/>
        </w:rPr>
        <w:t xml:space="preserve">, </w:t>
      </w:r>
      <w:r>
        <w:rPr>
          <w:rFonts w:ascii="David" w:hAnsi="David"/>
          <w:rtl w:val="true"/>
        </w:rPr>
        <w:t>שימש כ</w:t>
      </w:r>
      <w:r>
        <w:rPr>
          <w:rFonts w:cs="David" w:ascii="David" w:hAnsi="David"/>
          <w:rtl w:val="true"/>
        </w:rPr>
        <w:t>"</w:t>
      </w:r>
      <w:r>
        <w:rPr>
          <w:rFonts w:ascii="David" w:hAnsi="David"/>
          <w:rtl w:val="true"/>
        </w:rPr>
        <w:t>מתאם הבית</w:t>
      </w:r>
      <w:r>
        <w:rPr>
          <w:rFonts w:cs="David" w:ascii="David" w:hAnsi="David"/>
          <w:rtl w:val="true"/>
        </w:rPr>
        <w:t xml:space="preserve">" </w:t>
      </w:r>
      <w:r>
        <w:rPr>
          <w:rFonts w:ascii="David" w:hAnsi="David"/>
          <w:rtl w:val="true"/>
        </w:rPr>
        <w:t>וצלח את הקשיים בהצלחה</w:t>
      </w:r>
      <w:r>
        <w:rPr>
          <w:rFonts w:cs="David" w:ascii="David" w:hAnsi="David"/>
          <w:rtl w:val="true"/>
        </w:rPr>
        <w:t xml:space="preserve">. </w:t>
      </w:r>
      <w:r>
        <w:rPr>
          <w:rFonts w:ascii="David" w:hAnsi="David"/>
          <w:rtl w:val="true"/>
        </w:rPr>
        <w:t>מונסנגו הדריך את הנאשם במשך כ</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חודשים והביע דעתו כי יש לתת לנאשם הזדמנות לשקם את חייו</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b/>
          <w:b/>
          <w:bCs/>
          <w:rtl w:val="true"/>
        </w:rPr>
        <w:t xml:space="preserve">רונן שאולוב </w:t>
      </w:r>
      <w:r>
        <w:rPr>
          <w:rFonts w:ascii="David" w:hAnsi="David"/>
          <w:rtl w:val="true"/>
        </w:rPr>
        <w:t>מסר כי הוא בעל ארגון של תורה וחסד</w:t>
      </w:r>
      <w:r>
        <w:rPr>
          <w:rFonts w:cs="David" w:ascii="David" w:hAnsi="David"/>
          <w:rtl w:val="true"/>
        </w:rPr>
        <w:t xml:space="preserve">, </w:t>
      </w:r>
      <w:r>
        <w:rPr>
          <w:rFonts w:ascii="David" w:hAnsi="David"/>
          <w:rtl w:val="true"/>
        </w:rPr>
        <w:t>והכיר את הנאשם בשיעורי תורה שהעביר</w:t>
      </w:r>
      <w:r>
        <w:rPr>
          <w:rFonts w:cs="David" w:ascii="David" w:hAnsi="David"/>
          <w:rtl w:val="true"/>
        </w:rPr>
        <w:t xml:space="preserve">. </w:t>
      </w:r>
      <w:r>
        <w:rPr>
          <w:rFonts w:ascii="David" w:hAnsi="David"/>
          <w:rtl w:val="true"/>
        </w:rPr>
        <w:t>שאולוב ציין כי הנאשם מוכר לו כאדם טוב של חסד</w:t>
      </w:r>
      <w:r>
        <w:rPr>
          <w:rFonts w:cs="David" w:ascii="David" w:hAnsi="David"/>
          <w:rtl w:val="true"/>
        </w:rPr>
        <w:t xml:space="preserve">, </w:t>
      </w:r>
      <w:r>
        <w:rPr>
          <w:rFonts w:ascii="David" w:hAnsi="David"/>
          <w:rtl w:val="true"/>
        </w:rPr>
        <w:t>שלום</w:t>
      </w:r>
      <w:r>
        <w:rPr>
          <w:rFonts w:cs="David" w:ascii="David" w:hAnsi="David"/>
          <w:rtl w:val="true"/>
        </w:rPr>
        <w:t xml:space="preserve">, </w:t>
      </w:r>
      <w:r>
        <w:rPr>
          <w:rFonts w:ascii="David" w:hAnsi="David"/>
          <w:rtl w:val="true"/>
        </w:rPr>
        <w:t>אהבה ונתינה לזולת</w:t>
      </w:r>
      <w:r>
        <w:rPr>
          <w:rFonts w:cs="David" w:ascii="David" w:hAnsi="David"/>
          <w:rtl w:val="true"/>
        </w:rPr>
        <w:t xml:space="preserve">, </w:t>
      </w:r>
      <w:r>
        <w:rPr>
          <w:rFonts w:ascii="David" w:hAnsi="David"/>
          <w:rtl w:val="true"/>
        </w:rPr>
        <w:t>כמי שארגן שיעורי תורה ופעל לסייע לאחרים ולנזקקים</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הנאשם נתן את הלב שלו כדי שאחד יעשה טוב לשני</w:t>
      </w:r>
      <w:r>
        <w:rPr>
          <w:rFonts w:cs="David" w:ascii="David" w:hAnsi="David"/>
          <w:rtl w:val="true"/>
        </w:rPr>
        <w:t xml:space="preserve">. </w:t>
      </w:r>
      <w:r>
        <w:rPr>
          <w:rFonts w:ascii="David" w:hAnsi="David"/>
          <w:rtl w:val="true"/>
        </w:rPr>
        <w:t xml:space="preserve">שאולוב התייחס לתמונות שהוצגו בפניו ומסר כי הן מתעדות שיעורים שארגן הנאשם בנושא כיבוד הורים ואהבת הזולת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11</w:t>
      </w:r>
      <w:r>
        <w:rPr>
          <w:rFonts w:cs="David" w:ascii="David" w:hAnsi="David"/>
          <w:rtl w:val="true"/>
        </w:rPr>
        <w:t xml:space="preserve">). </w:t>
      </w:r>
      <w:r>
        <w:rPr>
          <w:rFonts w:ascii="David" w:hAnsi="David"/>
          <w:rtl w:val="true"/>
        </w:rPr>
        <w:t>שאולוב מסר שאינו מכיר את עברו הפלילי של הנאשם והופתע לגלות שהנאשם נוכח כעצור בבית המשפט</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ד</w:t>
      </w:r>
      <w:r>
        <w:rPr>
          <w:rFonts w:cs="David" w:ascii="David" w:hAnsi="David"/>
          <w:rtl w:val="true"/>
        </w:rPr>
        <w:t>.</w:t>
        <w:tab/>
      </w:r>
      <w:r>
        <w:rPr>
          <w:rFonts w:ascii="David" w:hAnsi="David"/>
          <w:b/>
          <w:b/>
          <w:bCs/>
          <w:rtl w:val="true"/>
        </w:rPr>
        <w:t>אלירן טויטו</w:t>
      </w:r>
      <w:r>
        <w:rPr>
          <w:rFonts w:ascii="David" w:hAnsi="David"/>
          <w:rtl w:val="true"/>
        </w:rPr>
        <w:t xml:space="preserve"> מסר כי הכיר את הנאשם במהלך שיעור תורה כשלוש שנים קודם לכן</w:t>
      </w:r>
      <w:r>
        <w:rPr>
          <w:rFonts w:cs="David" w:ascii="David" w:hAnsi="David"/>
          <w:rtl w:val="true"/>
        </w:rPr>
        <w:t xml:space="preserve">, </w:t>
      </w:r>
      <w:r>
        <w:rPr>
          <w:rFonts w:ascii="David" w:hAnsi="David"/>
          <w:rtl w:val="true"/>
        </w:rPr>
        <w:t>וסיפר כי הנאשם ייסד עמותה המסייעת למשפחות נזקקות ומימן מכיסו הפרטי אירועים למאות אנשים בביתו ללימוד תורה בנוכחות רבנים</w:t>
      </w:r>
      <w:r>
        <w:rPr>
          <w:rFonts w:cs="David" w:ascii="David" w:hAnsi="David"/>
          <w:rtl w:val="true"/>
        </w:rPr>
        <w:t xml:space="preserve">, </w:t>
      </w:r>
      <w:r>
        <w:rPr>
          <w:rFonts w:ascii="David" w:hAnsi="David"/>
          <w:rtl w:val="true"/>
        </w:rPr>
        <w:t>ובכלל זאת אפשר לקיים בביתו ועל חשבונו חתונה לזוג צעיר חסר אמצעים כלכליים</w:t>
      </w:r>
      <w:r>
        <w:rPr>
          <w:rFonts w:cs="David" w:ascii="David" w:hAnsi="David"/>
          <w:rtl w:val="true"/>
        </w:rPr>
        <w:t xml:space="preserve">. </w:t>
      </w:r>
      <w:r>
        <w:rPr>
          <w:rFonts w:ascii="David" w:hAnsi="David"/>
          <w:rtl w:val="true"/>
        </w:rPr>
        <w:t>טויטו מסר כי בזכות מעשי החסד של הנאשם</w:t>
      </w:r>
      <w:r>
        <w:rPr>
          <w:rFonts w:cs="David" w:ascii="David" w:hAnsi="David"/>
          <w:rtl w:val="true"/>
        </w:rPr>
        <w:t xml:space="preserve">, </w:t>
      </w:r>
      <w:r>
        <w:rPr>
          <w:rFonts w:ascii="David" w:hAnsi="David"/>
          <w:rtl w:val="true"/>
        </w:rPr>
        <w:t>קיבלו על עצמם אנשים רבים לעשות מעשי חסד וכיבוד הורים</w:t>
      </w:r>
      <w:r>
        <w:rPr>
          <w:rFonts w:cs="David" w:ascii="David" w:hAnsi="David"/>
          <w:rtl w:val="true"/>
        </w:rPr>
        <w:t xml:space="preserve">. </w:t>
      </w:r>
      <w:r>
        <w:rPr>
          <w:rFonts w:ascii="David" w:hAnsi="David"/>
          <w:rtl w:val="true"/>
        </w:rPr>
        <w:t>טויטו שיתף כי בשיחותיו עם הנאשם</w:t>
      </w:r>
      <w:r>
        <w:rPr>
          <w:rFonts w:cs="David" w:ascii="David" w:hAnsi="David"/>
          <w:rtl w:val="true"/>
        </w:rPr>
        <w:t xml:space="preserve">, </w:t>
      </w:r>
      <w:r>
        <w:rPr>
          <w:rFonts w:ascii="David" w:hAnsi="David"/>
          <w:rtl w:val="true"/>
        </w:rPr>
        <w:t>אמר לו האחרון שברצונו להשתנות</w:t>
      </w:r>
      <w:r>
        <w:rPr>
          <w:rFonts w:cs="David" w:ascii="David" w:hAnsi="David"/>
          <w:rtl w:val="true"/>
        </w:rPr>
        <w:t xml:space="preserve">, </w:t>
      </w:r>
      <w:r>
        <w:rPr>
          <w:rFonts w:ascii="David" w:hAnsi="David"/>
          <w:rtl w:val="true"/>
        </w:rPr>
        <w:t>להשתפר ולחזור בתשובה שלמה</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אבי כהן</w:t>
      </w:r>
      <w:r>
        <w:rPr>
          <w:rFonts w:cs="David" w:ascii="David" w:hAnsi="David"/>
          <w:rtl w:val="true"/>
        </w:rPr>
        <w:t xml:space="preserve">, </w:t>
      </w:r>
      <w:r>
        <w:rPr>
          <w:rFonts w:ascii="David" w:hAnsi="David"/>
          <w:rtl w:val="true"/>
        </w:rPr>
        <w:t>הציג ראיות מטעמו</w:t>
      </w:r>
      <w:r>
        <w:rPr>
          <w:rFonts w:cs="David" w:ascii="David" w:hAnsi="David"/>
          <w:rtl w:val="true"/>
        </w:rPr>
        <w:t xml:space="preserve">, </w:t>
      </w:r>
      <w:r>
        <w:rPr>
          <w:rFonts w:ascii="David" w:hAnsi="David"/>
          <w:rtl w:val="true"/>
        </w:rPr>
        <w:t>שחלקן נועדו לתמוך בבקשתו להפנות את הנאשם למסגרת טיפולית</w:t>
      </w:r>
      <w:r>
        <w:rPr>
          <w:rFonts w:cs="David" w:ascii="David" w:hAnsi="David"/>
          <w:rtl w:val="true"/>
        </w:rPr>
        <w:t xml:space="preserve">, </w:t>
      </w:r>
      <w:r>
        <w:rPr>
          <w:rFonts w:ascii="David" w:hAnsi="David"/>
          <w:rtl w:val="true"/>
        </w:rPr>
        <w:t>טרם גזירת עונשו</w:t>
      </w:r>
      <w:r>
        <w:rPr>
          <w:rFonts w:cs="David" w:ascii="David" w:hAnsi="David"/>
          <w:rtl w:val="true"/>
        </w:rPr>
        <w:t xml:space="preserve">, </w:t>
      </w:r>
      <w:r>
        <w:rPr>
          <w:rFonts w:ascii="David" w:hAnsi="David"/>
          <w:rtl w:val="true"/>
        </w:rPr>
        <w:t>כדלקמן</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b/>
          <w:b/>
          <w:bCs/>
          <w:rtl w:val="true"/>
        </w:rPr>
        <w:t xml:space="preserve">מכתב מטעם מזכירת קהילות בוגרים ורכזת קבלה וקליטה ממרכז גמילה </w:t>
      </w:r>
      <w:r>
        <w:rPr>
          <w:rFonts w:cs="David" w:ascii="David" w:hAnsi="David"/>
          <w:b/>
          <w:bCs/>
          <w:rtl w:val="true"/>
        </w:rPr>
        <w:t>"</w:t>
      </w:r>
      <w:r>
        <w:rPr>
          <w:rFonts w:ascii="David" w:hAnsi="David"/>
          <w:b/>
          <w:b/>
          <w:bCs/>
          <w:rtl w:val="true"/>
        </w:rPr>
        <w:t>רטורנו</w:t>
      </w:r>
      <w:r>
        <w:rPr>
          <w:rFonts w:cs="David" w:ascii="David" w:hAnsi="David"/>
          <w:b/>
          <w:bCs/>
          <w:rtl w:val="true"/>
        </w:rPr>
        <w:t>"</w:t>
      </w:r>
      <w:r>
        <w:rPr>
          <w:rFonts w:cs="David" w:ascii="David" w:hAnsi="David"/>
          <w:rtl w:val="true"/>
        </w:rPr>
        <w:t xml:space="preserve">, </w:t>
      </w:r>
      <w:r>
        <w:rPr>
          <w:rFonts w:ascii="David" w:hAnsi="David"/>
          <w:rtl w:val="true"/>
        </w:rPr>
        <w:t xml:space="preserve">מיום </w:t>
      </w:r>
      <w:r>
        <w:rPr>
          <w:rFonts w:cs="David" w:ascii="David" w:hAnsi="David"/>
        </w:rPr>
        <w:t>6.6.2022</w:t>
      </w:r>
      <w:r>
        <w:rPr>
          <w:rFonts w:cs="David" w:ascii="David" w:hAnsi="David"/>
          <w:rtl w:val="true"/>
        </w:rPr>
        <w:t>,</w:t>
      </w:r>
      <w:r>
        <w:rPr>
          <w:rFonts w:cs="David" w:ascii="David" w:hAnsi="David"/>
          <w:b/>
          <w:bCs/>
          <w:rtl w:val="true"/>
        </w:rPr>
        <w:t xml:space="preserve"> </w:t>
      </w:r>
      <w:r>
        <w:rPr>
          <w:rFonts w:ascii="David" w:hAnsi="David"/>
          <w:rtl w:val="true"/>
        </w:rPr>
        <w:t xml:space="preserve">לפיו הנאשם נמצא מתאים להיקלט במסגרת זו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1</w:t>
      </w:r>
      <w:r>
        <w:rPr>
          <w:rFonts w:cs="David" w:ascii="David" w:hAnsi="David"/>
          <w:rtl w:val="true"/>
        </w:rPr>
        <w:t xml:space="preserve">, </w:t>
      </w:r>
      <w:r>
        <w:rPr>
          <w:rFonts w:cs="David" w:ascii="David" w:hAnsi="David"/>
        </w:rPr>
        <w:t>30.3.2023</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8</w:t>
      </w:r>
      <w:r>
        <w:rPr>
          <w:rFonts w:cs="David" w:ascii="David" w:hAnsi="David"/>
          <w:rtl w:val="true"/>
        </w:rPr>
        <w:t xml:space="preserve">, </w:t>
      </w:r>
      <w:r>
        <w:rPr>
          <w:rFonts w:cs="David" w:ascii="David" w:hAnsi="David"/>
        </w:rPr>
        <w:t>15.6.2023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b/>
          <w:b/>
          <w:bCs/>
          <w:rtl w:val="true"/>
        </w:rPr>
        <w:t>מסמך מטעם קצין כליאה</w:t>
      </w:r>
      <w:r>
        <w:rPr>
          <w:rFonts w:cs="David" w:ascii="David" w:hAnsi="David"/>
          <w:b/>
          <w:bCs/>
          <w:rtl w:val="true"/>
        </w:rPr>
        <w:t xml:space="preserve">, </w:t>
      </w:r>
      <w:r>
        <w:rPr>
          <w:rFonts w:ascii="David" w:hAnsi="David"/>
          <w:b/>
          <w:b/>
          <w:bCs/>
          <w:rtl w:val="true"/>
        </w:rPr>
        <w:t>דניאל דולזנסקי</w:t>
      </w:r>
      <w:r>
        <w:rPr>
          <w:rFonts w:cs="David" w:ascii="David" w:hAnsi="David"/>
          <w:b/>
          <w:bCs/>
          <w:rtl w:val="true"/>
        </w:rPr>
        <w:t xml:space="preserve">, </w:t>
      </w:r>
      <w:r>
        <w:rPr>
          <w:rFonts w:ascii="David" w:hAnsi="David"/>
          <w:rtl w:val="true"/>
        </w:rPr>
        <w:t xml:space="preserve">מיום </w:t>
      </w:r>
      <w:r>
        <w:rPr>
          <w:rFonts w:cs="David" w:ascii="David" w:hAnsi="David"/>
        </w:rPr>
        <w:t>1.9.2022</w:t>
      </w:r>
      <w:r>
        <w:rPr>
          <w:rFonts w:cs="David" w:ascii="David" w:hAnsi="David"/>
          <w:rtl w:val="true"/>
        </w:rPr>
        <w:t xml:space="preserve">, </w:t>
      </w:r>
      <w:r>
        <w:rPr>
          <w:rFonts w:ascii="David" w:hAnsi="David"/>
          <w:rtl w:val="true"/>
        </w:rPr>
        <w:t xml:space="preserve">לפיו הנאשם משולב בטיפול הכנה לגמילה מיום </w:t>
      </w:r>
      <w:r>
        <w:rPr>
          <w:rFonts w:cs="David" w:ascii="David" w:hAnsi="David"/>
        </w:rPr>
        <w:t>28.7.2022</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2</w:t>
      </w:r>
      <w:r>
        <w:rPr>
          <w:rFonts w:cs="David" w:ascii="David" w:hAnsi="David"/>
          <w:rtl w:val="true"/>
        </w:rPr>
        <w:t xml:space="preserve">, </w:t>
      </w:r>
      <w:r>
        <w:rPr>
          <w:rFonts w:cs="David" w:ascii="David" w:hAnsi="David"/>
        </w:rPr>
        <w:t>30.3.2023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b/>
          <w:b/>
          <w:bCs/>
          <w:rtl w:val="true"/>
        </w:rPr>
        <w:t>חוות דעת מטעם ד</w:t>
      </w:r>
      <w:r>
        <w:rPr>
          <w:rFonts w:cs="David" w:ascii="David" w:hAnsi="David"/>
          <w:b/>
          <w:bCs/>
          <w:rtl w:val="true"/>
        </w:rPr>
        <w:t>"</w:t>
      </w:r>
      <w:r>
        <w:rPr>
          <w:rFonts w:ascii="David" w:hAnsi="David"/>
          <w:b/>
          <w:b/>
          <w:bCs/>
          <w:rtl w:val="true"/>
        </w:rPr>
        <w:t>ר גילי תמיר</w:t>
      </w:r>
      <w:r>
        <w:rPr>
          <w:rFonts w:cs="David" w:ascii="David" w:hAnsi="David"/>
          <w:b/>
          <w:bCs/>
          <w:rtl w:val="true"/>
        </w:rPr>
        <w:t xml:space="preserve">, </w:t>
      </w:r>
      <w:r>
        <w:rPr>
          <w:rFonts w:ascii="David" w:hAnsi="David"/>
          <w:b/>
          <w:b/>
          <w:bCs/>
          <w:rtl w:val="true"/>
        </w:rPr>
        <w:t xml:space="preserve">עובדת סוציאלית </w:t>
      </w:r>
      <w:r>
        <w:rPr>
          <w:rFonts w:cs="David" w:ascii="David" w:hAnsi="David"/>
          <w:rtl w:val="true"/>
        </w:rPr>
        <w:t>(</w:t>
      </w:r>
      <w:r>
        <w:rPr>
          <w:rFonts w:ascii="David" w:hAnsi="David"/>
          <w:rtl w:val="true"/>
        </w:rPr>
        <w:t>להלן</w:t>
      </w:r>
      <w:r>
        <w:rPr>
          <w:rFonts w:cs="David" w:ascii="David" w:hAnsi="David"/>
          <w:rtl w:val="true"/>
        </w:rPr>
        <w:t>:</w:t>
      </w:r>
      <w:r>
        <w:rPr>
          <w:rFonts w:cs="David" w:ascii="David" w:hAnsi="David"/>
          <w:b/>
          <w:bCs/>
          <w:rtl w:val="true"/>
        </w:rPr>
        <w:t xml:space="preserve"> "</w:t>
      </w:r>
      <w:r>
        <w:rPr>
          <w:rFonts w:ascii="David" w:hAnsi="David"/>
          <w:b/>
          <w:b/>
          <w:bCs/>
          <w:rtl w:val="true"/>
        </w:rPr>
        <w:t>ד</w:t>
      </w:r>
      <w:r>
        <w:rPr>
          <w:rFonts w:cs="David" w:ascii="David" w:hAnsi="David"/>
          <w:b/>
          <w:bCs/>
          <w:rtl w:val="true"/>
        </w:rPr>
        <w:t>"</w:t>
      </w:r>
      <w:r>
        <w:rPr>
          <w:rFonts w:ascii="David" w:hAnsi="David"/>
          <w:b/>
          <w:b/>
          <w:bCs/>
          <w:rtl w:val="true"/>
        </w:rPr>
        <w:t>ר תמיר</w:t>
      </w:r>
      <w:r>
        <w:rPr>
          <w:rFonts w:cs="David" w:ascii="David" w:hAnsi="David"/>
          <w:b/>
          <w:bCs/>
          <w:rtl w:val="true"/>
        </w:rPr>
        <w:t>"</w:t>
      </w:r>
      <w:r>
        <w:rPr>
          <w:rFonts w:cs="David" w:ascii="David" w:hAnsi="David"/>
          <w:rtl w:val="true"/>
        </w:rPr>
        <w:t xml:space="preserve">) </w:t>
      </w:r>
      <w:r>
        <w:rPr>
          <w:rFonts w:ascii="David" w:hAnsi="David"/>
          <w:rtl w:val="true"/>
        </w:rPr>
        <w:t xml:space="preserve">מיום </w:t>
      </w:r>
      <w:r>
        <w:rPr>
          <w:rFonts w:cs="David" w:ascii="David" w:hAnsi="David"/>
        </w:rPr>
        <w:t>29.9.2022</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3</w:t>
      </w:r>
      <w:r>
        <w:rPr>
          <w:rFonts w:cs="David" w:ascii="David" w:hAnsi="David"/>
          <w:rtl w:val="true"/>
        </w:rPr>
        <w:t xml:space="preserve">, </w:t>
      </w:r>
      <w:r>
        <w:rPr>
          <w:rFonts w:cs="David" w:ascii="David" w:hAnsi="David"/>
        </w:rPr>
        <w:t>30.3.2023</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תמיר פירטה את התרשמותה הקלינית מהנאשם</w:t>
      </w:r>
      <w:r>
        <w:rPr>
          <w:rFonts w:cs="David" w:ascii="David" w:hAnsi="David"/>
          <w:rtl w:val="true"/>
        </w:rPr>
        <w:t xml:space="preserve">, </w:t>
      </w:r>
      <w:r>
        <w:rPr>
          <w:rFonts w:ascii="David" w:hAnsi="David"/>
          <w:rtl w:val="true"/>
        </w:rPr>
        <w:t>ובין היתר ציינה כי הנאשם גדל בסביבה משפחתית פתולוגית</w:t>
      </w:r>
      <w:r>
        <w:rPr>
          <w:rFonts w:cs="David" w:ascii="David" w:hAnsi="David"/>
          <w:rtl w:val="true"/>
        </w:rPr>
        <w:t xml:space="preserve">, </w:t>
      </w:r>
      <w:r>
        <w:rPr>
          <w:rFonts w:ascii="David" w:hAnsi="David"/>
          <w:rtl w:val="true"/>
        </w:rPr>
        <w:t>כאשר ברקעו פגיעות פיזיות ומיניות</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הנאשם מבטא תובנות לגבי התמכרותו</w:t>
      </w:r>
      <w:r>
        <w:rPr>
          <w:rFonts w:cs="David" w:ascii="David" w:hAnsi="David"/>
          <w:rtl w:val="true"/>
        </w:rPr>
        <w:t xml:space="preserve">, </w:t>
      </w:r>
      <w:r>
        <w:rPr>
          <w:rFonts w:ascii="David" w:hAnsi="David"/>
          <w:rtl w:val="true"/>
        </w:rPr>
        <w:t>מעשיו ותגובותיו האלימות</w:t>
      </w:r>
      <w:r>
        <w:rPr>
          <w:rFonts w:cs="David" w:ascii="David" w:hAnsi="David"/>
          <w:rtl w:val="true"/>
        </w:rPr>
        <w:t xml:space="preserve">, </w:t>
      </w:r>
      <w:r>
        <w:rPr>
          <w:rFonts w:ascii="David" w:hAnsi="David"/>
          <w:rtl w:val="true"/>
        </w:rPr>
        <w:t>מצוי בעיצומו של טיפול גמילה אינטנסיבי בו משתתף באופן קבוצתי ופרטני</w:t>
      </w:r>
      <w:r>
        <w:rPr>
          <w:rFonts w:cs="David" w:ascii="David" w:hAnsi="David"/>
          <w:rtl w:val="true"/>
        </w:rPr>
        <w:t xml:space="preserve">, </w:t>
      </w:r>
      <w:r>
        <w:rPr>
          <w:rFonts w:ascii="David" w:hAnsi="David"/>
          <w:rtl w:val="true"/>
        </w:rPr>
        <w:t>משתף בנסיבות חייו</w:t>
      </w:r>
      <w:r>
        <w:rPr>
          <w:rFonts w:cs="David" w:ascii="David" w:hAnsi="David"/>
          <w:rtl w:val="true"/>
        </w:rPr>
        <w:t xml:space="preserve">, </w:t>
      </w:r>
      <w:r>
        <w:rPr>
          <w:rFonts w:ascii="David" w:hAnsi="David"/>
          <w:rtl w:val="true"/>
        </w:rPr>
        <w:t>בעומק ההתמכרות ובדפוסי אישיותו ותגובותיו</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תמיר התרשמה כי הנאשם מבטא מוטיבציה כנה לשילוב בקהילה טיפולית</w:t>
      </w:r>
      <w:r>
        <w:rPr>
          <w:rFonts w:cs="David" w:ascii="David" w:hAnsi="David"/>
          <w:rtl w:val="true"/>
        </w:rPr>
        <w:t xml:space="preserve">, </w:t>
      </w:r>
      <w:r>
        <w:rPr>
          <w:rFonts w:ascii="David" w:hAnsi="David"/>
          <w:rtl w:val="true"/>
        </w:rPr>
        <w:t>שבאה לידי ביטוי גם בשינוי התנהגותי ניכר</w:t>
      </w:r>
      <w:r>
        <w:rPr>
          <w:rFonts w:cs="David" w:ascii="David" w:hAnsi="David"/>
          <w:rtl w:val="true"/>
        </w:rPr>
        <w:t xml:space="preserve">, </w:t>
      </w:r>
      <w:r>
        <w:rPr>
          <w:rFonts w:ascii="David" w:hAnsi="David"/>
          <w:rtl w:val="true"/>
        </w:rPr>
        <w:t>הן בהימנעות מנטילת תרופות מרשם ומריחואנה והן בהפסקת השימוש בתחליף סם</w:t>
      </w:r>
      <w:r>
        <w:rPr>
          <w:rFonts w:cs="David" w:ascii="David" w:hAnsi="David"/>
          <w:rtl w:val="true"/>
        </w:rPr>
        <w:t xml:space="preserve">, </w:t>
      </w:r>
      <w:r>
        <w:rPr>
          <w:rFonts w:ascii="David" w:hAnsi="David"/>
          <w:rtl w:val="true"/>
        </w:rPr>
        <w:t>הימנעות מעימותים ועריכת שינוי בהתנהגותו כדי שיאושר לו להשתלב בפרויקט גמילה</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תמיר העריכה כי הנאשם מתאים לטיפול ואם ישולב בו הרי שסיכוייו להשלימו הינם גבוהים</w:t>
      </w:r>
      <w:r>
        <w:rPr>
          <w:rFonts w:cs="David" w:ascii="David" w:hAnsi="David"/>
          <w:rtl w:val="true"/>
        </w:rPr>
        <w:t xml:space="preserve">. </w:t>
      </w:r>
      <w:r>
        <w:rPr>
          <w:rFonts w:ascii="David" w:hAnsi="David"/>
          <w:rtl w:val="true"/>
        </w:rPr>
        <w:t xml:space="preserve">צוין כי הנאשם שולב בפרויקט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מקיים סדר יום אינטנסיבי הכולל טיפול פרטני</w:t>
      </w:r>
      <w:r>
        <w:rPr>
          <w:rFonts w:cs="David" w:ascii="David" w:hAnsi="David"/>
          <w:rtl w:val="true"/>
        </w:rPr>
        <w:t xml:space="preserve">, </w:t>
      </w:r>
      <w:r>
        <w:rPr>
          <w:rFonts w:ascii="David" w:hAnsi="David"/>
          <w:rtl w:val="true"/>
        </w:rPr>
        <w:t>קבוצתי ודרישות התנהגות ומשמעת נוקשות</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תמיר ציינה כי על פי התרשמותה</w:t>
      </w:r>
      <w:r>
        <w:rPr>
          <w:rFonts w:cs="David" w:ascii="David" w:hAnsi="David"/>
          <w:rtl w:val="true"/>
        </w:rPr>
        <w:t xml:space="preserve">, </w:t>
      </w:r>
      <w:r>
        <w:rPr>
          <w:rFonts w:ascii="David" w:hAnsi="David"/>
          <w:rtl w:val="true"/>
        </w:rPr>
        <w:t>יכולתו של הנאשם להתמיד בתהליך הטיפולי האינטנסיבי ולהימנע מעימותים עם עמיתיו</w:t>
      </w:r>
      <w:r>
        <w:rPr>
          <w:rFonts w:cs="David" w:ascii="David" w:hAnsi="David"/>
          <w:rtl w:val="true"/>
        </w:rPr>
        <w:t xml:space="preserve">, </w:t>
      </w:r>
      <w:r>
        <w:rPr>
          <w:rFonts w:ascii="David" w:hAnsi="David"/>
          <w:rtl w:val="true"/>
        </w:rPr>
        <w:t>מבטאת שינוי התנהגותי משמעותי שערך הנאשם והפחתה ניכרת בסיכון לאלימות מצדו</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ד</w:t>
      </w:r>
      <w:r>
        <w:rPr>
          <w:rFonts w:cs="David" w:ascii="David" w:hAnsi="David"/>
          <w:rtl w:val="true"/>
        </w:rPr>
        <w:t>.</w:t>
        <w:tab/>
      </w:r>
      <w:r>
        <w:rPr>
          <w:rFonts w:ascii="David" w:hAnsi="David"/>
          <w:b/>
          <w:b/>
          <w:bCs/>
          <w:rtl w:val="true"/>
        </w:rPr>
        <w:t xml:space="preserve">החלטת בית המשפט העליון </w:t>
      </w:r>
      <w:r>
        <w:rPr>
          <w:rFonts w:cs="David" w:ascii="David" w:hAnsi="David"/>
          <w:b/>
          <w:bCs/>
          <w:rtl w:val="true"/>
        </w:rPr>
        <w:t>(</w:t>
      </w:r>
      <w:r>
        <w:rPr>
          <w:rFonts w:ascii="David" w:hAnsi="David"/>
          <w:b/>
          <w:b/>
          <w:bCs/>
          <w:rtl w:val="true"/>
        </w:rPr>
        <w:t>כב</w:t>
      </w:r>
      <w:r>
        <w:rPr>
          <w:rFonts w:cs="David" w:ascii="David" w:hAnsi="David"/>
          <w:b/>
          <w:bCs/>
          <w:rtl w:val="true"/>
        </w:rPr>
        <w:t xml:space="preserve">' </w:t>
      </w:r>
      <w:r>
        <w:rPr>
          <w:rFonts w:ascii="David" w:hAnsi="David"/>
          <w:b/>
          <w:b/>
          <w:bCs/>
          <w:rtl w:val="true"/>
        </w:rPr>
        <w:t>השופט סולברג</w:t>
      </w:r>
      <w:r>
        <w:rPr>
          <w:rFonts w:cs="David" w:ascii="David" w:hAnsi="David"/>
          <w:b/>
          <w:bCs/>
          <w:rtl w:val="true"/>
        </w:rPr>
        <w:t xml:space="preserve">) </w:t>
      </w:r>
      <w:r>
        <w:rPr>
          <w:rFonts w:ascii="David" w:hAnsi="David"/>
          <w:rtl w:val="true"/>
        </w:rPr>
        <w:t>ב</w:t>
      </w:r>
      <w:hyperlink r:id="rId61">
        <w:r>
          <w:rPr>
            <w:rStyle w:val="Hyperlink"/>
            <w:rFonts w:ascii="David" w:hAnsi="David"/>
            <w:color w:val="0000FF"/>
            <w:u w:val="single"/>
            <w:rtl w:val="true"/>
          </w:rPr>
          <w:t>בש</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6247/22</w:t>
        </w:r>
      </w:hyperlink>
      <w:r>
        <w:rPr>
          <w:rFonts w:cs="David" w:ascii="David" w:hAnsi="David"/>
          <w:rtl w:val="true"/>
        </w:rPr>
        <w:t xml:space="preserve"> </w:t>
      </w:r>
      <w:r>
        <w:rPr>
          <w:rFonts w:ascii="David" w:hAnsi="David"/>
          <w:rtl w:val="true"/>
        </w:rPr>
        <w:t xml:space="preserve">מיום </w:t>
      </w:r>
      <w:r>
        <w:rPr>
          <w:rFonts w:cs="David" w:ascii="David" w:hAnsi="David"/>
        </w:rPr>
        <w:t>2.10.2022</w:t>
      </w:r>
      <w:r>
        <w:rPr>
          <w:rFonts w:cs="David" w:ascii="David" w:hAnsi="David"/>
          <w:rtl w:val="true"/>
        </w:rPr>
        <w:t xml:space="preserve"> </w:t>
      </w:r>
      <w:r>
        <w:rPr>
          <w:rFonts w:ascii="David" w:hAnsi="David"/>
          <w:rtl w:val="true"/>
        </w:rPr>
        <w:t xml:space="preserve">בבקשה להארכת מעצר לפי </w:t>
      </w:r>
      <w:hyperlink r:id="rId62">
        <w:r>
          <w:rPr>
            <w:rStyle w:val="Hyperlink"/>
            <w:rFonts w:ascii="David" w:hAnsi="David"/>
            <w:rtl w:val="true"/>
          </w:rPr>
          <w:t xml:space="preserve">סעיף </w:t>
        </w:r>
        <w:r>
          <w:rPr>
            <w:rStyle w:val="Hyperlink"/>
            <w:rFonts w:cs="David" w:ascii="David" w:hAnsi="David"/>
          </w:rPr>
          <w:t>62</w:t>
        </w:r>
      </w:hyperlink>
      <w:r>
        <w:rPr>
          <w:rFonts w:cs="David" w:ascii="David" w:hAnsi="David"/>
          <w:rtl w:val="true"/>
        </w:rPr>
        <w:t xml:space="preserve"> </w:t>
      </w:r>
      <w:r>
        <w:rPr>
          <w:rFonts w:ascii="David" w:hAnsi="David"/>
          <w:rtl w:val="true"/>
        </w:rPr>
        <w:t>ל</w:t>
      </w:r>
      <w:hyperlink r:id="rId63">
        <w:r>
          <w:rPr>
            <w:rStyle w:val="Hyperlink"/>
            <w:rFonts w:ascii="David" w:hAnsi="David"/>
            <w:color w:val="0000FF"/>
            <w:u w:val="single"/>
            <w:rtl w:val="true"/>
          </w:rPr>
          <w:t>חוק המעצרים</w:t>
        </w:r>
      </w:hyperlink>
      <w:r>
        <w:rPr>
          <w:rFonts w:cs="David" w:ascii="David" w:hAnsi="David"/>
          <w:b/>
          <w:bCs/>
          <w:rtl w:val="true"/>
        </w:rPr>
        <w:t xml:space="preserve">, </w:t>
      </w:r>
      <w:r>
        <w:rPr>
          <w:rFonts w:ascii="David" w:hAnsi="David"/>
          <w:rtl w:val="true"/>
        </w:rPr>
        <w:t>שבה צוין כי נמסר שהנאשם מצוי בהליך טיפולי בבית המעצר</w:t>
      </w:r>
      <w:r>
        <w:rPr>
          <w:rFonts w:cs="David" w:ascii="David" w:hAnsi="David"/>
          <w:rtl w:val="true"/>
        </w:rPr>
        <w:t xml:space="preserve">, </w:t>
      </w:r>
      <w:r>
        <w:rPr>
          <w:rFonts w:ascii="David" w:hAnsi="David"/>
          <w:rtl w:val="true"/>
        </w:rPr>
        <w:t xml:space="preserve">מודע לנחיצותו ומעוניין להתקדם בו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4</w:t>
      </w:r>
      <w:r>
        <w:rPr>
          <w:rFonts w:cs="David" w:ascii="David" w:hAnsi="David"/>
          <w:rtl w:val="true"/>
        </w:rPr>
        <w:t xml:space="preserve">, </w:t>
      </w:r>
      <w:r>
        <w:rPr>
          <w:rFonts w:cs="David" w:ascii="David" w:hAnsi="David"/>
        </w:rPr>
        <w:t>30.3.2023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ה</w:t>
      </w:r>
      <w:r>
        <w:rPr>
          <w:rFonts w:cs="David" w:ascii="David" w:hAnsi="David"/>
          <w:rtl w:val="true"/>
        </w:rPr>
        <w:t xml:space="preserve">. </w:t>
      </w:r>
      <w:r>
        <w:rPr>
          <w:rFonts w:cs="David" w:ascii="David" w:hAnsi="David"/>
          <w:b/>
          <w:bCs/>
          <w:rtl w:val="true"/>
        </w:rPr>
        <w:tab/>
      </w:r>
      <w:r>
        <w:rPr>
          <w:rFonts w:ascii="David" w:hAnsi="David"/>
          <w:b/>
          <w:b/>
          <w:bCs/>
          <w:rtl w:val="true"/>
        </w:rPr>
        <w:t>מכתב שערכה יסמין בזוב</w:t>
      </w:r>
      <w:r>
        <w:rPr>
          <w:rFonts w:cs="David" w:ascii="David" w:hAnsi="David"/>
          <w:b/>
          <w:bCs/>
          <w:rtl w:val="true"/>
        </w:rPr>
        <w:t xml:space="preserve">, </w:t>
      </w:r>
      <w:r>
        <w:rPr>
          <w:rFonts w:ascii="David" w:hAnsi="David"/>
          <w:b/>
          <w:b/>
          <w:bCs/>
          <w:rtl w:val="true"/>
        </w:rPr>
        <w:t>עובדת סוציאלית בבית מעצר תל אביב</w:t>
      </w:r>
      <w:r>
        <w:rPr>
          <w:rFonts w:cs="David" w:ascii="David" w:hAnsi="David"/>
          <w:rtl w:val="true"/>
        </w:rPr>
        <w:t xml:space="preserve">, </w:t>
      </w:r>
      <w:r>
        <w:rPr>
          <w:rFonts w:ascii="David" w:hAnsi="David"/>
          <w:rtl w:val="true"/>
        </w:rPr>
        <w:t xml:space="preserve">מיום </w:t>
      </w:r>
      <w:r>
        <w:rPr>
          <w:rFonts w:cs="David" w:ascii="David" w:hAnsi="David"/>
        </w:rPr>
        <w:t>10.11.2022</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5</w:t>
      </w:r>
      <w:r>
        <w:rPr>
          <w:rFonts w:cs="David" w:ascii="David" w:hAnsi="David"/>
          <w:rtl w:val="true"/>
        </w:rPr>
        <w:t xml:space="preserve">, </w:t>
      </w:r>
      <w:r>
        <w:rPr>
          <w:rFonts w:cs="David" w:ascii="David" w:hAnsi="David"/>
        </w:rPr>
        <w:t>30.3.2023</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4</w:t>
      </w:r>
      <w:r>
        <w:rPr>
          <w:rFonts w:cs="David" w:ascii="David" w:hAnsi="David"/>
          <w:rtl w:val="true"/>
        </w:rPr>
        <w:t xml:space="preserve">, </w:t>
      </w:r>
      <w:r>
        <w:rPr>
          <w:rFonts w:cs="David" w:ascii="David" w:hAnsi="David"/>
        </w:rPr>
        <w:t>15.6.2023</w:t>
      </w:r>
      <w:r>
        <w:rPr>
          <w:rFonts w:cs="David" w:ascii="David" w:hAnsi="David"/>
          <w:rtl w:val="true"/>
        </w:rPr>
        <w:t xml:space="preserve">), </w:t>
      </w:r>
      <w:r>
        <w:rPr>
          <w:rFonts w:ascii="David" w:hAnsi="David"/>
          <w:rtl w:val="true"/>
        </w:rPr>
        <w:t xml:space="preserve">לפיו הנאשם שולב במהלך מעצרו בתכנית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לצורך הכנה לגמילה</w:t>
      </w:r>
      <w:r>
        <w:rPr>
          <w:rFonts w:cs="David" w:ascii="David" w:hAnsi="David"/>
          <w:rtl w:val="true"/>
        </w:rPr>
        <w:t xml:space="preserve">, </w:t>
      </w:r>
      <w:r>
        <w:rPr>
          <w:rFonts w:ascii="David" w:hAnsi="David"/>
          <w:rtl w:val="true"/>
        </w:rPr>
        <w:t xml:space="preserve">החל מיום </w:t>
      </w:r>
      <w:r>
        <w:rPr>
          <w:rFonts w:cs="David" w:ascii="David" w:hAnsi="David"/>
        </w:rPr>
        <w:t>28.7.2022</w:t>
      </w:r>
      <w:r>
        <w:rPr>
          <w:rFonts w:cs="David" w:ascii="David" w:hAnsi="David"/>
          <w:rtl w:val="true"/>
        </w:rPr>
        <w:t xml:space="preserve">. </w:t>
      </w:r>
      <w:r>
        <w:rPr>
          <w:rFonts w:ascii="David" w:hAnsi="David"/>
          <w:rtl w:val="true"/>
        </w:rPr>
        <w:t>צוין כי הנאשם משתף פעולה עם גורמי הטיפול</w:t>
      </w:r>
      <w:r>
        <w:rPr>
          <w:rFonts w:cs="David" w:ascii="David" w:hAnsi="David"/>
          <w:rtl w:val="true"/>
        </w:rPr>
        <w:t xml:space="preserve">, </w:t>
      </w:r>
      <w:r>
        <w:rPr>
          <w:rFonts w:ascii="David" w:hAnsi="David"/>
          <w:rtl w:val="true"/>
        </w:rPr>
        <w:t>מפתח יחסי אמון</w:t>
      </w:r>
      <w:r>
        <w:rPr>
          <w:rFonts w:cs="David" w:ascii="David" w:hAnsi="David"/>
          <w:rtl w:val="true"/>
        </w:rPr>
        <w:t xml:space="preserve">, </w:t>
      </w:r>
      <w:r>
        <w:rPr>
          <w:rFonts w:ascii="David" w:hAnsi="David"/>
          <w:rtl w:val="true"/>
        </w:rPr>
        <w:t>משתף בתכנים אישיים מחייו באופן אותנטי וניכר כי עורך מאמצים לתהליך השינוי ומצליח לחבר מכורים נוספים לתהליך ולהוות דוגמה עבורם</w:t>
      </w:r>
      <w:r>
        <w:rPr>
          <w:rFonts w:cs="David" w:ascii="David" w:hAnsi="David"/>
          <w:rtl w:val="true"/>
        </w:rPr>
        <w:t xml:space="preserve">. </w:t>
      </w:r>
      <w:r>
        <w:rPr>
          <w:rFonts w:ascii="David" w:hAnsi="David"/>
          <w:rtl w:val="true"/>
        </w:rPr>
        <w:t>צוין כי הנאשם זקוק להימצא במסגרת סמכותית ואינטנסיבית</w:t>
      </w:r>
      <w:r>
        <w:rPr>
          <w:rFonts w:cs="David" w:ascii="David" w:hAnsi="David"/>
          <w:rtl w:val="true"/>
        </w:rPr>
        <w:t xml:space="preserve">, </w:t>
      </w:r>
      <w:r>
        <w:rPr>
          <w:rFonts w:ascii="David" w:hAnsi="David"/>
          <w:rtl w:val="true"/>
        </w:rPr>
        <w:t>על מנת להשתפר בקבלת סמכות והעמדת גבולות לעצמו ונראה כי יכול להיתרם מטיפול בהתמכרות בקהילה</w:t>
      </w:r>
      <w:r>
        <w:rPr>
          <w:rFonts w:cs="David" w:ascii="David" w:hAnsi="David"/>
          <w:rtl w:val="true"/>
        </w:rPr>
        <w:t xml:space="preserve">. </w:t>
      </w:r>
      <w:r>
        <w:rPr>
          <w:rFonts w:ascii="David" w:hAnsi="David"/>
          <w:rtl w:val="true"/>
        </w:rPr>
        <w:t xml:space="preserve">צוין כי ביום </w:t>
      </w:r>
      <w:r>
        <w:rPr>
          <w:rFonts w:cs="David" w:ascii="David" w:hAnsi="David"/>
        </w:rPr>
        <w:t>11.10.2022</w:t>
      </w:r>
      <w:r>
        <w:rPr>
          <w:rFonts w:cs="David" w:ascii="David" w:hAnsi="David"/>
          <w:rtl w:val="true"/>
        </w:rPr>
        <w:t xml:space="preserve"> </w:t>
      </w:r>
      <w:r>
        <w:rPr>
          <w:rFonts w:ascii="David" w:hAnsi="David"/>
          <w:rtl w:val="true"/>
        </w:rPr>
        <w:t>שימש הנאשם כמתאם התכנית</w:t>
      </w:r>
      <w:r>
        <w:rPr>
          <w:rFonts w:cs="David" w:ascii="David" w:hAnsi="David"/>
          <w:rtl w:val="true"/>
        </w:rPr>
        <w:t xml:space="preserve">, </w:t>
      </w:r>
      <w:r>
        <w:rPr>
          <w:rFonts w:ascii="David" w:hAnsi="David"/>
          <w:rtl w:val="true"/>
        </w:rPr>
        <w:t>תפקיד הדורש בגרות</w:t>
      </w:r>
      <w:r>
        <w:rPr>
          <w:rFonts w:cs="David" w:ascii="David" w:hAnsi="David"/>
          <w:rtl w:val="true"/>
        </w:rPr>
        <w:t xml:space="preserve">, </w:t>
      </w:r>
      <w:r>
        <w:rPr>
          <w:rFonts w:ascii="David" w:hAnsi="David"/>
          <w:rtl w:val="true"/>
        </w:rPr>
        <w:t>בשלות ואחריות ונמצא מתאים לכך על אף שנמצא בתחילת דרכו</w:t>
      </w:r>
      <w:r>
        <w:rPr>
          <w:rFonts w:cs="David" w:ascii="David" w:hAnsi="David"/>
          <w:rtl w:val="true"/>
        </w:rPr>
        <w:t xml:space="preserve">. </w:t>
      </w:r>
      <w:r>
        <w:rPr>
          <w:rFonts w:ascii="David" w:hAnsi="David"/>
          <w:rtl w:val="true"/>
        </w:rPr>
        <w:t xml:space="preserve">נמסר כי לנאשם נרשמו </w:t>
      </w:r>
      <w:r>
        <w:rPr>
          <w:rFonts w:cs="David" w:ascii="David" w:hAnsi="David"/>
        </w:rPr>
        <w:t>3</w:t>
      </w:r>
      <w:r>
        <w:rPr>
          <w:rFonts w:cs="David" w:ascii="David" w:hAnsi="David"/>
          <w:rtl w:val="true"/>
        </w:rPr>
        <w:t xml:space="preserve"> </w:t>
      </w:r>
      <w:r>
        <w:rPr>
          <w:rFonts w:ascii="David" w:hAnsi="David"/>
          <w:rtl w:val="true"/>
        </w:rPr>
        <w:t>עבירות משמעת ובבדיקת שתן שנערכה במועד סמוך לעריכת המסמך לא נמצאו ממצאי סם</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ו</w:t>
      </w:r>
      <w:r>
        <w:rPr>
          <w:rFonts w:cs="David" w:ascii="David" w:hAnsi="David"/>
          <w:rtl w:val="true"/>
        </w:rPr>
        <w:t>.</w:t>
        <w:tab/>
      </w:r>
      <w:r>
        <w:rPr>
          <w:rFonts w:ascii="David" w:hAnsi="David"/>
          <w:b/>
          <w:b/>
          <w:bCs/>
          <w:rtl w:val="true"/>
        </w:rPr>
        <w:t xml:space="preserve">טבלה המפרטת חלוקת תפקידים בפרויקט </w:t>
      </w:r>
      <w:r>
        <w:rPr>
          <w:rFonts w:cs="David" w:ascii="David" w:hAnsi="David"/>
          <w:b/>
          <w:bCs/>
          <w:rtl w:val="true"/>
        </w:rPr>
        <w:t>"</w:t>
      </w:r>
      <w:r>
        <w:rPr>
          <w:rFonts w:ascii="David" w:hAnsi="David"/>
          <w:b/>
          <w:b/>
          <w:bCs/>
          <w:rtl w:val="true"/>
        </w:rPr>
        <w:t>ראשית</w:t>
      </w:r>
      <w:r>
        <w:rPr>
          <w:rFonts w:cs="David" w:ascii="David" w:hAnsi="David"/>
          <w:b/>
          <w:bCs/>
          <w:rtl w:val="true"/>
        </w:rPr>
        <w:t>"</w:t>
      </w:r>
      <w:r>
        <w:rPr>
          <w:rFonts w:cs="David" w:ascii="David" w:hAnsi="David"/>
          <w:rtl w:val="true"/>
        </w:rPr>
        <w:t xml:space="preserve">, </w:t>
      </w:r>
      <w:r>
        <w:rPr>
          <w:rFonts w:ascii="David" w:hAnsi="David"/>
          <w:rtl w:val="true"/>
        </w:rPr>
        <w:t>שבה צוין כי התפקיד ששימש הנאשם כ</w:t>
      </w:r>
      <w:r>
        <w:rPr>
          <w:rFonts w:cs="David" w:ascii="David" w:hAnsi="David"/>
          <w:rtl w:val="true"/>
        </w:rPr>
        <w:t>"</w:t>
      </w:r>
      <w:r>
        <w:rPr>
          <w:rFonts w:ascii="David" w:hAnsi="David"/>
          <w:rtl w:val="true"/>
        </w:rPr>
        <w:t>מתאם</w:t>
      </w:r>
      <w:r>
        <w:rPr>
          <w:rFonts w:cs="David" w:ascii="David" w:hAnsi="David"/>
          <w:rtl w:val="true"/>
        </w:rPr>
        <w:t xml:space="preserve">" </w:t>
      </w:r>
      <w:r>
        <w:rPr>
          <w:rFonts w:ascii="David" w:hAnsi="David"/>
          <w:rtl w:val="true"/>
        </w:rPr>
        <w:t>מוגדר כ</w:t>
      </w:r>
      <w:r>
        <w:rPr>
          <w:rFonts w:cs="David" w:ascii="David" w:hAnsi="David"/>
          <w:rtl w:val="true"/>
        </w:rPr>
        <w:t>"</w:t>
      </w:r>
      <w:r>
        <w:rPr>
          <w:rFonts w:ascii="David" w:hAnsi="David"/>
          <w:rtl w:val="true"/>
        </w:rPr>
        <w:t>עומד בראש הפרויקט ומהווה חוליה מקשרת בין המטופלים לצוות</w:t>
      </w:r>
      <w:r>
        <w:rPr>
          <w:rFonts w:cs="David" w:ascii="David" w:hAnsi="David"/>
          <w:rtl w:val="true"/>
        </w:rPr>
        <w:t xml:space="preserve">, </w:t>
      </w:r>
      <w:r>
        <w:rPr>
          <w:rFonts w:ascii="David" w:hAnsi="David"/>
          <w:rtl w:val="true"/>
        </w:rPr>
        <w:t>אחראי על הוצאה לפועל של סדר היום בפרויקט ועל התנהלות תקינה</w:t>
      </w:r>
      <w:r>
        <w:rPr>
          <w:rFonts w:cs="David" w:ascii="David" w:hAnsi="David"/>
          <w:rtl w:val="true"/>
        </w:rPr>
        <w:t xml:space="preserve">, </w:t>
      </w:r>
      <w:r>
        <w:rPr>
          <w:rFonts w:ascii="David" w:hAnsi="David"/>
          <w:rtl w:val="true"/>
        </w:rPr>
        <w:t>מקבל דיווחים מהסגן</w:t>
      </w:r>
      <w:r>
        <w:rPr>
          <w:rFonts w:cs="David" w:ascii="David" w:hAnsi="David"/>
          <w:rtl w:val="true"/>
        </w:rPr>
        <w:t>" (</w:t>
      </w:r>
      <w:r>
        <w:rPr>
          <w:rFonts w:ascii="David" w:hAnsi="David"/>
          <w:rtl w:val="true"/>
        </w:rPr>
        <w:t>נ</w:t>
      </w:r>
      <w:r>
        <w:rPr>
          <w:rFonts w:cs="David" w:ascii="David" w:hAnsi="David"/>
          <w:rtl w:val="true"/>
        </w:rPr>
        <w:t>/</w:t>
      </w:r>
      <w:r>
        <w:rPr>
          <w:rFonts w:cs="David" w:ascii="David" w:hAnsi="David"/>
        </w:rPr>
        <w:t>6</w:t>
      </w:r>
      <w:r>
        <w:rPr>
          <w:rFonts w:cs="David" w:ascii="David" w:hAnsi="David"/>
          <w:rtl w:val="true"/>
        </w:rPr>
        <w:t xml:space="preserve">, </w:t>
      </w:r>
      <w:r>
        <w:rPr>
          <w:rFonts w:cs="David" w:ascii="David" w:hAnsi="David"/>
        </w:rPr>
        <w:t>30.3.2023</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ז</w:t>
      </w:r>
      <w:r>
        <w:rPr>
          <w:rFonts w:cs="David" w:ascii="David" w:hAnsi="David"/>
          <w:rtl w:val="true"/>
        </w:rPr>
        <w:t xml:space="preserve">. </w:t>
        <w:tab/>
      </w:r>
      <w:r>
        <w:rPr>
          <w:rFonts w:ascii="David" w:hAnsi="David"/>
          <w:b/>
          <w:b/>
          <w:bCs/>
          <w:rtl w:val="true"/>
        </w:rPr>
        <w:t xml:space="preserve">מסמך שערכה המטפלת יסמין מיום </w:t>
      </w:r>
      <w:r>
        <w:rPr>
          <w:rFonts w:cs="David" w:ascii="David" w:hAnsi="David"/>
          <w:b/>
          <w:bCs/>
        </w:rPr>
        <w:t>1.12.2022</w:t>
      </w:r>
      <w:r>
        <w:rPr>
          <w:rFonts w:cs="David" w:ascii="David" w:hAnsi="David"/>
          <w:b/>
          <w:bCs/>
          <w:rtl w:val="true"/>
        </w:rPr>
        <w:t>,</w:t>
      </w:r>
      <w:r>
        <w:rPr>
          <w:rFonts w:cs="David" w:ascii="David" w:hAnsi="David"/>
          <w:rtl w:val="true"/>
        </w:rPr>
        <w:t xml:space="preserve"> </w:t>
      </w:r>
      <w:r>
        <w:rPr>
          <w:rFonts w:ascii="David" w:hAnsi="David"/>
          <w:rtl w:val="true"/>
        </w:rPr>
        <w:t xml:space="preserve">שכלל התייחסות חיובית לדרכו של הנאשם בפרויקט </w:t>
      </w:r>
      <w:r>
        <w:rPr>
          <w:rFonts w:cs="David" w:ascii="David" w:hAnsi="David"/>
          <w:rtl w:val="true"/>
        </w:rPr>
        <w:t>"</w:t>
      </w:r>
      <w:r>
        <w:rPr>
          <w:rFonts w:ascii="David" w:hAnsi="David"/>
          <w:rtl w:val="true"/>
        </w:rPr>
        <w:t>ראשית</w:t>
      </w:r>
      <w:r>
        <w:rPr>
          <w:rFonts w:cs="David" w:ascii="David" w:hAnsi="David"/>
          <w:rtl w:val="true"/>
        </w:rPr>
        <w:t>" (</w:t>
      </w:r>
      <w:r>
        <w:rPr>
          <w:rFonts w:ascii="David" w:hAnsi="David"/>
          <w:rtl w:val="true"/>
        </w:rPr>
        <w:t>נ</w:t>
      </w:r>
      <w:r>
        <w:rPr>
          <w:rFonts w:cs="David" w:ascii="David" w:hAnsi="David"/>
          <w:rtl w:val="true"/>
        </w:rPr>
        <w:t>/</w:t>
      </w:r>
      <w:r>
        <w:rPr>
          <w:rFonts w:cs="David" w:ascii="David" w:hAnsi="David"/>
        </w:rPr>
        <w:t>7</w:t>
      </w:r>
      <w:r>
        <w:rPr>
          <w:rFonts w:cs="David" w:ascii="David" w:hAnsi="David"/>
          <w:rtl w:val="true"/>
        </w:rPr>
        <w:t xml:space="preserve">, </w:t>
      </w:r>
      <w:r>
        <w:rPr>
          <w:rFonts w:cs="David" w:ascii="David" w:hAnsi="David"/>
        </w:rPr>
        <w:t>30.3.2023</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6</w:t>
      </w:r>
      <w:r>
        <w:rPr>
          <w:rFonts w:cs="David" w:ascii="David" w:hAnsi="David"/>
          <w:rtl w:val="true"/>
        </w:rPr>
        <w:t xml:space="preserve">, </w:t>
      </w:r>
      <w:r>
        <w:rPr>
          <w:rFonts w:cs="David" w:ascii="David" w:hAnsi="David"/>
        </w:rPr>
        <w:t>15.6.2023</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ח</w:t>
      </w:r>
      <w:r>
        <w:rPr>
          <w:rFonts w:cs="David" w:ascii="David" w:hAnsi="David"/>
          <w:rtl w:val="true"/>
        </w:rPr>
        <w:t>.</w:t>
        <w:tab/>
      </w:r>
      <w:r>
        <w:rPr>
          <w:rFonts w:ascii="David" w:hAnsi="David"/>
          <w:b/>
          <w:b/>
          <w:bCs/>
          <w:rtl w:val="true"/>
        </w:rPr>
        <w:t>תמונות המתעדות פעילות התנדבותית שבה</w:t>
      </w:r>
      <w:r>
        <w:rPr>
          <w:rFonts w:cs="David" w:ascii="David" w:hAnsi="David"/>
          <w:b/>
          <w:bCs/>
          <w:rtl w:val="true"/>
        </w:rPr>
        <w:t xml:space="preserve">, </w:t>
      </w:r>
      <w:r>
        <w:rPr>
          <w:rFonts w:ascii="David" w:hAnsi="David"/>
          <w:b/>
          <w:b/>
          <w:bCs/>
          <w:rtl w:val="true"/>
        </w:rPr>
        <w:t>כך נטען</w:t>
      </w:r>
      <w:r>
        <w:rPr>
          <w:rFonts w:cs="David" w:ascii="David" w:hAnsi="David"/>
          <w:b/>
          <w:bCs/>
          <w:rtl w:val="true"/>
        </w:rPr>
        <w:t xml:space="preserve">, </w:t>
      </w:r>
      <w:r>
        <w:rPr>
          <w:rFonts w:ascii="David" w:hAnsi="David"/>
          <w:b/>
          <w:b/>
          <w:bCs/>
          <w:rtl w:val="true"/>
        </w:rPr>
        <w:t xml:space="preserve">לקח הנאשם חלק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8</w:t>
      </w:r>
      <w:r>
        <w:rPr>
          <w:rFonts w:cs="David" w:ascii="David" w:hAnsi="David"/>
          <w:rtl w:val="true"/>
        </w:rPr>
        <w:t xml:space="preserve">, </w:t>
      </w:r>
      <w:r>
        <w:rPr>
          <w:rFonts w:cs="David" w:ascii="David" w:hAnsi="David"/>
        </w:rPr>
        <w:t>30.3.2023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ט</w:t>
      </w:r>
      <w:r>
        <w:rPr>
          <w:rFonts w:cs="David" w:ascii="David" w:hAnsi="David"/>
          <w:rtl w:val="true"/>
        </w:rPr>
        <w:t>.</w:t>
        <w:tab/>
      </w:r>
      <w:r>
        <w:rPr>
          <w:rFonts w:ascii="David" w:hAnsi="David"/>
          <w:b/>
          <w:b/>
          <w:bCs/>
          <w:rtl w:val="true"/>
        </w:rPr>
        <w:t>מסמכים רפואיים ממחלקת ילדים המטו</w:t>
      </w:r>
      <w:r>
        <w:rPr>
          <w:rFonts w:cs="David" w:ascii="David" w:hAnsi="David"/>
          <w:b/>
          <w:bCs/>
          <w:rtl w:val="true"/>
        </w:rPr>
        <w:t>-</w:t>
      </w:r>
      <w:r>
        <w:rPr>
          <w:rFonts w:ascii="David" w:hAnsi="David"/>
          <w:b/>
          <w:b/>
          <w:bCs/>
          <w:rtl w:val="true"/>
        </w:rPr>
        <w:t>אונקולוגיה</w:t>
      </w:r>
      <w:r>
        <w:rPr>
          <w:rFonts w:ascii="David" w:hAnsi="David"/>
          <w:rtl w:val="true"/>
        </w:rPr>
        <w:t xml:space="preserve"> ביחס לאחד מילדיו של הנאשם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9</w:t>
      </w:r>
      <w:r>
        <w:rPr>
          <w:rFonts w:cs="David" w:ascii="David" w:hAnsi="David"/>
          <w:rtl w:val="true"/>
        </w:rPr>
        <w:t xml:space="preserve">, </w:t>
      </w:r>
      <w:r>
        <w:rPr>
          <w:rFonts w:cs="David" w:ascii="David" w:hAnsi="David"/>
        </w:rPr>
        <w:t>30.3.2023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י</w:t>
      </w:r>
      <w:r>
        <w:rPr>
          <w:rFonts w:cs="David" w:ascii="David" w:hAnsi="David"/>
          <w:rtl w:val="true"/>
        </w:rPr>
        <w:t>.</w:t>
        <w:tab/>
      </w:r>
      <w:r>
        <w:rPr>
          <w:rFonts w:ascii="David" w:hAnsi="David"/>
          <w:b/>
          <w:b/>
          <w:bCs/>
          <w:rtl w:val="true"/>
        </w:rPr>
        <w:t>מסמך ממרפאת מודעות שנערך על ידי ד</w:t>
      </w:r>
      <w:r>
        <w:rPr>
          <w:rFonts w:cs="David" w:ascii="David" w:hAnsi="David"/>
          <w:b/>
          <w:bCs/>
          <w:rtl w:val="true"/>
        </w:rPr>
        <w:t>"</w:t>
      </w:r>
      <w:r>
        <w:rPr>
          <w:rFonts w:ascii="David" w:hAnsi="David"/>
          <w:b/>
          <w:b/>
          <w:bCs/>
          <w:rtl w:val="true"/>
        </w:rPr>
        <w:t xml:space="preserve">ר עודד רוזנברג </w:t>
      </w:r>
      <w:r>
        <w:rPr>
          <w:rFonts w:ascii="David" w:hAnsi="David"/>
          <w:rtl w:val="true"/>
        </w:rPr>
        <w:t xml:space="preserve">מיום </w:t>
      </w:r>
      <w:r>
        <w:rPr>
          <w:rFonts w:cs="David" w:ascii="David" w:hAnsi="David"/>
        </w:rPr>
        <w:t>11.8.2022</w:t>
      </w:r>
      <w:r>
        <w:rPr>
          <w:rFonts w:cs="David" w:ascii="David" w:hAnsi="David"/>
          <w:rtl w:val="true"/>
        </w:rPr>
        <w:t xml:space="preserve">, </w:t>
      </w:r>
      <w:r>
        <w:rPr>
          <w:rFonts w:ascii="David" w:hAnsi="David"/>
          <w:rtl w:val="true"/>
        </w:rPr>
        <w:t xml:space="preserve">לפיו הנאשם מטופל בסבוטקס מתאריך </w:t>
      </w:r>
      <w:r>
        <w:rPr>
          <w:rFonts w:cs="David" w:ascii="David" w:hAnsi="David"/>
        </w:rPr>
        <w:t>20.5.2021</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1</w:t>
      </w:r>
      <w:r>
        <w:rPr>
          <w:rFonts w:cs="David" w:ascii="David" w:hAnsi="David"/>
          <w:rtl w:val="true"/>
        </w:rPr>
        <w:t xml:space="preserve">, </w:t>
      </w:r>
      <w:r>
        <w:rPr>
          <w:rFonts w:cs="David" w:ascii="David" w:hAnsi="David"/>
        </w:rPr>
        <w:t>15.6.2023</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tab/>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יא</w:t>
      </w:r>
      <w:r>
        <w:rPr>
          <w:rFonts w:cs="David" w:ascii="David" w:hAnsi="David"/>
          <w:rtl w:val="true"/>
        </w:rPr>
        <w:t xml:space="preserve">. </w:t>
        <w:tab/>
      </w:r>
      <w:r>
        <w:rPr>
          <w:rFonts w:ascii="David" w:hAnsi="David"/>
          <w:b/>
          <w:b/>
          <w:bCs/>
          <w:rtl w:val="true"/>
        </w:rPr>
        <w:t>רישיון שניתן לנאשם להחזקה ושימוש בסם מסוכן מסוג קנביס</w:t>
      </w:r>
      <w:r>
        <w:rPr>
          <w:rFonts w:cs="David" w:ascii="David" w:hAnsi="David"/>
          <w:rtl w:val="true"/>
        </w:rPr>
        <w:t xml:space="preserve">, </w:t>
      </w:r>
      <w:r>
        <w:rPr>
          <w:rFonts w:ascii="David" w:hAnsi="David"/>
          <w:rtl w:val="true"/>
        </w:rPr>
        <w:t xml:space="preserve">שתוקפו מיום </w:t>
      </w:r>
      <w:r>
        <w:rPr>
          <w:rFonts w:cs="David" w:ascii="David" w:hAnsi="David"/>
        </w:rPr>
        <w:t>13.3.2022</w:t>
      </w:r>
      <w:r>
        <w:rPr>
          <w:rFonts w:cs="David" w:ascii="David" w:hAnsi="David"/>
          <w:rtl w:val="true"/>
        </w:rPr>
        <w:t xml:space="preserve"> </w:t>
      </w:r>
      <w:r>
        <w:rPr>
          <w:rFonts w:ascii="David" w:hAnsi="David"/>
          <w:rtl w:val="true"/>
        </w:rPr>
        <w:t xml:space="preserve">ועד ליום </w:t>
      </w:r>
      <w:r>
        <w:rPr>
          <w:rFonts w:cs="David" w:ascii="David" w:hAnsi="David"/>
        </w:rPr>
        <w:t>10.8.2022</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2</w:t>
      </w:r>
      <w:r>
        <w:rPr>
          <w:rFonts w:cs="David" w:ascii="David" w:hAnsi="David"/>
          <w:rtl w:val="true"/>
        </w:rPr>
        <w:t xml:space="preserve">, </w:t>
      </w:r>
      <w:r>
        <w:rPr>
          <w:rFonts w:cs="David" w:ascii="David" w:hAnsi="David"/>
        </w:rPr>
        <w:t>15.6.2023</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יב</w:t>
      </w:r>
      <w:r>
        <w:rPr>
          <w:rFonts w:cs="David" w:ascii="David" w:hAnsi="David"/>
          <w:rtl w:val="true"/>
        </w:rPr>
        <w:t>.</w:t>
        <w:tab/>
      </w:r>
      <w:r>
        <w:rPr>
          <w:rFonts w:cs="David" w:ascii="David" w:hAnsi="David"/>
          <w:b/>
          <w:bCs/>
        </w:rPr>
        <w:t>2</w:t>
      </w:r>
      <w:r>
        <w:rPr>
          <w:rFonts w:cs="David" w:ascii="David" w:hAnsi="David"/>
          <w:b/>
          <w:bCs/>
          <w:rtl w:val="true"/>
        </w:rPr>
        <w:t xml:space="preserve"> </w:t>
      </w:r>
      <w:r>
        <w:rPr>
          <w:rFonts w:ascii="David" w:hAnsi="David"/>
          <w:b/>
          <w:b/>
          <w:bCs/>
          <w:rtl w:val="true"/>
        </w:rPr>
        <w:t xml:space="preserve">מחברות שמילא הנאשם בכתב ידו במסגרת תכנית </w:t>
      </w:r>
      <w:r>
        <w:rPr>
          <w:rFonts w:cs="David" w:ascii="David" w:hAnsi="David"/>
          <w:b/>
          <w:bCs/>
          <w:rtl w:val="true"/>
        </w:rPr>
        <w:t>"</w:t>
      </w:r>
      <w:r>
        <w:rPr>
          <w:rFonts w:ascii="David" w:hAnsi="David"/>
          <w:b/>
          <w:b/>
          <w:bCs/>
          <w:rtl w:val="true"/>
        </w:rPr>
        <w:t>ראשית</w:t>
      </w:r>
      <w:r>
        <w:rPr>
          <w:rFonts w:cs="David" w:ascii="David" w:hAnsi="David"/>
          <w:b/>
          <w:bCs/>
          <w:rtl w:val="true"/>
        </w:rPr>
        <w:t>"</w:t>
      </w:r>
      <w:r>
        <w:rPr>
          <w:rFonts w:cs="David" w:ascii="David" w:hAnsi="David"/>
          <w:rtl w:val="true"/>
        </w:rPr>
        <w:t xml:space="preserve">, </w:t>
      </w:r>
      <w:r>
        <w:rPr>
          <w:rFonts w:ascii="David" w:hAnsi="David"/>
          <w:rtl w:val="true"/>
        </w:rPr>
        <w:t xml:space="preserve">כאשר על אחת נרשם </w:t>
      </w:r>
      <w:r>
        <w:rPr>
          <w:rFonts w:cs="David" w:ascii="David" w:hAnsi="David"/>
          <w:rtl w:val="true"/>
        </w:rPr>
        <w:t>"</w:t>
      </w:r>
      <w:r>
        <w:rPr>
          <w:rFonts w:ascii="David" w:hAnsi="David"/>
          <w:rtl w:val="true"/>
        </w:rPr>
        <w:t>עבודה עצמית</w:t>
      </w:r>
      <w:r>
        <w:rPr>
          <w:rFonts w:cs="David" w:ascii="David" w:hAnsi="David"/>
          <w:rtl w:val="true"/>
        </w:rPr>
        <w:t xml:space="preserve">, </w:t>
      </w:r>
      <w:r>
        <w:rPr>
          <w:rFonts w:ascii="David" w:hAnsi="David"/>
          <w:rtl w:val="true"/>
        </w:rPr>
        <w:t>דפוסי התנהגות והתמודדות מול אירועים</w:t>
      </w:r>
      <w:r>
        <w:rPr>
          <w:rFonts w:cs="David" w:ascii="David" w:hAnsi="David"/>
          <w:rtl w:val="true"/>
        </w:rPr>
        <w:t xml:space="preserve">" </w:t>
      </w:r>
      <w:r>
        <w:rPr>
          <w:rFonts w:ascii="David" w:hAnsi="David"/>
          <w:rtl w:val="true"/>
        </w:rPr>
        <w:t xml:space="preserve">ועל השנייה נרשם </w:t>
      </w:r>
      <w:r>
        <w:rPr>
          <w:rFonts w:cs="David" w:ascii="David" w:hAnsi="David"/>
          <w:rtl w:val="true"/>
        </w:rPr>
        <w:t>"</w:t>
      </w:r>
      <w:r>
        <w:rPr>
          <w:rFonts w:ascii="David" w:hAnsi="David"/>
          <w:rtl w:val="true"/>
        </w:rPr>
        <w:t>עבודת דפוסי התנהגות וזיהוי סימנים ורגשות</w:t>
      </w:r>
      <w:r>
        <w:rPr>
          <w:rFonts w:cs="David" w:ascii="David" w:hAnsi="David"/>
          <w:rtl w:val="true"/>
        </w:rPr>
        <w:t>" (</w:t>
      </w:r>
      <w:r>
        <w:rPr>
          <w:rFonts w:ascii="David" w:hAnsi="David"/>
          <w:rtl w:val="true"/>
        </w:rPr>
        <w:t>נ</w:t>
      </w:r>
      <w:r>
        <w:rPr>
          <w:rFonts w:cs="David" w:ascii="David" w:hAnsi="David"/>
          <w:rtl w:val="true"/>
        </w:rPr>
        <w:t>/</w:t>
      </w:r>
      <w:r>
        <w:rPr>
          <w:rFonts w:cs="David" w:ascii="David" w:hAnsi="David"/>
        </w:rPr>
        <w:t>3</w:t>
      </w:r>
      <w:r>
        <w:rPr>
          <w:rFonts w:cs="David" w:ascii="David" w:hAnsi="David"/>
          <w:rtl w:val="true"/>
        </w:rPr>
        <w:t xml:space="preserve">, </w:t>
      </w:r>
      <w:r>
        <w:rPr>
          <w:rFonts w:cs="David" w:ascii="David" w:hAnsi="David"/>
        </w:rPr>
        <w:t>15.6.2023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יג</w:t>
      </w:r>
      <w:r>
        <w:rPr>
          <w:rFonts w:cs="David" w:ascii="David" w:hAnsi="David"/>
          <w:rtl w:val="true"/>
        </w:rPr>
        <w:t>.</w:t>
        <w:tab/>
      </w:r>
      <w:r>
        <w:rPr>
          <w:rFonts w:ascii="David" w:hAnsi="David"/>
          <w:b/>
          <w:b/>
          <w:bCs/>
          <w:rtl w:val="true"/>
        </w:rPr>
        <w:t xml:space="preserve">מכתב מאת הנאשם הממוען ליסמין מיום </w:t>
      </w:r>
      <w:r>
        <w:rPr>
          <w:rFonts w:cs="David" w:ascii="David" w:hAnsi="David"/>
        </w:rPr>
        <w:t>28.11.2022</w:t>
      </w:r>
      <w:r>
        <w:rPr>
          <w:rFonts w:cs="David" w:ascii="David" w:hAnsi="David"/>
          <w:rtl w:val="true"/>
        </w:rPr>
        <w:t xml:space="preserve">, </w:t>
      </w:r>
      <w:r>
        <w:rPr>
          <w:rFonts w:ascii="David" w:hAnsi="David"/>
          <w:rtl w:val="true"/>
        </w:rPr>
        <w:t>שבמסגרתו הודה לה על האמון</w:t>
      </w:r>
      <w:r>
        <w:rPr>
          <w:rFonts w:cs="David" w:ascii="David" w:hAnsi="David"/>
          <w:rtl w:val="true"/>
        </w:rPr>
        <w:t xml:space="preserve">, </w:t>
      </w:r>
      <w:r>
        <w:rPr>
          <w:rFonts w:ascii="David" w:hAnsi="David"/>
          <w:rtl w:val="true"/>
        </w:rPr>
        <w:t xml:space="preserve">ההזדמנות והליווי בהליך הטיפולי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5</w:t>
      </w:r>
      <w:r>
        <w:rPr>
          <w:rFonts w:cs="David" w:ascii="David" w:hAnsi="David"/>
          <w:rtl w:val="true"/>
        </w:rPr>
        <w:t xml:space="preserve">, </w:t>
      </w:r>
      <w:r>
        <w:rPr>
          <w:rFonts w:cs="David" w:ascii="David" w:hAnsi="David"/>
        </w:rPr>
        <w:t>15.6.2023</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יד</w:t>
      </w:r>
      <w:r>
        <w:rPr>
          <w:rFonts w:cs="David" w:ascii="David" w:hAnsi="David"/>
          <w:rtl w:val="true"/>
        </w:rPr>
        <w:t>.</w:t>
        <w:tab/>
      </w:r>
      <w:r>
        <w:rPr>
          <w:rFonts w:ascii="David" w:hAnsi="David"/>
          <w:b/>
          <w:b/>
          <w:bCs/>
          <w:rtl w:val="true"/>
        </w:rPr>
        <w:t xml:space="preserve">החלטת בית המשפט העליון </w:t>
      </w:r>
      <w:r>
        <w:rPr>
          <w:rFonts w:cs="David" w:ascii="David" w:hAnsi="David"/>
          <w:b/>
          <w:bCs/>
          <w:rtl w:val="true"/>
        </w:rPr>
        <w:t>(</w:t>
      </w:r>
      <w:r>
        <w:rPr>
          <w:rFonts w:ascii="David" w:hAnsi="David"/>
          <w:b/>
          <w:b/>
          <w:bCs/>
          <w:rtl w:val="true"/>
        </w:rPr>
        <w:t>כב</w:t>
      </w:r>
      <w:r>
        <w:rPr>
          <w:rFonts w:cs="David" w:ascii="David" w:hAnsi="David"/>
          <w:b/>
          <w:bCs/>
          <w:rtl w:val="true"/>
        </w:rPr>
        <w:t xml:space="preserve">' </w:t>
      </w:r>
      <w:r>
        <w:rPr>
          <w:rFonts w:ascii="David" w:hAnsi="David"/>
          <w:b/>
          <w:b/>
          <w:bCs/>
          <w:rtl w:val="true"/>
        </w:rPr>
        <w:t>השופט ע</w:t>
      </w:r>
      <w:r>
        <w:rPr>
          <w:rFonts w:cs="David" w:ascii="David" w:hAnsi="David"/>
          <w:b/>
          <w:bCs/>
          <w:rtl w:val="true"/>
        </w:rPr>
        <w:t xml:space="preserve">' </w:t>
      </w:r>
      <w:r>
        <w:rPr>
          <w:rFonts w:ascii="David" w:hAnsi="David"/>
          <w:b/>
          <w:b/>
          <w:bCs/>
          <w:rtl w:val="true"/>
        </w:rPr>
        <w:t>גרוסקופף</w:t>
      </w:r>
      <w:r>
        <w:rPr>
          <w:rFonts w:cs="David" w:ascii="David" w:hAnsi="David"/>
          <w:b/>
          <w:bCs/>
          <w:rtl w:val="true"/>
        </w:rPr>
        <w:t xml:space="preserve">) </w:t>
      </w:r>
      <w:r>
        <w:rPr>
          <w:rFonts w:ascii="David" w:hAnsi="David"/>
          <w:b/>
          <w:b/>
          <w:bCs/>
          <w:rtl w:val="true"/>
        </w:rPr>
        <w:t>ב</w:t>
      </w:r>
      <w:hyperlink r:id="rId64">
        <w:r>
          <w:rPr>
            <w:rStyle w:val="Hyperlink"/>
            <w:rFonts w:ascii="David" w:hAnsi="David"/>
            <w:b/>
            <w:b/>
            <w:bCs/>
            <w:color w:val="0000FF"/>
            <w:u w:val="single"/>
            <w:rtl w:val="true"/>
          </w:rPr>
          <w:t>בש</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4419/23</w:t>
        </w:r>
      </w:hyperlink>
      <w:r>
        <w:rPr>
          <w:rFonts w:cs="David" w:ascii="David" w:hAnsi="David"/>
          <w:rtl w:val="true"/>
        </w:rPr>
        <w:t xml:space="preserve"> </w:t>
      </w:r>
      <w:r>
        <w:rPr>
          <w:rFonts w:ascii="David" w:hAnsi="David"/>
          <w:rtl w:val="true"/>
        </w:rPr>
        <w:t xml:space="preserve">מיום </w:t>
      </w:r>
      <w:r>
        <w:rPr>
          <w:rFonts w:cs="David" w:ascii="David" w:hAnsi="David"/>
        </w:rPr>
        <w:t>12.6.2023</w:t>
      </w:r>
      <w:r>
        <w:rPr>
          <w:rFonts w:cs="David" w:ascii="David" w:hAnsi="David"/>
          <w:rtl w:val="true"/>
        </w:rPr>
        <w:t xml:space="preserve"> </w:t>
      </w:r>
      <w:r>
        <w:rPr>
          <w:rFonts w:ascii="David" w:hAnsi="David"/>
          <w:rtl w:val="true"/>
        </w:rPr>
        <w:t xml:space="preserve">הדוחה ערר שהוגש על החלטת בית משפט זה מיום </w:t>
      </w:r>
      <w:r>
        <w:rPr>
          <w:rFonts w:cs="David" w:ascii="David" w:hAnsi="David"/>
        </w:rPr>
        <w:t>30.5.2023</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7</w:t>
      </w:r>
      <w:r>
        <w:rPr>
          <w:rFonts w:cs="David" w:ascii="David" w:hAnsi="David"/>
          <w:rtl w:val="true"/>
        </w:rPr>
        <w:t xml:space="preserve">, </w:t>
      </w:r>
      <w:r>
        <w:rPr>
          <w:rFonts w:cs="David" w:ascii="David" w:hAnsi="David"/>
        </w:rPr>
        <w:t>15.6.2023</w:t>
      </w:r>
      <w:r>
        <w:rPr>
          <w:rFonts w:cs="David" w:ascii="David" w:hAnsi="David"/>
          <w:rtl w:val="true"/>
        </w:rPr>
        <w:t>)</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טו</w:t>
      </w:r>
      <w:r>
        <w:rPr>
          <w:rFonts w:cs="David" w:ascii="David" w:hAnsi="David"/>
          <w:rtl w:val="true"/>
        </w:rPr>
        <w:t>.</w:t>
        <w:tab/>
      </w:r>
      <w:r>
        <w:rPr>
          <w:rFonts w:ascii="David" w:hAnsi="David"/>
          <w:b/>
          <w:b/>
          <w:bCs/>
          <w:rtl w:val="true"/>
        </w:rPr>
        <w:t>מכתב מטעם מר קובי ברכה</w:t>
      </w:r>
      <w:r>
        <w:rPr>
          <w:rFonts w:cs="David" w:ascii="David" w:hAnsi="David"/>
          <w:rtl w:val="true"/>
        </w:rPr>
        <w:t xml:space="preserve">, </w:t>
      </w:r>
      <w:r>
        <w:rPr>
          <w:rFonts w:ascii="David" w:hAnsi="David"/>
          <w:rtl w:val="true"/>
        </w:rPr>
        <w:t>עובד באגף הרווחה בעיריית קריית אונו</w:t>
      </w:r>
      <w:r>
        <w:rPr>
          <w:rFonts w:cs="David" w:ascii="David" w:hAnsi="David"/>
          <w:rtl w:val="true"/>
        </w:rPr>
        <w:t xml:space="preserve">, </w:t>
      </w:r>
      <w:r>
        <w:rPr>
          <w:rFonts w:ascii="David" w:hAnsi="David"/>
          <w:rtl w:val="true"/>
        </w:rPr>
        <w:t xml:space="preserve">מיום </w:t>
      </w:r>
      <w:r>
        <w:rPr>
          <w:rFonts w:cs="David" w:ascii="David" w:hAnsi="David"/>
        </w:rPr>
        <w:t>19.9.2023</w:t>
      </w:r>
      <w:r>
        <w:rPr>
          <w:rFonts w:cs="David" w:ascii="David" w:hAnsi="David"/>
          <w:rtl w:val="true"/>
        </w:rPr>
        <w:t xml:space="preserve"> (</w:t>
      </w:r>
      <w:r>
        <w:rPr>
          <w:rFonts w:ascii="David" w:hAnsi="David"/>
          <w:rtl w:val="true"/>
        </w:rPr>
        <w:t>נ</w:t>
      </w:r>
      <w:r>
        <w:rPr>
          <w:rFonts w:cs="David" w:ascii="David" w:hAnsi="David"/>
          <w:rtl w:val="true"/>
        </w:rPr>
        <w:t>/</w:t>
      </w:r>
      <w:r>
        <w:rPr>
          <w:rFonts w:cs="David" w:ascii="David" w:hAnsi="David"/>
        </w:rPr>
        <w:t>10</w:t>
      </w:r>
      <w:r>
        <w:rPr>
          <w:rFonts w:cs="David" w:ascii="David" w:hAnsi="David"/>
          <w:rtl w:val="true"/>
        </w:rPr>
        <w:t xml:space="preserve">, </w:t>
      </w:r>
      <w:r>
        <w:rPr>
          <w:rFonts w:cs="David" w:ascii="David" w:hAnsi="David"/>
        </w:rPr>
        <w:t>21.9.2023</w:t>
      </w:r>
      <w:r>
        <w:rPr>
          <w:rFonts w:cs="David" w:ascii="David" w:hAnsi="David"/>
          <w:rtl w:val="true"/>
        </w:rPr>
        <w:t xml:space="preserve">). </w:t>
      </w:r>
      <w:r>
        <w:rPr>
          <w:rFonts w:ascii="David" w:hAnsi="David"/>
          <w:rtl w:val="true"/>
        </w:rPr>
        <w:t>מר ברכה ציין במכתבו כי היה חבר של אביו של הנאשם</w:t>
      </w:r>
      <w:r>
        <w:rPr>
          <w:rFonts w:cs="David" w:ascii="David" w:hAnsi="David"/>
          <w:rtl w:val="true"/>
        </w:rPr>
        <w:t xml:space="preserve">, </w:t>
      </w:r>
      <w:r>
        <w:rPr>
          <w:rFonts w:ascii="David" w:hAnsi="David"/>
          <w:rtl w:val="true"/>
        </w:rPr>
        <w:t>והוא מכיר את הנאשם מהעיר אור יהודה</w:t>
      </w:r>
      <w:r>
        <w:rPr>
          <w:rFonts w:cs="David" w:ascii="David" w:hAnsi="David"/>
          <w:rtl w:val="true"/>
        </w:rPr>
        <w:t xml:space="preserve">. </w:t>
      </w:r>
      <w:r>
        <w:rPr>
          <w:rFonts w:ascii="David" w:hAnsi="David"/>
          <w:rtl w:val="true"/>
        </w:rPr>
        <w:t>מר ברכה ציין כי בעבר</w:t>
      </w:r>
      <w:r>
        <w:rPr>
          <w:rFonts w:cs="David" w:ascii="David" w:hAnsi="David"/>
          <w:rtl w:val="true"/>
        </w:rPr>
        <w:t xml:space="preserve">, </w:t>
      </w:r>
      <w:r>
        <w:rPr>
          <w:rFonts w:ascii="David" w:hAnsi="David"/>
          <w:rtl w:val="true"/>
        </w:rPr>
        <w:t>עם שחרורו של הנאשם מהכלא</w:t>
      </w:r>
      <w:r>
        <w:rPr>
          <w:rFonts w:cs="David" w:ascii="David" w:hAnsi="David"/>
          <w:rtl w:val="true"/>
        </w:rPr>
        <w:t xml:space="preserve">, </w:t>
      </w:r>
      <w:r>
        <w:rPr>
          <w:rFonts w:ascii="David" w:hAnsi="David"/>
          <w:rtl w:val="true"/>
        </w:rPr>
        <w:t>הוא ניסה לסייע לנאשם למצוא עבודה</w:t>
      </w:r>
      <w:r>
        <w:rPr>
          <w:rFonts w:cs="David" w:ascii="David" w:hAnsi="David"/>
          <w:rtl w:val="true"/>
        </w:rPr>
        <w:t xml:space="preserve">, </w:t>
      </w:r>
      <w:r>
        <w:rPr>
          <w:rFonts w:ascii="David" w:hAnsi="David"/>
          <w:rtl w:val="true"/>
        </w:rPr>
        <w:t>אך מעסיקים רבים סירבו להעסיקו</w:t>
      </w:r>
      <w:r>
        <w:rPr>
          <w:rFonts w:cs="David" w:ascii="David" w:hAnsi="David"/>
          <w:rtl w:val="true"/>
        </w:rPr>
        <w:t xml:space="preserve">. </w:t>
      </w:r>
      <w:r>
        <w:rPr>
          <w:rFonts w:ascii="David" w:hAnsi="David"/>
          <w:rtl w:val="true"/>
        </w:rPr>
        <w:t>לימים</w:t>
      </w:r>
      <w:r>
        <w:rPr>
          <w:rFonts w:cs="David" w:ascii="David" w:hAnsi="David"/>
          <w:rtl w:val="true"/>
        </w:rPr>
        <w:t xml:space="preserve">, </w:t>
      </w:r>
      <w:r>
        <w:rPr>
          <w:rFonts w:ascii="David" w:hAnsi="David"/>
          <w:rtl w:val="true"/>
        </w:rPr>
        <w:t>הנאשם הקים עסק להשכרת טרקטורונים</w:t>
      </w:r>
      <w:r>
        <w:rPr>
          <w:rFonts w:cs="David" w:ascii="David" w:hAnsi="David"/>
          <w:rtl w:val="true"/>
        </w:rPr>
        <w:t xml:space="preserve">. </w:t>
      </w:r>
      <w:r>
        <w:rPr>
          <w:rFonts w:ascii="David" w:hAnsi="David"/>
          <w:rtl w:val="true"/>
        </w:rPr>
        <w:t>הנאשם העסיק נערים בסיכון והפך אותם למדריכים בעסקו</w:t>
      </w:r>
      <w:r>
        <w:rPr>
          <w:rFonts w:cs="David" w:ascii="David" w:hAnsi="David"/>
          <w:rtl w:val="true"/>
        </w:rPr>
        <w:t xml:space="preserve">, </w:t>
      </w:r>
      <w:r>
        <w:rPr>
          <w:rFonts w:ascii="David" w:hAnsi="David"/>
          <w:rtl w:val="true"/>
        </w:rPr>
        <w:t>בנוסף לעיסוקו בארגון שיעורי תורה ובסיוע לרכישת סלי מזון למשפחות נזקקות</w:t>
      </w:r>
      <w:r>
        <w:rPr>
          <w:rFonts w:cs="David" w:ascii="David" w:hAnsi="David"/>
          <w:rtl w:val="true"/>
        </w:rPr>
        <w:t xml:space="preserve">. </w:t>
      </w:r>
      <w:r>
        <w:rPr>
          <w:rFonts w:ascii="David" w:hAnsi="David"/>
          <w:rtl w:val="true"/>
        </w:rPr>
        <w:t>מר ברכה מסר כי נסיבות חייו של הנאשם</w:t>
      </w:r>
      <w:r>
        <w:rPr>
          <w:rFonts w:cs="David" w:ascii="David" w:hAnsi="David"/>
          <w:rtl w:val="true"/>
        </w:rPr>
        <w:t xml:space="preserve">, </w:t>
      </w:r>
      <w:r>
        <w:rPr>
          <w:rFonts w:ascii="David" w:hAnsi="David"/>
          <w:rtl w:val="true"/>
        </w:rPr>
        <w:t>פטירת הוריו בנסיבות טרגיות</w:t>
      </w:r>
      <w:r>
        <w:rPr>
          <w:rFonts w:cs="David" w:ascii="David" w:hAnsi="David"/>
          <w:rtl w:val="true"/>
        </w:rPr>
        <w:t xml:space="preserve">, </w:t>
      </w:r>
      <w:r>
        <w:rPr>
          <w:rFonts w:ascii="David" w:hAnsi="David"/>
          <w:rtl w:val="true"/>
        </w:rPr>
        <w:t>מחלת בנו</w:t>
      </w:r>
      <w:r>
        <w:rPr>
          <w:rFonts w:cs="David" w:ascii="David" w:hAnsi="David"/>
          <w:rtl w:val="true"/>
        </w:rPr>
        <w:t xml:space="preserve">, </w:t>
      </w:r>
      <w:r>
        <w:rPr>
          <w:rFonts w:ascii="David" w:hAnsi="David"/>
          <w:rtl w:val="true"/>
        </w:rPr>
        <w:t>וסגירת עסקו במהלך תקופת מגפת הקורונה</w:t>
      </w:r>
      <w:r>
        <w:rPr>
          <w:rFonts w:cs="David" w:ascii="David" w:hAnsi="David"/>
          <w:rtl w:val="true"/>
        </w:rPr>
        <w:t xml:space="preserve">, </w:t>
      </w:r>
      <w:r>
        <w:rPr>
          <w:rFonts w:ascii="David" w:hAnsi="David"/>
          <w:rtl w:val="true"/>
        </w:rPr>
        <w:t>גרמו לנאשם לקריסה נפשית ולצריכת סמים מחדש</w:t>
      </w:r>
      <w:r>
        <w:rPr>
          <w:rFonts w:cs="David" w:ascii="David" w:hAnsi="David"/>
          <w:rtl w:val="true"/>
        </w:rPr>
        <w:t xml:space="preserve">, </w:t>
      </w:r>
      <w:r>
        <w:rPr>
          <w:rFonts w:ascii="David" w:hAnsi="David"/>
          <w:rtl w:val="true"/>
        </w:rPr>
        <w:t>בשל הסבל הרב שחווה</w:t>
      </w:r>
      <w:r>
        <w:rPr>
          <w:rFonts w:cs="David" w:ascii="David" w:hAnsi="David"/>
          <w:rtl w:val="true"/>
        </w:rPr>
        <w:t xml:space="preserve">. </w:t>
      </w:r>
      <w:r>
        <w:rPr>
          <w:rFonts w:ascii="David" w:hAnsi="David"/>
          <w:rtl w:val="true"/>
        </w:rPr>
        <w:t>מר ברכה תיאר את הנאשם כ</w:t>
      </w:r>
      <w:r>
        <w:rPr>
          <w:rFonts w:cs="David" w:ascii="David" w:hAnsi="David"/>
          <w:rtl w:val="true"/>
        </w:rPr>
        <w:t>"</w:t>
      </w:r>
      <w:r>
        <w:rPr>
          <w:rFonts w:ascii="David" w:hAnsi="David"/>
          <w:rtl w:val="true"/>
        </w:rPr>
        <w:t>נשמה ענקית</w:t>
      </w:r>
      <w:r>
        <w:rPr>
          <w:rFonts w:cs="David" w:ascii="David" w:hAnsi="David"/>
          <w:rtl w:val="true"/>
        </w:rPr>
        <w:t xml:space="preserve">, </w:t>
      </w:r>
      <w:r>
        <w:rPr>
          <w:rFonts w:ascii="David" w:hAnsi="David"/>
          <w:rtl w:val="true"/>
        </w:rPr>
        <w:t>יש לו לב ענק ונתינה אינסופית</w:t>
      </w:r>
      <w:r>
        <w:rPr>
          <w:rFonts w:cs="David" w:ascii="David" w:hAnsi="David"/>
          <w:rtl w:val="true"/>
        </w:rPr>
        <w:t xml:space="preserve">". </w:t>
      </w:r>
      <w:r>
        <w:rPr>
          <w:rFonts w:ascii="David" w:hAnsi="David"/>
          <w:rtl w:val="true"/>
        </w:rPr>
        <w:t>מר ברכה מסר כי הנאשם אמר לו בשיחותיהם כי הוא רוצה לשקם את חייו ולהשתלב בחברה</w:t>
      </w:r>
      <w:r>
        <w:rPr>
          <w:rFonts w:cs="David" w:ascii="David" w:hAnsi="David"/>
          <w:rtl w:val="true"/>
        </w:rPr>
        <w:t xml:space="preserve">, </w:t>
      </w:r>
      <w:r>
        <w:rPr>
          <w:rFonts w:ascii="David" w:hAnsi="David"/>
          <w:rtl w:val="true"/>
        </w:rPr>
        <w:t>למענו ולמען משפחתו ולחזור למסלול חיים נורמטיביים</w:t>
      </w:r>
      <w:r>
        <w:rPr>
          <w:rFonts w:cs="David" w:ascii="David" w:hAnsi="David"/>
          <w:rtl w:val="true"/>
        </w:rPr>
        <w:t xml:space="preserve">. </w:t>
      </w:r>
    </w:p>
    <w:p>
      <w:pPr>
        <w:pStyle w:val="Normal"/>
        <w:tabs>
          <w:tab w:val="clear" w:pos="720"/>
          <w:tab w:val="left" w:pos="509" w:leader="none"/>
          <w:tab w:val="left" w:pos="1033" w:leader="none"/>
        </w:tabs>
        <w:spacing w:lineRule="auto" w:line="360"/>
        <w:ind w:hanging="1033" w:start="1033" w:end="0"/>
        <w:jc w:val="both"/>
        <w:rPr>
          <w:rFonts w:ascii="David" w:hAnsi="David" w:cs="David"/>
        </w:rPr>
      </w:pPr>
      <w:r>
        <w:rPr>
          <w:rFonts w:cs="David" w:ascii="David" w:hAnsi="David"/>
          <w:rtl w:val="true"/>
        </w:rPr>
      </w:r>
    </w:p>
    <w:p>
      <w:pPr>
        <w:pStyle w:val="Normal"/>
        <w:tabs>
          <w:tab w:val="clear" w:pos="720"/>
          <w:tab w:val="left" w:pos="509" w:leader="none"/>
          <w:tab w:val="left" w:pos="1033" w:leader="none"/>
        </w:tabs>
        <w:spacing w:lineRule="auto" w:line="360"/>
        <w:ind w:hanging="1033" w:start="1033" w:end="0"/>
        <w:jc w:val="both"/>
        <w:rPr/>
      </w:pPr>
      <w:r>
        <w:rPr>
          <w:rFonts w:cs="David" w:ascii="David" w:hAnsi="David"/>
          <w:rtl w:val="true"/>
        </w:rPr>
        <w:tab/>
      </w:r>
      <w:r>
        <w:rPr>
          <w:rFonts w:ascii="David" w:hAnsi="David"/>
          <w:rtl w:val="true"/>
        </w:rPr>
        <w:t>טו</w:t>
      </w:r>
      <w:r>
        <w:rPr>
          <w:rFonts w:cs="David" w:ascii="David" w:hAnsi="David"/>
          <w:rtl w:val="true"/>
        </w:rPr>
        <w:t xml:space="preserve">. </w:t>
        <w:tab/>
      </w:r>
      <w:r>
        <w:rPr>
          <w:rFonts w:ascii="David" w:hAnsi="David"/>
          <w:b/>
          <w:b/>
          <w:bCs/>
          <w:rtl w:val="true"/>
        </w:rPr>
        <w:t>תמונות המתעדות כינוס של אנשים אשר על פי הנטען אורגן על ידי הנאשם לטובת הציבור</w:t>
      </w:r>
      <w:r>
        <w:rPr>
          <w:rFonts w:ascii="David" w:hAnsi="David"/>
          <w:rtl w:val="true"/>
        </w:rPr>
        <w:t xml:space="preserve">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11</w:t>
      </w:r>
      <w:r>
        <w:rPr>
          <w:rFonts w:cs="David" w:ascii="David" w:hAnsi="David"/>
          <w:rtl w:val="true"/>
        </w:rPr>
        <w:t xml:space="preserve">, </w:t>
      </w:r>
      <w:r>
        <w:rPr>
          <w:rFonts w:cs="David" w:ascii="David" w:hAnsi="David"/>
        </w:rPr>
        <w:t>21.9.2023</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הנאשם טען בתחילת טיעוניו כי יש להשית על הנאשם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אך בהמשך טיעוניו עתר לעונש שלא יעלה על </w:t>
      </w:r>
      <w:r>
        <w:rPr>
          <w:rFonts w:cs="David" w:ascii="David" w:hAnsi="David"/>
        </w:rPr>
        <w:t>24</w:t>
      </w:r>
      <w:r>
        <w:rPr>
          <w:rFonts w:cs="David" w:ascii="David" w:hAnsi="David"/>
          <w:rtl w:val="true"/>
        </w:rPr>
        <w:t xml:space="preserve"> </w:t>
      </w:r>
      <w:r>
        <w:rPr>
          <w:rFonts w:ascii="David" w:hAnsi="David"/>
          <w:rtl w:val="true"/>
        </w:rPr>
        <w:t>חודשי מאסר בפועל ולצו מבחן</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נטען כי הנאשם מצוי בהליך שיקומי</w:t>
      </w:r>
      <w:r>
        <w:rPr>
          <w:rFonts w:cs="David" w:ascii="David" w:hAnsi="David"/>
          <w:rtl w:val="true"/>
        </w:rPr>
        <w:t xml:space="preserve">, </w:t>
      </w:r>
      <w:r>
        <w:rPr>
          <w:rFonts w:ascii="David" w:hAnsi="David"/>
          <w:rtl w:val="true"/>
        </w:rPr>
        <w:t xml:space="preserve">אינטנסיבי ומשמעותי במסגרת פרויקט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בבית המעצר מזה כ</w:t>
      </w:r>
      <w:r>
        <w:rPr>
          <w:rFonts w:cs="David" w:ascii="David" w:hAnsi="David"/>
          <w:rtl w:val="true"/>
        </w:rPr>
        <w:t>-</w:t>
      </w:r>
      <w:r>
        <w:rPr>
          <w:rFonts w:cs="David" w:ascii="David" w:hAnsi="David"/>
        </w:rPr>
        <w:t>16</w:t>
      </w:r>
      <w:r>
        <w:rPr>
          <w:rFonts w:cs="David" w:ascii="David" w:hAnsi="David"/>
          <w:rtl w:val="true"/>
        </w:rPr>
        <w:t xml:space="preserve"> </w:t>
      </w:r>
      <w:r>
        <w:rPr>
          <w:rFonts w:ascii="David" w:hAnsi="David"/>
          <w:rtl w:val="true"/>
        </w:rPr>
        <w:t>חודשים ועומד בהצלחה כנגד כל הסיכויים</w:t>
      </w:r>
      <w:r>
        <w:rPr>
          <w:rFonts w:cs="David" w:ascii="David" w:hAnsi="David"/>
          <w:rtl w:val="true"/>
        </w:rPr>
        <w:t xml:space="preserve">, </w:t>
      </w:r>
      <w:r>
        <w:rPr>
          <w:rFonts w:ascii="David" w:hAnsi="David"/>
          <w:rtl w:val="true"/>
        </w:rPr>
        <w:t>כפי העולה מהמסמכים שהוגשו מטעם גורמי הטיפול והרווחה</w:t>
      </w:r>
      <w:r>
        <w:rPr>
          <w:rFonts w:cs="David" w:ascii="David" w:hAnsi="David"/>
          <w:rtl w:val="true"/>
        </w:rPr>
        <w:t xml:space="preserve">, </w:t>
      </w:r>
      <w:r>
        <w:rPr>
          <w:rFonts w:ascii="David" w:hAnsi="David"/>
          <w:rtl w:val="true"/>
        </w:rPr>
        <w:t>כך שסיכויי שיקומו גבוהים וטובים</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נטען כי בעניינו של הנאשם מתקיימות נסיבות המצדיקות חריגה לקולא ממתחם הענישה מטעמי שיקום</w:t>
      </w:r>
      <w:r>
        <w:rPr>
          <w:rFonts w:cs="David" w:ascii="David" w:hAnsi="David"/>
          <w:rtl w:val="true"/>
        </w:rPr>
        <w:t xml:space="preserve">. </w:t>
      </w:r>
      <w:r>
        <w:rPr>
          <w:rFonts w:ascii="David" w:hAnsi="David"/>
          <w:rtl w:val="true"/>
        </w:rPr>
        <w:t>עוד נטען כי העובדה שלא נגרם לנפגע העבירה נזק</w:t>
      </w:r>
      <w:r>
        <w:rPr>
          <w:rFonts w:cs="David" w:ascii="David" w:hAnsi="David"/>
          <w:rtl w:val="true"/>
        </w:rPr>
        <w:t xml:space="preserve">, </w:t>
      </w:r>
      <w:r>
        <w:rPr>
          <w:rFonts w:ascii="David" w:hAnsi="David"/>
          <w:rtl w:val="true"/>
        </w:rPr>
        <w:t>אשר הצריך אשפוז</w:t>
      </w:r>
      <w:r>
        <w:rPr>
          <w:rFonts w:cs="David" w:ascii="David" w:hAnsi="David"/>
          <w:rtl w:val="true"/>
        </w:rPr>
        <w:t xml:space="preserve">, </w:t>
      </w:r>
      <w:r>
        <w:rPr>
          <w:rFonts w:ascii="David" w:hAnsi="David"/>
          <w:rtl w:val="true"/>
        </w:rPr>
        <w:t>וכי לימים נעשתה סולחה בין השניים</w:t>
      </w:r>
      <w:r>
        <w:rPr>
          <w:rFonts w:cs="David" w:ascii="David" w:hAnsi="David"/>
          <w:rtl w:val="true"/>
        </w:rPr>
        <w:t xml:space="preserve">, </w:t>
      </w:r>
      <w:r>
        <w:rPr>
          <w:rFonts w:ascii="David" w:hAnsi="David"/>
          <w:rtl w:val="true"/>
        </w:rPr>
        <w:t>מצטרפת לשיקולי השיקום ומבססת את ההצדקה לחרוג ממתחם הענישה לקולא</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הסנגור הרחיב הטיעון גם באשר לנסיבות שאינן קשורות בביצוע העבירה</w:t>
      </w:r>
      <w:r>
        <w:rPr>
          <w:rFonts w:cs="David" w:ascii="David" w:hAnsi="David"/>
          <w:rtl w:val="true"/>
        </w:rPr>
        <w:t xml:space="preserve">, </w:t>
      </w:r>
      <w:r>
        <w:rPr>
          <w:rFonts w:ascii="David" w:hAnsi="David"/>
          <w:rtl w:val="true"/>
        </w:rPr>
        <w:t xml:space="preserve">המצדיקות חריגה ממתחם העונש וטען לפגיעה של עונש המאסר במשפחתו הכוללת </w:t>
      </w:r>
      <w:r>
        <w:rPr>
          <w:rFonts w:cs="David" w:ascii="David" w:hAnsi="David"/>
        </w:rPr>
        <w:t>6</w:t>
      </w:r>
      <w:r>
        <w:rPr>
          <w:rFonts w:cs="David" w:ascii="David" w:hAnsi="David"/>
          <w:rtl w:val="true"/>
        </w:rPr>
        <w:t xml:space="preserve"> </w:t>
      </w:r>
      <w:r>
        <w:rPr>
          <w:rFonts w:ascii="David" w:hAnsi="David"/>
          <w:rtl w:val="true"/>
        </w:rPr>
        <w:t>קטינים ביניהם ילד חולה</w:t>
      </w:r>
      <w:r>
        <w:rPr>
          <w:rFonts w:cs="David" w:ascii="David" w:hAnsi="David"/>
          <w:rtl w:val="true"/>
        </w:rPr>
        <w:t xml:space="preserve">; </w:t>
      </w:r>
      <w:r>
        <w:rPr>
          <w:rFonts w:ascii="David" w:hAnsi="David"/>
          <w:rtl w:val="true"/>
        </w:rPr>
        <w:t>מאמצי הנאשם לתיקון תוצאות העבירה כפי העולה מעדותו של נפגע העבירה</w:t>
      </w:r>
      <w:r>
        <w:rPr>
          <w:rFonts w:cs="David" w:ascii="David" w:hAnsi="David"/>
          <w:rtl w:val="true"/>
        </w:rPr>
        <w:t xml:space="preserve">; </w:t>
      </w:r>
      <w:r>
        <w:rPr>
          <w:rFonts w:ascii="David" w:hAnsi="David"/>
          <w:rtl w:val="true"/>
        </w:rPr>
        <w:t>תרומתו של הנאשם לחברה</w:t>
      </w:r>
      <w:r>
        <w:rPr>
          <w:rFonts w:cs="David" w:ascii="David" w:hAnsi="David"/>
          <w:rtl w:val="true"/>
        </w:rPr>
        <w:t xml:space="preserve">, </w:t>
      </w:r>
      <w:r>
        <w:rPr>
          <w:rFonts w:ascii="David" w:hAnsi="David"/>
          <w:rtl w:val="true"/>
        </w:rPr>
        <w:t>כמי הפועל למען הקהילה ומסייע לילדים ולנזקקים</w:t>
      </w:r>
      <w:r>
        <w:rPr>
          <w:rFonts w:cs="David" w:ascii="David" w:hAnsi="David"/>
          <w:rtl w:val="true"/>
        </w:rPr>
        <w:t xml:space="preserve">, </w:t>
      </w:r>
      <w:r>
        <w:rPr>
          <w:rFonts w:ascii="David" w:hAnsi="David"/>
          <w:rtl w:val="true"/>
        </w:rPr>
        <w:t>כפי שעלה מעדויות עדי ההגנה</w:t>
      </w:r>
      <w:r>
        <w:rPr>
          <w:rFonts w:cs="David" w:ascii="David" w:hAnsi="David"/>
          <w:rtl w:val="true"/>
        </w:rPr>
        <w:t xml:space="preserve">; </w:t>
      </w:r>
      <w:r>
        <w:rPr>
          <w:rFonts w:ascii="David" w:hAnsi="David"/>
          <w:rtl w:val="true"/>
        </w:rPr>
        <w:t>נסיבותיו האישיות של הנאשם ובכלל זאת נסיבות מותם הטרגיות של אביו ואמו אשר גרמו לנאשם להתדרדרות ולשוב לצרוך סמים וכן צוין המעצר הממושך שבו נתון הנאשם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הנאשם טען כי האפשרות להטיל על הנאשם צו מבחן לאחר שחרורו ממאסר מצאה ביטוי בפסיקת בית המשפט העליון</w:t>
      </w:r>
      <w:r>
        <w:rPr>
          <w:rFonts w:cs="David" w:ascii="David" w:hAnsi="David"/>
          <w:rtl w:val="true"/>
        </w:rPr>
        <w:t xml:space="preserve">, </w:t>
      </w:r>
      <w:r>
        <w:rPr>
          <w:rFonts w:ascii="David" w:hAnsi="David"/>
          <w:rtl w:val="true"/>
        </w:rPr>
        <w:t>תוך שהפנה ל</w:t>
      </w:r>
      <w:hyperlink r:id="rId6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7498/19</w:t>
        </w:r>
      </w:hyperlink>
      <w:r>
        <w:rPr>
          <w:rFonts w:cs="David" w:ascii="David" w:hAnsi="David"/>
          <w:rtl w:val="true"/>
        </w:rPr>
        <w:t xml:space="preserve"> </w:t>
      </w:r>
      <w:r>
        <w:rPr>
          <w:rFonts w:ascii="David" w:hAnsi="David"/>
          <w:b/>
          <w:b/>
          <w:bCs/>
          <w:rtl w:val="true"/>
        </w:rPr>
        <w:t>סבר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17.6.2020</w:t>
      </w:r>
      <w:r>
        <w:rPr>
          <w:rFonts w:cs="David" w:ascii="David" w:hAnsi="David"/>
          <w:rtl w:val="true"/>
        </w:rPr>
        <w:t xml:space="preserve">), </w:t>
      </w:r>
      <w:r>
        <w:rPr>
          <w:rFonts w:ascii="David" w:hAnsi="David"/>
          <w:rtl w:val="true"/>
        </w:rPr>
        <w:t>שם דובר במי שהורשע בביצוע מעשה מגונה בכוח ונדון ל</w:t>
      </w:r>
      <w:r>
        <w:rPr>
          <w:rFonts w:cs="David" w:ascii="David" w:hAnsi="David"/>
          <w:rtl w:val="true"/>
        </w:rPr>
        <w:t>-</w:t>
      </w:r>
      <w:r>
        <w:rPr>
          <w:rFonts w:cs="David" w:ascii="David" w:hAnsi="David"/>
        </w:rPr>
        <w:t>21</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בית המשפט העליון הפחית את עונשו של המערער ל</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חודשי מאסר בפועל בהתחשב בהליך השיקומי המשמעותי שעבר ובנסיבותיו האישיות המורכבות</w:t>
      </w:r>
      <w:r>
        <w:rPr>
          <w:rFonts w:cs="David" w:ascii="David" w:hAnsi="David"/>
          <w:rtl w:val="true"/>
        </w:rPr>
        <w:t xml:space="preserve">, </w:t>
      </w:r>
      <w:r>
        <w:rPr>
          <w:rFonts w:ascii="David" w:hAnsi="David"/>
          <w:rtl w:val="true"/>
        </w:rPr>
        <w:t xml:space="preserve">ובהסכמת המערער הטיל עליו גם צו מבחן למשך </w:t>
      </w:r>
      <w:r>
        <w:rPr>
          <w:rFonts w:cs="David" w:ascii="David" w:hAnsi="David"/>
        </w:rPr>
        <w:t>18</w:t>
      </w:r>
      <w:r>
        <w:rPr>
          <w:rFonts w:cs="David" w:ascii="David" w:hAnsi="David"/>
          <w:rtl w:val="true"/>
        </w:rPr>
        <w:t xml:space="preserve"> </w:t>
      </w:r>
      <w:r>
        <w:rPr>
          <w:rFonts w:ascii="David" w:hAnsi="David"/>
          <w:rtl w:val="true"/>
        </w:rPr>
        <w:t>חודשים החל מיום שחרורו ממאסר</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הסנגור הפנה ל</w:t>
      </w:r>
      <w:hyperlink r:id="rId66">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39214-12-20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חדד ואח</w:t>
      </w:r>
      <w:r>
        <w:rPr>
          <w:rFonts w:cs="David" w:ascii="David" w:hAnsi="David"/>
          <w:b/>
          <w:bCs/>
          <w:rtl w:val="true"/>
        </w:rPr>
        <w:t>'</w:t>
      </w:r>
      <w:r>
        <w:rPr>
          <w:rFonts w:cs="David" w:ascii="David" w:hAnsi="David"/>
          <w:rtl w:val="true"/>
        </w:rPr>
        <w:t xml:space="preserve"> (</w:t>
      </w:r>
      <w:r>
        <w:rPr>
          <w:rFonts w:cs="David" w:ascii="David" w:hAnsi="David"/>
        </w:rPr>
        <w:t>25.7.2021</w:t>
      </w:r>
      <w:r>
        <w:rPr>
          <w:rFonts w:cs="David" w:ascii="David" w:hAnsi="David"/>
          <w:rtl w:val="true"/>
        </w:rPr>
        <w:t xml:space="preserve">), </w:t>
      </w:r>
      <w:r>
        <w:rPr>
          <w:rFonts w:ascii="David" w:hAnsi="David"/>
          <w:rtl w:val="true"/>
        </w:rPr>
        <w:t>אשר עניינו יוזכר בהמשך</w:t>
      </w:r>
      <w:r>
        <w:rPr>
          <w:rFonts w:cs="David" w:ascii="David" w:hAnsi="David"/>
          <w:rtl w:val="true"/>
        </w:rPr>
        <w:t xml:space="preserve">, </w:t>
      </w:r>
      <w:r>
        <w:rPr>
          <w:rFonts w:ascii="David" w:hAnsi="David"/>
          <w:rtl w:val="true"/>
        </w:rPr>
        <w:t>שם נגזר דינו של אחד הנאשמים</w:t>
      </w:r>
      <w:r>
        <w:rPr>
          <w:rFonts w:cs="David" w:ascii="David" w:hAnsi="David"/>
          <w:rtl w:val="true"/>
        </w:rPr>
        <w:t xml:space="preserve">, </w:t>
      </w:r>
      <w:r>
        <w:rPr>
          <w:rFonts w:ascii="David" w:hAnsi="David"/>
          <w:rtl w:val="true"/>
        </w:rPr>
        <w:t>אשר ירה לעבר המתלונן שלוש יריות בכוונה לגרום לו חבלה חמורה</w:t>
      </w:r>
      <w:r>
        <w:rPr>
          <w:rFonts w:cs="David" w:ascii="David" w:hAnsi="David"/>
          <w:rtl w:val="true"/>
        </w:rPr>
        <w:t xml:space="preserve">, </w:t>
      </w:r>
      <w:r>
        <w:rPr>
          <w:rFonts w:ascii="David" w:hAnsi="David"/>
          <w:rtl w:val="true"/>
        </w:rPr>
        <w:t>ולאחר מרדף ירה לעברו שלוש יריות נוספות</w:t>
      </w:r>
      <w:r>
        <w:rPr>
          <w:rFonts w:cs="David" w:ascii="David" w:hAnsi="David"/>
          <w:rtl w:val="true"/>
        </w:rPr>
        <w:t xml:space="preserve">. </w:t>
      </w:r>
      <w:r>
        <w:rPr>
          <w:rFonts w:ascii="David" w:hAnsi="David"/>
          <w:rtl w:val="true"/>
        </w:rPr>
        <w:t xml:space="preserve">בית המשפט גזר על הנאשם </w:t>
      </w:r>
      <w:r>
        <w:rPr>
          <w:rFonts w:cs="David" w:ascii="David" w:hAnsi="David"/>
        </w:rPr>
        <w:t>46</w:t>
      </w:r>
      <w:r>
        <w:rPr>
          <w:rFonts w:cs="David" w:ascii="David" w:hAnsi="David"/>
          <w:rtl w:val="true"/>
        </w:rPr>
        <w:t xml:space="preserve"> </w:t>
      </w:r>
      <w:r>
        <w:rPr>
          <w:rFonts w:ascii="David" w:hAnsi="David"/>
          <w:rtl w:val="true"/>
        </w:rPr>
        <w:t>חודשי מאסר בפועל ומאסרים מותנים</w:t>
      </w:r>
      <w:r>
        <w:rPr>
          <w:rFonts w:cs="David" w:ascii="David" w:hAnsi="David"/>
          <w:rtl w:val="true"/>
        </w:rPr>
        <w:t xml:space="preserve">. </w:t>
      </w:r>
      <w:r>
        <w:rPr>
          <w:rFonts w:ascii="David" w:hAnsi="David"/>
          <w:rtl w:val="true"/>
        </w:rPr>
        <w:t>לטענת הסנגור</w:t>
      </w:r>
      <w:r>
        <w:rPr>
          <w:rFonts w:cs="David" w:ascii="David" w:hAnsi="David"/>
          <w:rtl w:val="true"/>
        </w:rPr>
        <w:t xml:space="preserve">, </w:t>
      </w:r>
      <w:r>
        <w:rPr>
          <w:rFonts w:ascii="David" w:hAnsi="David"/>
          <w:rtl w:val="true"/>
        </w:rPr>
        <w:t>נסיבות המקרה בעניין חדד חמורות מנסיבות המקרה שלפנינו</w:t>
      </w:r>
      <w:r>
        <w:rPr>
          <w:rFonts w:cs="David" w:ascii="David" w:hAnsi="David"/>
          <w:rtl w:val="true"/>
        </w:rPr>
        <w:t xml:space="preserve">, </w:t>
      </w:r>
      <w:r>
        <w:rPr>
          <w:rFonts w:ascii="David" w:hAnsi="David"/>
          <w:rtl w:val="true"/>
        </w:rPr>
        <w:t>בהינתן מספר היריות והמרדף המתואר</w:t>
      </w:r>
      <w:r>
        <w:rPr>
          <w:rFonts w:cs="David" w:ascii="David" w:hAnsi="David"/>
          <w:rtl w:val="true"/>
        </w:rPr>
        <w:t xml:space="preserve">, </w:t>
      </w:r>
      <w:r>
        <w:rPr>
          <w:rFonts w:ascii="David" w:hAnsi="David"/>
          <w:rtl w:val="true"/>
        </w:rPr>
        <w:t>ומבלי שנדרשו לשיקולי שיקום כפי אלה המתקיימים בעניינו של הנאשם כאן</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נטען כי ראוי להשית על הנאשם עונש קל יותר באופן משמעותי תוך חריגה לקולא ממתחם העונש ההולם מטעמי שיקום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באשר לפסיקה שהפנתה המאשימה בתמיכה לעמדתה העונשית</w:t>
      </w:r>
      <w:r>
        <w:rPr>
          <w:rFonts w:cs="David" w:ascii="David" w:hAnsi="David"/>
          <w:rtl w:val="true"/>
        </w:rPr>
        <w:t xml:space="preserve">, </w:t>
      </w:r>
      <w:r>
        <w:rPr>
          <w:rFonts w:ascii="David" w:hAnsi="David"/>
          <w:rtl w:val="true"/>
        </w:rPr>
        <w:t>טען הסנגור כי מדובר במקרים חמורים יותר שיש לאבחן מהמקרה דנן</w:t>
      </w:r>
      <w:r>
        <w:rPr>
          <w:rFonts w:cs="David" w:ascii="David" w:hAnsi="David"/>
          <w:rtl w:val="true"/>
        </w:rPr>
        <w:t xml:space="preserve">, </w:t>
      </w:r>
      <w:r>
        <w:rPr>
          <w:rFonts w:ascii="David" w:hAnsi="David"/>
          <w:rtl w:val="true"/>
        </w:rPr>
        <w:t>הן בשל מספר היריות ומידת הנזק שנגרם לנפגע העבירה</w:t>
      </w:r>
      <w:r>
        <w:rPr>
          <w:rFonts w:cs="David" w:ascii="David" w:hAnsi="David"/>
          <w:rtl w:val="true"/>
        </w:rPr>
        <w:t xml:space="preserve">, </w:t>
      </w:r>
      <w:r>
        <w:rPr>
          <w:rFonts w:ascii="David" w:hAnsi="David"/>
          <w:rtl w:val="true"/>
        </w:rPr>
        <w:t xml:space="preserve">והן בשל נתונים הקשורים בעושה העבירה </w:t>
      </w:r>
      <w:r>
        <w:rPr>
          <w:rFonts w:cs="David" w:ascii="David" w:hAnsi="David"/>
          <w:rtl w:val="true"/>
        </w:rPr>
        <w:t>(</w:t>
      </w:r>
      <w:r>
        <w:rPr>
          <w:rFonts w:ascii="David" w:hAnsi="David"/>
          <w:rtl w:val="true"/>
        </w:rPr>
        <w:t>תסקירים שליליים</w:t>
      </w:r>
      <w:r>
        <w:rPr>
          <w:rFonts w:cs="David" w:ascii="David" w:hAnsi="David"/>
          <w:rtl w:val="true"/>
        </w:rPr>
        <w:t xml:space="preserve">, </w:t>
      </w:r>
      <w:r>
        <w:rPr>
          <w:rFonts w:ascii="David" w:hAnsi="David"/>
          <w:rtl w:val="true"/>
        </w:rPr>
        <w:t>עבר פלילי</w:t>
      </w:r>
      <w:r>
        <w:rPr>
          <w:rFonts w:cs="David" w:ascii="David" w:hAnsi="David"/>
          <w:rtl w:val="true"/>
        </w:rPr>
        <w:t xml:space="preserve">, </w:t>
      </w:r>
      <w:r>
        <w:rPr>
          <w:rFonts w:ascii="David" w:hAnsi="David"/>
          <w:rtl w:val="true"/>
        </w:rPr>
        <w:t>סיכויי שיקום ועוד</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b/>
          <w:bCs/>
          <w:u w:val="single"/>
        </w:rPr>
      </w:pPr>
      <w:r>
        <w:rPr>
          <w:rFonts w:ascii="David" w:hAnsi="David"/>
          <w:b/>
          <w:b/>
          <w:bCs/>
          <w:u w:val="single"/>
          <w:rtl w:val="true"/>
        </w:rPr>
        <w:t>דברי הנאשם</w:t>
      </w:r>
    </w:p>
    <w:p>
      <w:pPr>
        <w:pStyle w:val="Normal"/>
        <w:tabs>
          <w:tab w:val="clear" w:pos="720"/>
          <w:tab w:val="left" w:pos="509" w:leader="none"/>
        </w:tabs>
        <w:spacing w:lineRule="auto" w:line="360"/>
        <w:ind w:hanging="509" w:start="509" w:end="0"/>
        <w:jc w:val="both"/>
        <w:rPr>
          <w:rFonts w:ascii="David" w:hAnsi="David" w:cs="David"/>
          <w:b/>
          <w:bCs/>
          <w:u w:val="single"/>
        </w:rPr>
      </w:pPr>
      <w:r>
        <w:rPr>
          <w:rFonts w:cs="David" w:ascii="David" w:hAnsi="David"/>
          <w:b/>
          <w:bCs/>
          <w:u w:val="single"/>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הנאשם מסר שנטל אחריות על מעשיו והביע התנצלות וחרטה בפני נפגע העבירה</w:t>
      </w:r>
      <w:r>
        <w:rPr>
          <w:rFonts w:cs="David" w:ascii="David" w:hAnsi="David"/>
          <w:rtl w:val="true"/>
        </w:rPr>
        <w:t xml:space="preserve">, </w:t>
      </w:r>
      <w:r>
        <w:rPr>
          <w:rFonts w:ascii="David" w:hAnsi="David"/>
          <w:rtl w:val="true"/>
        </w:rPr>
        <w:t>וציין כי כיום הוא נמצא בדרך חדשה</w:t>
      </w:r>
      <w:r>
        <w:rPr>
          <w:rFonts w:cs="David" w:ascii="David" w:hAnsi="David"/>
          <w:rtl w:val="true"/>
        </w:rPr>
        <w:t xml:space="preserve">. </w:t>
      </w:r>
      <w:r>
        <w:rPr>
          <w:rFonts w:ascii="David" w:hAnsi="David"/>
          <w:rtl w:val="true"/>
        </w:rPr>
        <w:t>הנאשם ציין כי הוא מצוי בטיפול בשל בעיית אלימות במשך כ</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חודשים והביע שאיפה להמשיך בכך ולשוב לחברה כאדם שונה ולאפשר לילדיו קרקע יציבה</w:t>
      </w:r>
      <w:r>
        <w:rPr>
          <w:rFonts w:cs="David" w:ascii="David" w:hAnsi="David"/>
          <w:rtl w:val="true"/>
        </w:rPr>
        <w:t xml:space="preserve">. </w:t>
      </w:r>
      <w:r>
        <w:rPr>
          <w:rFonts w:ascii="David" w:hAnsi="David"/>
          <w:rtl w:val="true"/>
        </w:rPr>
        <w:t>הנאשם מסר כי הוא עייף וכנוע והביע רצון להמשיך להימצא בפיקוח גורם מקצועי לאחר שישתחרר ממאסר</w:t>
      </w:r>
      <w:r>
        <w:rPr>
          <w:rFonts w:cs="David" w:ascii="David" w:hAnsi="David"/>
          <w:rtl w:val="true"/>
        </w:rPr>
        <w:t xml:space="preserve">. </w:t>
      </w:r>
      <w:r>
        <w:rPr>
          <w:rFonts w:ascii="David" w:hAnsi="David"/>
          <w:rtl w:val="true"/>
        </w:rPr>
        <w:t>הנאשם ביקש כי תינתן לו ההזדמנות להציל את חייו למען משפחתו והתחייב לעשות דרך כנה ואמיתית</w:t>
      </w:r>
      <w:r>
        <w:rPr>
          <w:rFonts w:cs="David" w:ascii="David" w:hAnsi="David"/>
          <w:rtl w:val="true"/>
        </w:rPr>
        <w:t xml:space="preserve">, </w:t>
      </w:r>
      <w:r>
        <w:rPr>
          <w:rFonts w:ascii="David" w:hAnsi="David"/>
          <w:rtl w:val="true"/>
        </w:rPr>
        <w:t>גם אם בין כתלי בית הסוהר</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דיון והכרעה</w:t>
      </w:r>
    </w:p>
    <w:p>
      <w:pPr>
        <w:pStyle w:val="Normal"/>
        <w:tabs>
          <w:tab w:val="clear" w:pos="720"/>
          <w:tab w:val="left" w:pos="509" w:leader="none"/>
        </w:tabs>
        <w:spacing w:lineRule="auto" w:line="360"/>
        <w:ind w:hanging="509" w:start="509" w:end="0"/>
        <w:jc w:val="both"/>
        <w:rPr>
          <w:rFonts w:ascii="David" w:hAnsi="David" w:cs="David"/>
          <w:b/>
          <w:bCs/>
          <w:sz w:val="28"/>
          <w:szCs w:val="28"/>
          <w:u w:val="single"/>
        </w:rPr>
      </w:pPr>
      <w:r>
        <w:rPr>
          <w:rFonts w:cs="David" w:ascii="David" w:hAnsi="David"/>
          <w:b/>
          <w:bCs/>
          <w:sz w:val="28"/>
          <w:szCs w:val="28"/>
          <w:u w:val="single"/>
          <w:rtl w:val="true"/>
        </w:rPr>
      </w:r>
    </w:p>
    <w:p>
      <w:pPr>
        <w:pStyle w:val="Normal"/>
        <w:tabs>
          <w:tab w:val="clear" w:pos="720"/>
          <w:tab w:val="left" w:pos="509" w:leader="none"/>
        </w:tabs>
        <w:spacing w:lineRule="auto" w:line="360"/>
        <w:ind w:hanging="509" w:start="509" w:end="0"/>
        <w:jc w:val="both"/>
        <w:rPr/>
      </w:pPr>
      <w:r>
        <w:rPr/>
        <w:t>11</w:t>
      </w:r>
      <w:r>
        <w:rPr>
          <w:rtl w:val="true"/>
        </w:rPr>
        <w:t>.</w:t>
        <w:tab/>
      </w:r>
      <w:r>
        <w:rPr>
          <w:rtl w:val="true"/>
        </w:rPr>
        <w:t>בהתאם</w:t>
      </w:r>
      <w:r>
        <w:rPr>
          <w:rFonts w:cs="Times New Roman"/>
          <w:rtl w:val="true"/>
        </w:rPr>
        <w:t xml:space="preserve"> </w:t>
      </w:r>
      <w:r>
        <w:rPr>
          <w:rtl w:val="true"/>
        </w:rPr>
        <w:t>לתיקון</w:t>
      </w:r>
      <w:r>
        <w:rPr>
          <w:rFonts w:cs="Times New Roman"/>
          <w:rtl w:val="true"/>
        </w:rPr>
        <w:t xml:space="preserve"> </w:t>
      </w:r>
      <w:r>
        <w:rPr/>
        <w:t>113</w:t>
      </w:r>
      <w:r>
        <w:rPr>
          <w:rtl w:val="true"/>
        </w:rPr>
        <w:t xml:space="preserve"> </w:t>
      </w:r>
      <w:r>
        <w:rPr>
          <w:rtl w:val="true"/>
        </w:rPr>
        <w:t>ל</w:t>
      </w:r>
      <w:hyperlink r:id="rId6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נדרש</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העבירות</w:t>
      </w:r>
      <w:r>
        <w:rPr>
          <w:rFonts w:cs="Times New Roman"/>
          <w:rtl w:val="true"/>
        </w:rPr>
        <w:t xml:space="preserve"> </w:t>
      </w:r>
      <w:r>
        <w:rPr>
          <w:rtl w:val="true"/>
        </w:rPr>
        <w:t>בנסיבותיהם</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תחילה</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את</w:t>
      </w:r>
      <w:r>
        <w:rPr>
          <w:rFonts w:cs="Times New Roman"/>
          <w:rtl w:val="true"/>
        </w:rPr>
        <w:t xml:space="preserve"> </w:t>
      </w:r>
      <w:r>
        <w:rPr>
          <w:rtl w:val="true"/>
        </w:rPr>
        <w:t>מעשי</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שיקולים</w:t>
      </w:r>
      <w:r>
        <w:rPr>
          <w:rFonts w:cs="Times New Roman"/>
          <w:rtl w:val="true"/>
        </w:rPr>
        <w:t xml:space="preserve"> </w:t>
      </w:r>
      <w:r>
        <w:rPr>
          <w:rtl w:val="true"/>
        </w:rPr>
        <w:t>נורמטיביים</w:t>
      </w:r>
      <w:r>
        <w:rPr>
          <w:rFonts w:cs="Times New Roman"/>
          <w:rtl w:val="true"/>
        </w:rPr>
        <w:t xml:space="preserve"> </w:t>
      </w:r>
      <w:r>
        <w:rPr>
          <w:rtl w:val="true"/>
        </w:rPr>
        <w:t>ואובייקטיבים</w:t>
      </w:r>
      <w:r>
        <w:rPr>
          <w:rtl w:val="true"/>
        </w:rPr>
        <w:t xml:space="preserve">, </w:t>
      </w:r>
      <w:r>
        <w:rPr>
          <w:rtl w:val="true"/>
        </w:rPr>
        <w:t>בהתחשב</w:t>
      </w:r>
      <w:r>
        <w:rPr>
          <w:rFonts w:cs="Times New Roman"/>
          <w:rtl w:val="true"/>
        </w:rPr>
        <w:t xml:space="preserve"> </w:t>
      </w:r>
      <w:r>
        <w:rPr>
          <w:rtl w:val="true"/>
        </w:rPr>
        <w:t>בערכים</w:t>
      </w:r>
      <w:r>
        <w:rPr>
          <w:rFonts w:cs="Times New Roman"/>
          <w:rtl w:val="true"/>
        </w:rPr>
        <w:t xml:space="preserve"> </w:t>
      </w:r>
      <w:r>
        <w:rPr>
          <w:rtl w:val="true"/>
        </w:rPr>
        <w:t>החברתיים</w:t>
      </w:r>
      <w:r>
        <w:rPr>
          <w:rFonts w:cs="Times New Roman"/>
          <w:rtl w:val="true"/>
        </w:rPr>
        <w:t xml:space="preserve"> </w:t>
      </w:r>
      <w:r>
        <w:rPr>
          <w:rtl w:val="true"/>
        </w:rPr>
        <w:t>שנפגעו</w:t>
      </w:r>
      <w:r>
        <w:rPr>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בהם</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אקבע את העונש המתאים לנאשם</w:t>
      </w:r>
      <w:r>
        <w:rPr>
          <w:rFonts w:cs="David" w:ascii="David" w:hAnsi="David"/>
          <w:rtl w:val="true"/>
        </w:rPr>
        <w:t xml:space="preserve">, </w:t>
      </w:r>
      <w:r>
        <w:rPr>
          <w:rFonts w:ascii="David" w:hAnsi="David"/>
          <w:rtl w:val="true"/>
        </w:rPr>
        <w:t>בהתחשב בנסיבותיו</w:t>
      </w:r>
      <w:r>
        <w:rPr>
          <w:rFonts w:cs="David" w:ascii="David" w:hAnsi="David"/>
          <w:rtl w:val="true"/>
        </w:rPr>
        <w:t xml:space="preserve">, </w:t>
      </w:r>
      <w:r>
        <w:rPr>
          <w:rFonts w:ascii="David" w:hAnsi="David"/>
          <w:rtl w:val="true"/>
        </w:rPr>
        <w:t>בצורך בהרתעתו ואחרים כמותו</w:t>
      </w:r>
      <w:r>
        <w:rPr>
          <w:rFonts w:cs="David" w:ascii="David" w:hAnsi="David"/>
          <w:rtl w:val="true"/>
        </w:rPr>
        <w:t xml:space="preserve">, </w:t>
      </w:r>
      <w:r>
        <w:rPr>
          <w:rFonts w:ascii="David" w:hAnsi="David"/>
          <w:rtl w:val="true"/>
        </w:rPr>
        <w:t xml:space="preserve">ובכלל זה אבחן האם ראוי כי ענישתו תחרוג ממתחם הענישה </w:t>
      </w:r>
      <w:r>
        <w:rPr>
          <w:rFonts w:cs="David" w:ascii="David" w:hAnsi="David"/>
          <w:rtl w:val="true"/>
        </w:rPr>
        <w:t>(</w:t>
      </w:r>
      <w:hyperlink r:id="rId6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2918/13</w:t>
        </w:r>
      </w:hyperlink>
      <w:r>
        <w:rPr>
          <w:rFonts w:cs="David" w:ascii="David" w:hAnsi="David"/>
          <w:rtl w:val="true"/>
        </w:rPr>
        <w:t xml:space="preserve"> </w:t>
      </w:r>
      <w:r>
        <w:rPr>
          <w:rFonts w:ascii="David" w:hAnsi="David"/>
          <w:b/>
          <w:b/>
          <w:bCs/>
          <w:rtl w:val="true"/>
        </w:rPr>
        <w:t>דבס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18.7.2013</w:t>
      </w:r>
      <w:r>
        <w:rPr>
          <w:rFonts w:cs="David" w:ascii="David" w:hAnsi="David"/>
          <w:rtl w:val="true"/>
        </w:rPr>
        <w:t xml:space="preserve">); </w:t>
      </w:r>
      <w:hyperlink r:id="rId6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1903/13</w:t>
        </w:r>
      </w:hyperlink>
      <w:r>
        <w:rPr>
          <w:rFonts w:cs="David" w:ascii="David" w:hAnsi="David"/>
          <w:rtl w:val="true"/>
        </w:rPr>
        <w:t xml:space="preserve"> </w:t>
      </w:r>
      <w:r>
        <w:rPr>
          <w:rFonts w:ascii="David" w:hAnsi="David"/>
          <w:b/>
          <w:b/>
          <w:bCs/>
          <w:rtl w:val="true"/>
        </w:rPr>
        <w:t>עיאשה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14.7.2013</w:t>
      </w:r>
      <w:r>
        <w:rPr>
          <w:rFonts w:cs="David" w:ascii="David" w:hAnsi="David"/>
          <w:rtl w:val="true"/>
        </w:rPr>
        <w:t xml:space="preserve">); </w:t>
      </w:r>
      <w:hyperlink r:id="rId7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5.6.2013</w:t>
      </w:r>
      <w:r>
        <w:rPr>
          <w:rtl w:val="true"/>
        </w:rPr>
        <w:t>)).</w:t>
      </w:r>
    </w:p>
    <w:p>
      <w:pPr>
        <w:pStyle w:val="Normal"/>
        <w:tabs>
          <w:tab w:val="clear" w:pos="720"/>
          <w:tab w:val="left" w:pos="509" w:leader="none"/>
        </w:tabs>
        <w:spacing w:lineRule="auto" w:line="360"/>
        <w:ind w:hanging="509" w:start="509" w:end="0"/>
        <w:jc w:val="both"/>
        <w:rPr/>
      </w:pPr>
      <w:r>
        <w:rPr>
          <w:rtl w:val="true"/>
        </w:rPr>
      </w:r>
    </w:p>
    <w:p>
      <w:pPr>
        <w:pStyle w:val="Normal"/>
        <w:spacing w:lineRule="auto" w:line="360"/>
        <w:ind w:end="0"/>
        <w:jc w:val="start"/>
        <w:rPr>
          <w:rFonts w:ascii="David" w:hAnsi="David" w:eastAsia="Calibri" w:cs="David"/>
          <w:u w:val="single"/>
        </w:rPr>
      </w:pPr>
      <w:r>
        <w:rPr>
          <w:rFonts w:ascii="David" w:hAnsi="David"/>
          <w:u w:val="single"/>
          <w:rtl w:val="true"/>
        </w:rPr>
        <w:t>קביעת מתחם העונש ההולם</w:t>
      </w:r>
    </w:p>
    <w:p>
      <w:pPr>
        <w:pStyle w:val="Normal"/>
        <w:tabs>
          <w:tab w:val="clear" w:pos="720"/>
          <w:tab w:val="left" w:pos="468" w:leader="none"/>
        </w:tabs>
        <w:spacing w:lineRule="auto" w:line="360"/>
        <w:ind w:hanging="425" w:start="468" w:end="0"/>
        <w:jc w:val="both"/>
        <w:rPr>
          <w:rFonts w:ascii="David" w:hAnsi="David" w:eastAsia="Calibri" w:cs="David"/>
          <w:u w:val="single"/>
        </w:rPr>
      </w:pPr>
      <w:r>
        <w:rPr>
          <w:rFonts w:eastAsia="Calibri" w:cs="David" w:ascii="David" w:hAnsi="David"/>
          <w:u w:val="single"/>
          <w:rtl w:val="true"/>
        </w:rPr>
      </w:r>
    </w:p>
    <w:p>
      <w:pPr>
        <w:pStyle w:val="Normal"/>
        <w:tabs>
          <w:tab w:val="clear" w:pos="720"/>
          <w:tab w:val="left" w:pos="468" w:leader="none"/>
        </w:tabs>
        <w:spacing w:lineRule="auto" w:line="360"/>
        <w:ind w:hanging="425" w:start="468" w:end="0"/>
        <w:jc w:val="both"/>
        <w:rPr/>
      </w:pPr>
      <w:r>
        <w:rPr/>
        <w:t>12</w:t>
      </w:r>
      <w:r>
        <w:rPr>
          <w:rtl w:val="true"/>
        </w:rPr>
        <w:t>.</w:t>
        <w:tab/>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ייקבע</w:t>
      </w:r>
      <w:r>
        <w:rPr>
          <w:rFonts w:cs="Times New Roman"/>
          <w:rtl w:val="true"/>
        </w:rPr>
        <w:t xml:space="preserve"> </w:t>
      </w:r>
      <w:r>
        <w:rPr>
          <w:rtl w:val="true"/>
        </w:rPr>
        <w:t>בהתאם</w:t>
      </w:r>
      <w:r>
        <w:rPr>
          <w:rFonts w:cs="Times New Roman"/>
          <w:rtl w:val="true"/>
        </w:rPr>
        <w:t xml:space="preserve"> </w:t>
      </w:r>
      <w:r>
        <w:rPr>
          <w:rtl w:val="true"/>
        </w:rPr>
        <w:t>לעקרון</w:t>
      </w:r>
      <w:r>
        <w:rPr>
          <w:rFonts w:cs="Times New Roman"/>
          <w:rtl w:val="true"/>
        </w:rPr>
        <w:t xml:space="preserve"> </w:t>
      </w:r>
      <w:r>
        <w:rPr>
          <w:rtl w:val="true"/>
        </w:rPr>
        <w:t>ההלימה</w:t>
      </w:r>
      <w:r>
        <w:rPr>
          <w:rFonts w:cs="Times New Roman"/>
          <w:rtl w:val="true"/>
        </w:rPr>
        <w:t xml:space="preserve"> </w:t>
      </w:r>
      <w:r>
        <w:rPr>
          <w:rtl w:val="true"/>
        </w:rPr>
        <w:t>כפי</w:t>
      </w:r>
      <w:r>
        <w:rPr>
          <w:rFonts w:cs="Times New Roman"/>
          <w:rtl w:val="true"/>
        </w:rPr>
        <w:t xml:space="preserve"> </w:t>
      </w:r>
      <w:r>
        <w:rPr>
          <w:rtl w:val="true"/>
        </w:rPr>
        <w:t>שהוגדר</w:t>
      </w:r>
      <w:r>
        <w:rPr>
          <w:rFonts w:cs="Times New Roman"/>
          <w:rtl w:val="true"/>
        </w:rPr>
        <w:t xml:space="preserve"> </w:t>
      </w:r>
      <w:hyperlink r:id="rId71">
        <w:r>
          <w:rPr>
            <w:rStyle w:val="Hyperlink"/>
            <w:rtl w:val="true"/>
          </w:rPr>
          <w:t>בסעיף</w:t>
        </w:r>
        <w:r>
          <w:rPr>
            <w:rStyle w:val="Hyperlink"/>
            <w:rFonts w:cs="Times New Roman"/>
            <w:rtl w:val="true"/>
          </w:rPr>
          <w:t xml:space="preserve"> </w:t>
        </w:r>
        <w:r>
          <w:rPr>
            <w:rStyle w:val="Hyperlink"/>
          </w:rPr>
          <w:t>40</w:t>
        </w:r>
        <w:r>
          <w:rPr>
            <w:rStyle w:val="Hyperlink"/>
            <w:rtl w:val="true"/>
          </w:rPr>
          <w:t>ג</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7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ליישמו</w:t>
      </w:r>
      <w:r>
        <w:rPr>
          <w:rFonts w:cs="Times New Roman"/>
          <w:rtl w:val="true"/>
        </w:rPr>
        <w:t xml:space="preserve"> </w:t>
      </w:r>
      <w:r>
        <w:rPr>
          <w:rtl w:val="true"/>
        </w:rPr>
        <w:t>אביא</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הערכים</w:t>
      </w:r>
      <w:r>
        <w:rPr>
          <w:rFonts w:cs="Times New Roman"/>
          <w:rtl w:val="true"/>
        </w:rPr>
        <w:t xml:space="preserve"> </w:t>
      </w:r>
      <w:r>
        <w:rPr>
          <w:rtl w:val="true"/>
        </w:rPr>
        <w:t>החברתיים</w:t>
      </w:r>
      <w:r>
        <w:rPr>
          <w:rFonts w:cs="Times New Roman"/>
          <w:rtl w:val="true"/>
        </w:rPr>
        <w:t xml:space="preserve"> </w:t>
      </w:r>
      <w:r>
        <w:rPr>
          <w:rtl w:val="true"/>
        </w:rPr>
        <w:t>שנפגעו</w:t>
      </w:r>
      <w:r>
        <w:rPr>
          <w:rFonts w:cs="Times New Roman"/>
          <w:rtl w:val="true"/>
        </w:rPr>
        <w:t xml:space="preserve"> </w:t>
      </w:r>
      <w:r>
        <w:rPr>
          <w:rtl w:val="true"/>
        </w:rPr>
        <w:t>ומידת</w:t>
      </w:r>
      <w:r>
        <w:rPr>
          <w:rFonts w:cs="Times New Roman"/>
          <w:rtl w:val="true"/>
        </w:rPr>
        <w:t xml:space="preserve"> </w:t>
      </w:r>
      <w:r>
        <w:rPr>
          <w:rtl w:val="true"/>
        </w:rPr>
        <w:t>הפגיעה</w:t>
      </w:r>
      <w:r>
        <w:rPr>
          <w:rFonts w:cs="Times New Roman"/>
          <w:rtl w:val="true"/>
        </w:rPr>
        <w:t xml:space="preserve"> </w:t>
      </w:r>
      <w:r>
        <w:rPr>
          <w:rtl w:val="true"/>
        </w:rPr>
        <w:t>בהם</w:t>
      </w:r>
      <w:r>
        <w:rPr>
          <w:rtl w:val="true"/>
        </w:rPr>
        <w:t xml:space="preserve">; </w:t>
      </w:r>
      <w:r>
        <w:rPr>
          <w:rtl w:val="true"/>
        </w:rPr>
        <w:t>נסיבות</w:t>
      </w:r>
      <w:r>
        <w:rPr>
          <w:rFonts w:cs="Times New Roman"/>
          <w:rtl w:val="true"/>
        </w:rPr>
        <w:t xml:space="preserve"> </w:t>
      </w:r>
      <w:r>
        <w:rPr>
          <w:rtl w:val="true"/>
        </w:rPr>
        <w:t>הקשורות</w:t>
      </w:r>
      <w:r>
        <w:rPr>
          <w:rFonts w:ascii="David" w:hAnsi="David"/>
          <w:rtl w:val="true"/>
        </w:rPr>
        <w:t xml:space="preserve"> בביצוע העבירה</w:t>
      </w:r>
      <w:r>
        <w:rPr>
          <w:rFonts w:cs="David" w:ascii="David" w:hAnsi="David"/>
          <w:rtl w:val="true"/>
        </w:rPr>
        <w:t xml:space="preserve">, </w:t>
      </w:r>
      <w:r>
        <w:rPr>
          <w:rFonts w:ascii="David" w:hAnsi="David"/>
          <w:rtl w:val="true"/>
        </w:rPr>
        <w:t xml:space="preserve">מידת אשמו של הנאשם ובמדיניות הענישה הנהוגה </w:t>
      </w:r>
      <w:r>
        <w:rPr>
          <w:rFonts w:cs="David" w:ascii="David" w:hAnsi="David"/>
          <w:rtl w:val="true"/>
        </w:rPr>
        <w:t>(</w:t>
      </w:r>
      <w:hyperlink r:id="rId7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סעד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5.8.2013</w:t>
      </w:r>
      <w:r>
        <w:rPr>
          <w:rFonts w:cs="David" w:ascii="David" w:hAnsi="David"/>
          <w:rtl w:val="true"/>
        </w:rPr>
        <w:t>)) (</w:t>
      </w:r>
      <w:r>
        <w:rPr>
          <w:rFonts w:ascii="David" w:hAnsi="David"/>
          <w:rtl w:val="true"/>
        </w:rPr>
        <w:t>להלן</w:t>
      </w:r>
      <w:r>
        <w:rPr>
          <w:rFonts w:cs="David" w:ascii="David" w:hAnsi="David"/>
          <w:rtl w:val="true"/>
        </w:rPr>
        <w:t>: "</w:t>
      </w:r>
      <w:r>
        <w:rPr>
          <w:rFonts w:ascii="David" w:hAnsi="David"/>
          <w:b/>
          <w:b/>
          <w:bCs/>
          <w:rtl w:val="true"/>
        </w:rPr>
        <w:t>עניין סעד</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t>13</w:t>
      </w:r>
      <w:r>
        <w:rPr>
          <w:rtl w:val="true"/>
        </w:rPr>
        <w:t>.</w:t>
        <w:tab/>
      </w:r>
      <w:r>
        <w:rPr>
          <w:rtl w:val="true"/>
        </w:rPr>
        <w:t>בהתאם</w:t>
      </w:r>
      <w:r>
        <w:rPr>
          <w:rFonts w:cs="Times New Roman"/>
          <w:rtl w:val="true"/>
        </w:rPr>
        <w:t xml:space="preserve"> </w:t>
      </w:r>
      <w:r>
        <w:rPr>
          <w:rtl w:val="true"/>
        </w:rPr>
        <w:t>לתיקון</w:t>
      </w:r>
      <w:r>
        <w:rPr>
          <w:rFonts w:cs="Times New Roman"/>
          <w:rtl w:val="true"/>
        </w:rPr>
        <w:t xml:space="preserve"> </w:t>
      </w:r>
      <w:r>
        <w:rPr/>
        <w:t>113</w:t>
      </w:r>
      <w:r>
        <w:rPr>
          <w:rtl w:val="true"/>
        </w:rPr>
        <w:t xml:space="preserve"> </w:t>
      </w:r>
      <w:r>
        <w:rPr>
          <w:rtl w:val="true"/>
        </w:rPr>
        <w:t>ל</w:t>
      </w:r>
      <w:hyperlink r:id="rId7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בבוא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לגזור</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במספר</w:t>
      </w:r>
      <w:r>
        <w:rPr>
          <w:rFonts w:cs="Times New Roman"/>
          <w:rtl w:val="true"/>
        </w:rPr>
        <w:t xml:space="preserve"> </w:t>
      </w:r>
      <w:r>
        <w:rPr>
          <w:rtl w:val="true"/>
        </w:rPr>
        <w:t>עבירות</w:t>
      </w:r>
      <w:r>
        <w:rPr>
          <w:rtl w:val="true"/>
        </w:rPr>
        <w:t xml:space="preserve">, </w:t>
      </w:r>
      <w:r>
        <w:rPr>
          <w:rtl w:val="true"/>
        </w:rPr>
        <w:t>עליו</w:t>
      </w:r>
      <w:r>
        <w:rPr>
          <w:rFonts w:cs="Times New Roman"/>
          <w:rtl w:val="true"/>
        </w:rPr>
        <w:t xml:space="preserve"> </w:t>
      </w:r>
      <w:r>
        <w:rPr>
          <w:rtl w:val="true"/>
        </w:rPr>
        <w:t>לבחון</w:t>
      </w:r>
      <w:r>
        <w:rPr>
          <w:rFonts w:cs="Times New Roman"/>
          <w:rtl w:val="true"/>
        </w:rPr>
        <w:t xml:space="preserve"> </w:t>
      </w:r>
      <w:r>
        <w:rPr>
          <w:rtl w:val="true"/>
        </w:rPr>
        <w:t>תחילה</w:t>
      </w:r>
      <w:r>
        <w:rPr>
          <w:rFonts w:cs="Times New Roman"/>
          <w:rtl w:val="true"/>
        </w:rPr>
        <w:t xml:space="preserve"> </w:t>
      </w:r>
      <w:r>
        <w:rPr>
          <w:rtl w:val="true"/>
        </w:rPr>
        <w:t>האם</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מהוות</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במספר</w:t>
      </w:r>
      <w:r>
        <w:rPr>
          <w:rFonts w:cs="Times New Roman"/>
          <w:rtl w:val="true"/>
        </w:rPr>
        <w:t xml:space="preserve"> </w:t>
      </w:r>
      <w:r>
        <w:rPr>
          <w:rtl w:val="true"/>
        </w:rPr>
        <w:t>אירועים</w:t>
      </w:r>
      <w:r>
        <w:rPr>
          <w:rFonts w:cs="Times New Roman"/>
          <w:rtl w:val="true"/>
        </w:rPr>
        <w:t xml:space="preserve"> </w:t>
      </w:r>
      <w:r>
        <w:rPr>
          <w:rtl w:val="true"/>
        </w:rPr>
        <w:t>נפרדים</w:t>
      </w:r>
      <w:r>
        <w:rPr>
          <w:rFonts w:cs="Times New Roman"/>
          <w:rtl w:val="true"/>
        </w:rPr>
        <w:t xml:space="preserve"> </w:t>
      </w:r>
      <w:r>
        <w:rPr>
          <w:rtl w:val="true"/>
        </w:rPr>
        <w:t>עסקינן</w:t>
      </w:r>
      <w:r>
        <w:rPr>
          <w:rtl w:val="true"/>
        </w:rPr>
        <w:t xml:space="preserve">. </w:t>
      </w:r>
      <w:r>
        <w:rPr>
          <w:rtl w:val="true"/>
        </w:rPr>
        <w:t>ככל</w:t>
      </w:r>
      <w:r>
        <w:rPr>
          <w:rFonts w:cs="Times New Roman"/>
          <w:rtl w:val="true"/>
        </w:rPr>
        <w:t xml:space="preserve"> </w:t>
      </w:r>
      <w:r>
        <w:rPr>
          <w:rtl w:val="true"/>
        </w:rPr>
        <w:t>שמדובר</w:t>
      </w:r>
      <w:r>
        <w:rPr>
          <w:rFonts w:cs="Times New Roman"/>
          <w:rtl w:val="true"/>
        </w:rPr>
        <w:t xml:space="preserve"> </w:t>
      </w:r>
      <w:r>
        <w:rPr>
          <w:rtl w:val="true"/>
        </w:rPr>
        <w:t>במספר</w:t>
      </w:r>
      <w:r>
        <w:rPr>
          <w:rFonts w:cs="Times New Roman"/>
          <w:rtl w:val="true"/>
        </w:rPr>
        <w:t xml:space="preserve"> </w:t>
      </w:r>
      <w:r>
        <w:rPr>
          <w:rtl w:val="true"/>
        </w:rPr>
        <w:t>אירועים</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בנפרד</w:t>
      </w:r>
      <w:r>
        <w:rPr>
          <w:rtl w:val="true"/>
        </w:rPr>
        <w:t xml:space="preserve">, </w:t>
      </w:r>
      <w:r>
        <w:rPr>
          <w:rtl w:val="true"/>
        </w:rPr>
        <w:t>כאשר</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w:t>
      </w:r>
      <w:r>
        <w:rPr>
          <w:rtl w:val="true"/>
        </w:rPr>
        <w:t>יחד</w:t>
      </w:r>
      <w:r>
        <w:rPr>
          <w:rFonts w:cs="Times New Roman"/>
          <w:rtl w:val="true"/>
        </w:rPr>
        <w:t xml:space="preserve"> </w:t>
      </w:r>
      <w:r>
        <w:rPr>
          <w:rtl w:val="true"/>
        </w:rPr>
        <w:t>עם</w:t>
      </w:r>
      <w:r>
        <w:rPr>
          <w:rFonts w:cs="Times New Roman"/>
          <w:rtl w:val="true"/>
        </w:rPr>
        <w:t xml:space="preserve"> </w:t>
      </w:r>
      <w:r>
        <w:rPr>
          <w:rtl w:val="true"/>
        </w:rPr>
        <w:t>הקביעה</w:t>
      </w:r>
      <w:r>
        <w:rPr>
          <w:rFonts w:cs="Times New Roman"/>
          <w:rtl w:val="true"/>
        </w:rPr>
        <w:t xml:space="preserve"> </w:t>
      </w:r>
      <w:r>
        <w:rPr>
          <w:rtl w:val="true"/>
        </w:rPr>
        <w:t>האם</w:t>
      </w:r>
      <w:r>
        <w:rPr>
          <w:rFonts w:cs="Times New Roman"/>
          <w:rtl w:val="true"/>
        </w:rPr>
        <w:t xml:space="preserve"> </w:t>
      </w:r>
      <w:r>
        <w:rPr>
          <w:rtl w:val="true"/>
        </w:rPr>
        <w:t>ירוצו</w:t>
      </w:r>
      <w:r>
        <w:rPr>
          <w:rFonts w:cs="Times New Roman"/>
          <w:rtl w:val="true"/>
        </w:rPr>
        <w:t xml:space="preserve"> </w:t>
      </w:r>
      <w:r>
        <w:rPr>
          <w:rtl w:val="true"/>
        </w:rPr>
        <w:t>העונשים</w:t>
      </w:r>
      <w:r>
        <w:rPr>
          <w:rFonts w:cs="Times New Roman"/>
          <w:rtl w:val="true"/>
        </w:rPr>
        <w:t xml:space="preserve"> </w:t>
      </w:r>
      <w:r>
        <w:rPr>
          <w:rtl w:val="true"/>
        </w:rPr>
        <w:t>בחופף</w:t>
      </w:r>
      <w:r>
        <w:rPr>
          <w:rFonts w:cs="Times New Roman"/>
          <w:rtl w:val="true"/>
        </w:rPr>
        <w:t xml:space="preserve"> </w:t>
      </w:r>
      <w:r>
        <w:rPr>
          <w:rtl w:val="true"/>
        </w:rPr>
        <w:t>או</w:t>
      </w:r>
      <w:r>
        <w:rPr>
          <w:rFonts w:cs="Times New Roman"/>
          <w:rtl w:val="true"/>
        </w:rPr>
        <w:t xml:space="preserve"> </w:t>
      </w:r>
      <w:r>
        <w:rPr>
          <w:rtl w:val="true"/>
        </w:rPr>
        <w:t>במצטבר</w:t>
      </w:r>
      <w:r>
        <w:rPr>
          <w:rtl w:val="true"/>
        </w:rPr>
        <w:t xml:space="preserve">), </w:t>
      </w:r>
      <w:r>
        <w:rPr>
          <w:rtl w:val="true"/>
        </w:rPr>
        <w:t>או</w:t>
      </w:r>
      <w:r>
        <w:rPr>
          <w:rFonts w:cs="Times New Roman"/>
          <w:rtl w:val="true"/>
        </w:rPr>
        <w:t xml:space="preserve"> </w:t>
      </w:r>
      <w:r>
        <w:rPr>
          <w:rtl w:val="true"/>
        </w:rPr>
        <w:t>לחלופין</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לכלל</w:t>
      </w:r>
      <w:r>
        <w:rPr>
          <w:rFonts w:cs="Times New Roman"/>
          <w:rtl w:val="true"/>
        </w:rPr>
        <w:t xml:space="preserve"> </w:t>
      </w:r>
      <w:r>
        <w:rPr>
          <w:rtl w:val="true"/>
        </w:rPr>
        <w:t>האירועים</w:t>
      </w:r>
      <w:r>
        <w:rPr>
          <w:rFonts w:cs="Times New Roman"/>
          <w:rtl w:val="true"/>
        </w:rPr>
        <w:t xml:space="preserve"> </w:t>
      </w:r>
      <w:r>
        <w:rPr>
          <w:rtl w:val="true"/>
        </w:rPr>
        <w:t>שבנדון</w:t>
      </w:r>
      <w:r>
        <w:rPr>
          <w:rFonts w:cs="Times New Roman"/>
          <w:rtl w:val="true"/>
        </w:rPr>
        <w:t xml:space="preserve"> </w:t>
      </w:r>
      <w:r>
        <w:rPr>
          <w:rtl w:val="true"/>
        </w:rPr>
        <w:t>(</w:t>
      </w:r>
      <w:hyperlink r:id="rId75">
        <w:r>
          <w:rPr>
            <w:rStyle w:val="Hyperlink"/>
            <w:rtl w:val="true"/>
          </w:rPr>
          <w:t>סעיף</w:t>
        </w:r>
        <w:r>
          <w:rPr>
            <w:rStyle w:val="Hyperlink"/>
            <w:rFonts w:cs="Times New Roman"/>
            <w:rtl w:val="true"/>
          </w:rPr>
          <w:t xml:space="preserve"> </w:t>
        </w:r>
        <w:r>
          <w:rPr>
            <w:rStyle w:val="Hyperlink"/>
          </w:rPr>
          <w:t>40</w:t>
        </w:r>
        <w:r>
          <w:rPr>
            <w:rStyle w:val="Hyperlink"/>
            <w:rtl w:val="true"/>
          </w:rPr>
          <w:t>יג</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7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Fonts w:ascii="David" w:hAnsi="David"/>
          <w:rtl w:val="true"/>
        </w:rPr>
        <w:t xml:space="preserve">עניין </w:t>
      </w:r>
      <w:r>
        <w:rPr>
          <w:rFonts w:ascii="David" w:hAnsi="David"/>
          <w:b/>
          <w:b/>
          <w:bCs/>
          <w:rtl w:val="true"/>
        </w:rPr>
        <w:t>סעד</w:t>
      </w:r>
      <w:r>
        <w:rPr>
          <w:rFonts w:cs="David" w:ascii="David" w:hAnsi="David"/>
          <w:rtl w:val="true"/>
        </w:rPr>
        <w:t xml:space="preserve">, </w:t>
      </w:r>
      <w:r>
        <w:rPr>
          <w:rFonts w:ascii="David" w:hAnsi="David"/>
          <w:rtl w:val="true"/>
        </w:rPr>
        <w:t xml:space="preserve">פסקה </w:t>
      </w:r>
      <w:r>
        <w:rPr>
          <w:rFonts w:cs="David" w:ascii="David" w:hAnsi="David"/>
        </w:rPr>
        <w:t>22</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eastAsia="Calibri" w:cs="David"/>
        </w:rPr>
      </w:pPr>
      <w:r>
        <w:rPr>
          <w:rtl w:val="true"/>
        </w:rPr>
        <w:tab/>
      </w:r>
      <w:r>
        <w:rPr>
          <w:rtl w:val="true"/>
        </w:rPr>
        <w:t>בענייננו</w:t>
      </w:r>
      <w:r>
        <w:rPr>
          <w:rFonts w:cs="Times New Roman"/>
          <w:rtl w:val="true"/>
        </w:rPr>
        <w:t xml:space="preserve"> </w:t>
      </w:r>
      <w:r>
        <w:rPr>
          <w:rtl w:val="true"/>
        </w:rPr>
        <w:t>אין</w:t>
      </w:r>
      <w:r>
        <w:rPr>
          <w:rFonts w:cs="Times New Roman"/>
          <w:rtl w:val="true"/>
        </w:rPr>
        <w:t xml:space="preserve"> </w:t>
      </w:r>
      <w:r>
        <w:rPr>
          <w:rtl w:val="true"/>
        </w:rPr>
        <w:t>מחלוקת</w:t>
      </w:r>
      <w:r>
        <w:rPr>
          <w:rFonts w:cs="Times New Roman"/>
          <w:rtl w:val="true"/>
        </w:rPr>
        <w:t xml:space="preserve"> </w:t>
      </w:r>
      <w:r>
        <w:rPr>
          <w:rtl w:val="true"/>
        </w:rPr>
        <w:t>כי</w:t>
      </w:r>
      <w:r>
        <w:rPr>
          <w:rFonts w:cs="Times New Roman"/>
          <w:rtl w:val="true"/>
        </w:rPr>
        <w:t xml:space="preserve"> </w:t>
      </w:r>
      <w:r>
        <w:rPr>
          <w:rtl w:val="true"/>
        </w:rPr>
        <w:t>המדובר</w:t>
      </w:r>
      <w:r>
        <w:rPr>
          <w:rFonts w:cs="Times New Roman"/>
          <w:rtl w:val="true"/>
        </w:rPr>
        <w:t xml:space="preserve"> </w:t>
      </w:r>
      <w:r>
        <w:rPr>
          <w:rtl w:val="true"/>
        </w:rPr>
        <w:t>במסכת</w:t>
      </w:r>
      <w:r>
        <w:rPr>
          <w:rFonts w:cs="Times New Roman"/>
          <w:rtl w:val="true"/>
        </w:rPr>
        <w:t xml:space="preserve"> </w:t>
      </w:r>
      <w:r>
        <w:rPr>
          <w:rtl w:val="true"/>
        </w:rPr>
        <w:t>עבריינית</w:t>
      </w:r>
      <w:r>
        <w:rPr>
          <w:rFonts w:cs="Times New Roman"/>
          <w:rtl w:val="true"/>
        </w:rPr>
        <w:t xml:space="preserve"> </w:t>
      </w:r>
      <w:r>
        <w:rPr>
          <w:rtl w:val="true"/>
        </w:rPr>
        <w:t>אחת</w:t>
      </w:r>
      <w:r>
        <w:rPr>
          <w:rtl w:val="true"/>
        </w:rPr>
        <w:t xml:space="preserve">, </w:t>
      </w:r>
      <w:r>
        <w:rPr>
          <w:rtl w:val="true"/>
        </w:rPr>
        <w:t>לכן</w:t>
      </w:r>
      <w:r>
        <w:rPr>
          <w:rFonts w:cs="Times New Roman"/>
          <w:rtl w:val="true"/>
        </w:rPr>
        <w:t xml:space="preserve"> </w:t>
      </w:r>
      <w:r>
        <w:rPr>
          <w:rtl w:val="true"/>
        </w:rPr>
        <w:t>אקבע</w:t>
      </w:r>
      <w:r>
        <w:rPr>
          <w:rFonts w:cs="Times New Roman"/>
          <w:rtl w:val="true"/>
        </w:rPr>
        <w:t xml:space="preserve"> </w:t>
      </w:r>
      <w:r>
        <w:rPr>
          <w:rtl w:val="true"/>
        </w:rPr>
        <w:t>מתחם</w:t>
      </w:r>
      <w:r>
        <w:rPr>
          <w:rFonts w:cs="Times New Roman"/>
          <w:rtl w:val="true"/>
        </w:rPr>
        <w:t xml:space="preserve"> </w:t>
      </w:r>
      <w:r>
        <w:rPr>
          <w:rtl w:val="true"/>
        </w:rPr>
        <w:t>ענישה</w:t>
      </w:r>
      <w:r>
        <w:rPr>
          <w:rFonts w:cs="Times New Roman"/>
          <w:rtl w:val="true"/>
        </w:rPr>
        <w:t xml:space="preserve"> </w:t>
      </w:r>
      <w:r>
        <w:rPr>
          <w:rtl w:val="true"/>
        </w:rPr>
        <w:t>הולם</w:t>
      </w:r>
      <w:r>
        <w:rPr>
          <w:rFonts w:cs="Times New Roman"/>
          <w:rtl w:val="true"/>
        </w:rPr>
        <w:t xml:space="preserve"> </w:t>
      </w:r>
      <w:r>
        <w:rPr>
          <w:rtl w:val="true"/>
        </w:rPr>
        <w:t>לאירוע</w:t>
      </w:r>
      <w:r>
        <w:rPr>
          <w:rFonts w:ascii="David" w:hAnsi="David"/>
          <w:rtl w:val="true"/>
        </w:rPr>
        <w:t xml:space="preserve"> כולו</w:t>
      </w:r>
      <w:r>
        <w:rPr>
          <w:rFonts w:cs="David" w:ascii="David" w:hAnsi="David"/>
          <w:rtl w:val="true"/>
        </w:rPr>
        <w:t xml:space="preserve">, </w:t>
      </w:r>
      <w:r>
        <w:rPr>
          <w:rFonts w:ascii="David" w:hAnsi="David"/>
          <w:rtl w:val="true"/>
        </w:rPr>
        <w:t>בנסיבות ביצועו</w:t>
      </w:r>
      <w:r>
        <w:rPr>
          <w:rFonts w:cs="David" w:ascii="David" w:hAnsi="David"/>
          <w:rtl w:val="true"/>
        </w:rPr>
        <w:t xml:space="preserve">, </w:t>
      </w:r>
      <w:r>
        <w:rPr>
          <w:rFonts w:ascii="David" w:hAnsi="David"/>
          <w:rtl w:val="true"/>
        </w:rPr>
        <w:t xml:space="preserve">ואגזור את דינו של הנאשם כעונש כולל בהתחשב בעבירות בהן הורשע </w:t>
      </w:r>
      <w:r>
        <w:rPr>
          <w:rFonts w:cs="David" w:ascii="David" w:hAnsi="David"/>
          <w:rtl w:val="true"/>
        </w:rPr>
        <w:t>(</w:t>
      </w:r>
      <w:r>
        <w:rPr>
          <w:rFonts w:ascii="David" w:hAnsi="David"/>
          <w:rtl w:val="true"/>
        </w:rPr>
        <w:t>ראו</w:t>
      </w:r>
      <w:r>
        <w:rPr>
          <w:rFonts w:cs="David" w:ascii="David" w:hAnsi="David"/>
          <w:rtl w:val="true"/>
        </w:rPr>
        <w:t xml:space="preserve">: </w:t>
      </w:r>
      <w:hyperlink r:id="rId7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4910/13</w:t>
        </w:r>
      </w:hyperlink>
      <w:r>
        <w:rPr>
          <w:rFonts w:cs="David" w:ascii="David" w:hAnsi="David"/>
          <w:rtl w:val="true"/>
        </w:rPr>
        <w:t xml:space="preserve"> </w:t>
      </w:r>
      <w:r>
        <w:rPr>
          <w:rFonts w:ascii="David" w:hAnsi="David"/>
          <w:b/>
          <w:b/>
          <w:bCs/>
          <w:rtl w:val="true"/>
        </w:rPr>
        <w:t>אחמד בני ג</w:t>
      </w:r>
      <w:r>
        <w:rPr>
          <w:rFonts w:cs="David" w:ascii="David" w:hAnsi="David"/>
          <w:b/>
          <w:bCs/>
          <w:rtl w:val="true"/>
        </w:rPr>
        <w:t>'</w:t>
      </w:r>
      <w:r>
        <w:rPr>
          <w:rFonts w:ascii="David" w:hAnsi="David"/>
          <w:b/>
          <w:b/>
          <w:bCs/>
          <w:rtl w:val="true"/>
        </w:rPr>
        <w:t>אבר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29.10.2014</w:t>
      </w:r>
      <w:r>
        <w:rPr>
          <w:rFonts w:cs="David" w:ascii="David" w:hAnsi="David"/>
          <w:rtl w:val="true"/>
        </w:rPr>
        <w:t xml:space="preserve">); </w:t>
      </w:r>
      <w:hyperlink r:id="rId7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2519/14</w:t>
        </w:r>
      </w:hyperlink>
      <w:r>
        <w:rPr>
          <w:rFonts w:cs="David" w:ascii="David" w:hAnsi="David"/>
          <w:rtl w:val="true"/>
        </w:rPr>
        <w:t xml:space="preserve"> </w:t>
      </w:r>
      <w:r>
        <w:rPr>
          <w:rFonts w:ascii="David" w:hAnsi="David"/>
          <w:b/>
          <w:b/>
          <w:bCs/>
          <w:rtl w:val="true"/>
        </w:rPr>
        <w:t>ענאד אבו קיעאן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29.12.2014</w:t>
      </w:r>
      <w:r>
        <w:rPr>
          <w:rFonts w:cs="David" w:ascii="David" w:hAnsi="David"/>
          <w:rtl w:val="true"/>
        </w:rPr>
        <w:t xml:space="preserve">); </w:t>
      </w:r>
      <w:hyperlink r:id="rId79">
        <w:r>
          <w:rPr>
            <w:rStyle w:val="Hyperlink"/>
            <w:rFonts w:ascii="David" w:hAnsi="David"/>
            <w:rtl w:val="true"/>
          </w:rPr>
          <w:t>סע</w:t>
        </w:r>
        <w:r>
          <w:rPr>
            <w:rStyle w:val="Hyperlink"/>
            <w:rFonts w:cs="David" w:ascii="David" w:hAnsi="David"/>
            <w:rtl w:val="true"/>
          </w:rPr>
          <w:t xml:space="preserve">' </w:t>
        </w:r>
        <w:r>
          <w:rPr>
            <w:rStyle w:val="Hyperlink"/>
            <w:rFonts w:cs="David" w:ascii="David" w:hAnsi="David"/>
          </w:rPr>
          <w:t>40</w:t>
        </w:r>
        <w:r>
          <w:rPr>
            <w:rStyle w:val="Hyperlink"/>
            <w:rFonts w:ascii="David" w:hAnsi="David"/>
            <w:rtl w:val="true"/>
          </w:rPr>
          <w:t>יג</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80">
        <w:r>
          <w:rPr>
            <w:rStyle w:val="Hyperlink"/>
            <w:rFonts w:cs="David" w:ascii="David" w:hAnsi="David"/>
          </w:rPr>
          <w:t>40</w:t>
        </w:r>
        <w:r>
          <w:rPr>
            <w:rStyle w:val="Hyperlink"/>
            <w:rFonts w:ascii="David" w:hAnsi="David"/>
            <w:rtl w:val="true"/>
          </w:rPr>
          <w:t>ג</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81">
        <w:r>
          <w:rPr>
            <w:rStyle w:val="Hyperlink"/>
            <w:rFonts w:ascii="David" w:hAnsi="David"/>
            <w:color w:val="0000FF"/>
            <w:u w:val="single"/>
            <w:rtl w:val="true"/>
          </w:rPr>
          <w:t>חוק העונשין</w:t>
        </w:r>
      </w:hyperlink>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eastAsia="Calibri" w:cs="David"/>
        </w:rPr>
      </w:pPr>
      <w:r>
        <w:rPr>
          <w:rFonts w:eastAsia="Calibri" w:cs="David" w:ascii="David" w:hAnsi="David"/>
          <w:rtl w:val="true"/>
        </w:rPr>
      </w:r>
    </w:p>
    <w:p>
      <w:pPr>
        <w:pStyle w:val="Normal"/>
        <w:tabs>
          <w:tab w:val="clear" w:pos="720"/>
          <w:tab w:val="left" w:pos="466" w:leader="none"/>
        </w:tabs>
        <w:spacing w:lineRule="auto" w:line="360"/>
        <w:ind w:hanging="425" w:start="468" w:end="0"/>
        <w:jc w:val="both"/>
        <w:rPr>
          <w:rFonts w:ascii="David" w:hAnsi="David" w:eastAsia="Calibri" w:cs="David"/>
          <w:highlight w:val="yellow"/>
        </w:rPr>
      </w:pPr>
      <w:r>
        <w:rPr/>
        <w:t>14</w:t>
      </w:r>
      <w:r>
        <w:rPr>
          <w:rtl w:val="true"/>
        </w:rPr>
        <w:t>.</w:t>
        <w:tab/>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82">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8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להטיל</w:t>
      </w:r>
      <w:r>
        <w:rPr>
          <w:rFonts w:cs="Times New Roman"/>
          <w:rtl w:val="true"/>
        </w:rPr>
        <w:t xml:space="preserve"> </w:t>
      </w:r>
      <w:r>
        <w:rPr>
          <w:rtl w:val="true"/>
        </w:rPr>
        <w:t>בקורבן</w:t>
      </w:r>
      <w:r>
        <w:rPr>
          <w:rFonts w:cs="Times New Roman"/>
          <w:rtl w:val="true"/>
        </w:rPr>
        <w:t xml:space="preserve"> </w:t>
      </w:r>
      <w:r>
        <w:rPr>
          <w:rtl w:val="true"/>
        </w:rPr>
        <w:t>נכות</w:t>
      </w:r>
      <w:r>
        <w:rPr>
          <w:rFonts w:cs="Times New Roman"/>
          <w:rtl w:val="true"/>
        </w:rPr>
        <w:t xml:space="preserve"> </w:t>
      </w:r>
      <w:r>
        <w:rPr>
          <w:rtl w:val="true"/>
        </w:rPr>
        <w:t>או</w:t>
      </w:r>
      <w:r>
        <w:rPr>
          <w:rFonts w:cs="Times New Roman"/>
          <w:rtl w:val="true"/>
        </w:rPr>
        <w:t xml:space="preserve"> </w:t>
      </w:r>
      <w:r>
        <w:rPr>
          <w:rtl w:val="true"/>
        </w:rPr>
        <w:t>מום</w:t>
      </w:r>
      <w:r>
        <w:rPr>
          <w:rtl w:val="true"/>
        </w:rPr>
        <w:t xml:space="preserve">, </w:t>
      </w:r>
      <w:r>
        <w:rPr>
          <w:rtl w:val="true"/>
        </w:rPr>
        <w:t>או</w:t>
      </w:r>
      <w:r>
        <w:rPr>
          <w:rFonts w:cs="Times New Roman"/>
          <w:rtl w:val="true"/>
        </w:rPr>
        <w:t xml:space="preserve"> </w:t>
      </w:r>
      <w:r>
        <w:rPr>
          <w:rtl w:val="true"/>
        </w:rPr>
        <w:t>לגרום</w:t>
      </w:r>
      <w:r>
        <w:rPr>
          <w:rFonts w:cs="Times New Roman"/>
          <w:rtl w:val="true"/>
        </w:rPr>
        <w:t xml:space="preserve"> </w:t>
      </w:r>
      <w:r>
        <w:rPr>
          <w:rtl w:val="true"/>
        </w:rPr>
        <w:t>לו</w:t>
      </w:r>
      <w:r>
        <w:rPr>
          <w:rFonts w:cs="Times New Roman"/>
          <w:rtl w:val="true"/>
        </w:rPr>
        <w:t xml:space="preserve"> </w:t>
      </w:r>
      <w:r>
        <w:rPr>
          <w:rtl w:val="true"/>
        </w:rPr>
        <w:t>חבלה</w:t>
      </w:r>
      <w:r>
        <w:rPr>
          <w:rFonts w:cs="Times New Roman"/>
          <w:rtl w:val="true"/>
        </w:rPr>
        <w:t xml:space="preserve"> </w:t>
      </w:r>
      <w:r>
        <w:rPr>
          <w:rtl w:val="true"/>
        </w:rPr>
        <w:t>חמורה</w:t>
      </w:r>
      <w:r>
        <w:rPr>
          <w:rtl w:val="true"/>
        </w:rPr>
        <w:t xml:space="preserve">, </w:t>
      </w:r>
      <w:r>
        <w:rPr>
          <w:rtl w:val="true"/>
        </w:rPr>
        <w:t>תוך</w:t>
      </w:r>
      <w:r>
        <w:rPr>
          <w:rFonts w:cs="Times New Roman"/>
          <w:rtl w:val="true"/>
        </w:rPr>
        <w:t xml:space="preserve"> </w:t>
      </w:r>
      <w:r>
        <w:rPr>
          <w:rtl w:val="true"/>
        </w:rPr>
        <w:t>שניסה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לפגוע</w:t>
      </w:r>
      <w:r>
        <w:rPr>
          <w:rFonts w:cs="Times New Roman"/>
          <w:rtl w:val="true"/>
        </w:rPr>
        <w:t xml:space="preserve"> </w:t>
      </w:r>
      <w:r>
        <w:rPr>
          <w:rtl w:val="true"/>
        </w:rPr>
        <w:t>בו</w:t>
      </w:r>
      <w:r>
        <w:rPr>
          <w:rFonts w:cs="Times New Roman"/>
          <w:rtl w:val="true"/>
        </w:rPr>
        <w:t xml:space="preserve"> </w:t>
      </w:r>
      <w:r>
        <w:rPr>
          <w:rtl w:val="true"/>
        </w:rPr>
        <w:t>בקליעים</w:t>
      </w:r>
      <w:r>
        <w:rPr>
          <w:rFonts w:cs="Times New Roman"/>
          <w:rtl w:val="true"/>
        </w:rPr>
        <w:t xml:space="preserve"> </w:t>
      </w:r>
      <w:r>
        <w:rPr>
          <w:rtl w:val="true"/>
        </w:rPr>
        <w:t>או</w:t>
      </w:r>
      <w:r>
        <w:rPr>
          <w:rFonts w:cs="Times New Roman"/>
          <w:rtl w:val="true"/>
        </w:rPr>
        <w:t xml:space="preserve"> </w:t>
      </w:r>
      <w:r>
        <w:rPr>
          <w:rtl w:val="true"/>
        </w:rPr>
        <w:t>בנשק</w:t>
      </w:r>
      <w:r>
        <w:rPr>
          <w:rFonts w:cs="Times New Roman"/>
          <w:rtl w:val="true"/>
        </w:rPr>
        <w:t xml:space="preserve"> </w:t>
      </w:r>
      <w:r>
        <w:rPr>
          <w:rtl w:val="true"/>
        </w:rPr>
        <w:t>מסוכן</w:t>
      </w:r>
      <w:r>
        <w:rPr>
          <w:rtl w:val="true"/>
        </w:rPr>
        <w:t xml:space="preserve">, </w:t>
      </w:r>
      <w:r>
        <w:rPr>
          <w:rtl w:val="true"/>
        </w:rPr>
        <w:t>שלצידה</w:t>
      </w:r>
      <w:r>
        <w:rPr>
          <w:rFonts w:cs="Times New Roman"/>
          <w:rtl w:val="true"/>
        </w:rPr>
        <w:t xml:space="preserve"> </w:t>
      </w:r>
      <w:r>
        <w:rPr>
          <w:rtl w:val="true"/>
        </w:rPr>
        <w:t>עונש</w:t>
      </w:r>
      <w:r>
        <w:rPr>
          <w:rFonts w:cs="Times New Roman"/>
          <w:rtl w:val="true"/>
        </w:rPr>
        <w:t xml:space="preserve"> </w:t>
      </w:r>
      <w:r>
        <w:rPr>
          <w:rtl w:val="true"/>
        </w:rPr>
        <w:t>מרבי</w:t>
      </w:r>
      <w:r>
        <w:rPr>
          <w:rFonts w:cs="Times New Roman"/>
          <w:rtl w:val="true"/>
        </w:rPr>
        <w:t xml:space="preserve"> </w:t>
      </w:r>
      <w:r>
        <w:rPr>
          <w:rtl w:val="true"/>
        </w:rPr>
        <w:t>של</w:t>
      </w:r>
      <w:r>
        <w:rPr>
          <w:rFonts w:cs="Times New Roman"/>
          <w:rtl w:val="true"/>
        </w:rPr>
        <w:t xml:space="preserve"> </w:t>
      </w:r>
      <w:r>
        <w:rPr/>
        <w:t>20</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בנוסף</w:t>
      </w:r>
      <w:r>
        <w:rPr>
          <w:rFonts w:cs="Times New Roman"/>
          <w:rtl w:val="true"/>
        </w:rPr>
        <w:t xml:space="preserve"> </w:t>
      </w:r>
      <w:r>
        <w:rPr>
          <w:rtl w:val="true"/>
        </w:rPr>
        <w:t>לכך</w:t>
      </w:r>
      <w:r>
        <w:rPr>
          <w:rFonts w:cs="Times New Roman"/>
          <w:rtl w:val="true"/>
        </w:rPr>
        <w:t xml:space="preserve"> </w:t>
      </w:r>
      <w:r>
        <w:rPr>
          <w:rtl w:val="true"/>
        </w:rPr>
        <w:t>הורשע</w:t>
      </w:r>
      <w:r>
        <w:rPr>
          <w:rFonts w:cs="Times New Roman"/>
          <w:rtl w:val="true"/>
        </w:rPr>
        <w:t xml:space="preserve"> </w:t>
      </w:r>
      <w:r>
        <w:rPr>
          <w:rFonts w:ascii="David" w:hAnsi="David"/>
          <w:rtl w:val="true"/>
        </w:rPr>
        <w:t xml:space="preserve">בעבירה של נשיאת נשק ללא רשות כדין לפי </w:t>
      </w:r>
      <w:hyperlink r:id="rId8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וסיפא לחוק העונשין שלצדה עונש מרבי של </w:t>
      </w:r>
      <w:r>
        <w:rPr>
          <w:rFonts w:cs="David" w:ascii="David" w:hAnsi="David"/>
        </w:rPr>
        <w:t>10</w:t>
      </w:r>
      <w:r>
        <w:rPr>
          <w:rFonts w:cs="David" w:ascii="David" w:hAnsi="David"/>
          <w:rtl w:val="true"/>
        </w:rPr>
        <w:t xml:space="preserve"> </w:t>
      </w:r>
      <w:r>
        <w:rPr>
          <w:rFonts w:ascii="David" w:hAnsi="David"/>
          <w:rtl w:val="true"/>
        </w:rPr>
        <w:t>שנות מאסר ו</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Fonts w:ascii="David" w:hAnsi="David"/>
          <w:rtl w:val="true"/>
        </w:rPr>
        <w:t xml:space="preserve">במקום שיש בו כדי לסכן חיי אדם </w:t>
      </w:r>
      <w:r>
        <w:rPr>
          <w:rtl w:val="true"/>
        </w:rPr>
        <w:t>לפי</w:t>
      </w:r>
      <w:r>
        <w:rPr>
          <w:rFonts w:cs="Times New Roman"/>
          <w:rtl w:val="true"/>
        </w:rPr>
        <w:t xml:space="preserve"> </w:t>
      </w:r>
      <w:hyperlink r:id="rId85">
        <w:r>
          <w:rPr>
            <w:rStyle w:val="Hyperlink"/>
            <w:rtl w:val="true"/>
          </w:rPr>
          <w:t>סעיפים</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86">
        <w:r>
          <w:rPr>
            <w:rStyle w:val="Hyperlink"/>
            <w:rFonts w:cs="David" w:ascii="David" w:hAnsi="David"/>
          </w:rPr>
          <w:t>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שלצדה עונש מרבי של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eastAsia="Calibri" w:cs="David"/>
          <w:highlight w:val="yellow"/>
        </w:rPr>
      </w:pPr>
      <w:r>
        <w:rPr>
          <w:rFonts w:eastAsia="Calibri" w:cs="David" w:ascii="David" w:hAnsi="David"/>
          <w:highlight w:val="yellow"/>
          <w:rtl w:val="true"/>
        </w:rPr>
      </w:r>
    </w:p>
    <w:p>
      <w:pPr>
        <w:pStyle w:val="Normal"/>
        <w:tabs>
          <w:tab w:val="clear" w:pos="720"/>
          <w:tab w:val="left" w:pos="466" w:leader="none"/>
        </w:tabs>
        <w:spacing w:lineRule="auto" w:line="360"/>
        <w:ind w:hanging="425" w:start="468" w:end="0"/>
        <w:jc w:val="both"/>
        <w:rPr>
          <w:rFonts w:ascii="David" w:hAnsi="David" w:eastAsia="Calibri" w:cs="David"/>
        </w:rPr>
      </w:pPr>
      <w:r>
        <w:rPr>
          <w:rFonts w:cs="David" w:ascii="David" w:hAnsi="David"/>
        </w:rPr>
        <w:t>15</w:t>
      </w:r>
      <w:r>
        <w:rPr>
          <w:rFonts w:cs="David" w:ascii="David" w:hAnsi="David"/>
          <w:rtl w:val="true"/>
        </w:rPr>
        <w:t>.</w:t>
        <w:tab/>
        <w:t xml:space="preserve"> </w:t>
      </w:r>
      <w:r>
        <w:rPr>
          <w:rFonts w:ascii="David" w:hAnsi="David"/>
          <w:rtl w:val="true"/>
        </w:rPr>
        <w:t xml:space="preserve">יצוין כי ביום </w:t>
      </w:r>
      <w:r>
        <w:rPr>
          <w:rFonts w:cs="David" w:ascii="David" w:hAnsi="David"/>
        </w:rPr>
        <w:t>26.7.2018</w:t>
      </w:r>
      <w:r>
        <w:rPr>
          <w:rFonts w:cs="David" w:ascii="David" w:hAnsi="David"/>
          <w:rtl w:val="true"/>
        </w:rPr>
        <w:t xml:space="preserve">, </w:t>
      </w:r>
      <w:r>
        <w:rPr>
          <w:rFonts w:ascii="David" w:hAnsi="David"/>
          <w:rtl w:val="true"/>
        </w:rPr>
        <w:t>עובר למועד ביצוע העבירות על ידי הנאשם</w:t>
      </w:r>
      <w:r>
        <w:rPr>
          <w:rFonts w:cs="David" w:ascii="David" w:hAnsi="David"/>
          <w:rtl w:val="true"/>
        </w:rPr>
        <w:t xml:space="preserve">, </w:t>
      </w:r>
      <w:r>
        <w:rPr>
          <w:rFonts w:ascii="David" w:hAnsi="David"/>
          <w:rtl w:val="true"/>
        </w:rPr>
        <w:t>תוקנה עבירת הירי באזור מגורים</w:t>
      </w:r>
      <w:r>
        <w:rPr>
          <w:rFonts w:cs="David" w:ascii="David" w:hAnsi="David"/>
          <w:rtl w:val="true"/>
        </w:rPr>
        <w:t xml:space="preserve">, </w:t>
      </w:r>
      <w:r>
        <w:rPr>
          <w:rFonts w:ascii="David" w:hAnsi="David"/>
          <w:rtl w:val="true"/>
        </w:rPr>
        <w:t xml:space="preserve">לפי </w:t>
      </w:r>
      <w:hyperlink r:id="rId87">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8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כך שהעונש הקבוע בצדה הוחמר לחמש שנות מאסר</w:t>
      </w:r>
      <w:r>
        <w:rPr>
          <w:rFonts w:cs="David" w:ascii="David" w:hAnsi="David"/>
          <w:rtl w:val="true"/>
        </w:rPr>
        <w:t xml:space="preserve">, </w:t>
      </w:r>
      <w:r>
        <w:rPr>
          <w:rFonts w:ascii="David" w:hAnsi="David"/>
          <w:rtl w:val="true"/>
        </w:rPr>
        <w:t xml:space="preserve">חלף שנת מאסר אחת טרם תיקון </w:t>
      </w:r>
      <w:r>
        <w:rPr>
          <w:rFonts w:cs="David" w:ascii="David" w:hAnsi="David"/>
          <w:rtl w:val="true"/>
        </w:rPr>
        <w:t>(</w:t>
      </w:r>
      <w:r>
        <w:rPr>
          <w:rFonts w:ascii="David" w:hAnsi="David"/>
          <w:rtl w:val="true"/>
        </w:rPr>
        <w:t>חוק העונשין</w:t>
      </w:r>
      <w:r>
        <w:rPr>
          <w:rFonts w:ascii="David" w:hAnsi="David"/>
          <w:rtl w:val="true"/>
        </w:rPr>
        <w:t xml:space="preserve">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134</w:t>
      </w:r>
      <w:r>
        <w:rPr>
          <w:rFonts w:cs="David" w:ascii="David" w:hAnsi="David"/>
          <w:rtl w:val="true"/>
        </w:rPr>
        <w:t xml:space="preserve">), </w:t>
      </w:r>
      <w:r>
        <w:rPr>
          <w:rFonts w:ascii="David" w:hAnsi="David"/>
          <w:rtl w:val="true"/>
        </w:rPr>
        <w:t>התשע</w:t>
      </w:r>
      <w:r>
        <w:rPr>
          <w:rFonts w:cs="David" w:ascii="David" w:hAnsi="David"/>
          <w:rtl w:val="true"/>
        </w:rPr>
        <w:t>"</w:t>
      </w:r>
      <w:r>
        <w:rPr>
          <w:rFonts w:ascii="David" w:hAnsi="David"/>
          <w:rtl w:val="true"/>
        </w:rPr>
        <w:t>ח</w:t>
      </w:r>
      <w:r>
        <w:rPr>
          <w:rFonts w:cs="David" w:ascii="David" w:hAnsi="David"/>
          <w:rtl w:val="true"/>
        </w:rPr>
        <w:t>-</w:t>
      </w:r>
      <w:r>
        <w:rPr>
          <w:rFonts w:cs="David" w:ascii="David" w:hAnsi="David"/>
        </w:rPr>
        <w:t>2018</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 xml:space="preserve">ח </w:t>
      </w:r>
      <w:r>
        <w:rPr>
          <w:rFonts w:cs="David" w:ascii="David" w:hAnsi="David"/>
        </w:rPr>
        <w:t>2742</w:t>
      </w:r>
      <w:r>
        <w:rPr>
          <w:rFonts w:cs="David" w:ascii="David" w:hAnsi="David"/>
          <w:rtl w:val="true"/>
        </w:rPr>
        <w:t xml:space="preserve">, </w:t>
      </w:r>
      <w:r>
        <w:rPr>
          <w:rFonts w:cs="David" w:ascii="David" w:hAnsi="David"/>
        </w:rPr>
        <w:t>26.7.2018</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887</w:t>
      </w:r>
      <w:r>
        <w:rPr>
          <w:rFonts w:cs="David" w:ascii="David" w:hAnsi="David"/>
          <w:rtl w:val="true"/>
        </w:rPr>
        <w:t xml:space="preserve">), </w:t>
      </w:r>
      <w:r>
        <w:rPr>
          <w:rFonts w:ascii="David" w:hAnsi="David"/>
          <w:rtl w:val="true"/>
        </w:rPr>
        <w:t xml:space="preserve">וזאת בעקבות </w:t>
      </w:r>
      <w:hyperlink r:id="rId8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4595/13</w:t>
        </w:r>
      </w:hyperlink>
      <w:r>
        <w:rPr>
          <w:rFonts w:cs="David" w:ascii="David" w:hAnsi="David"/>
          <w:rtl w:val="true"/>
        </w:rPr>
        <w:t xml:space="preserve"> </w:t>
      </w:r>
      <w:r>
        <w:rPr>
          <w:rFonts w:ascii="David" w:hAnsi="David"/>
          <w:b/>
          <w:b/>
          <w:bCs/>
          <w:rtl w:val="true"/>
        </w:rPr>
        <w:t>זובידאת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6.7.2014</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eastAsia="Calibri" w:cs="David"/>
        </w:rPr>
      </w:pPr>
      <w:r>
        <w:rPr>
          <w:rFonts w:eastAsia="Calibri"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בדברי ההסבר להצעת החוק</w:t>
      </w:r>
      <w:r>
        <w:rPr>
          <w:rFonts w:cs="David" w:ascii="David" w:hAnsi="David"/>
          <w:rtl w:val="true"/>
        </w:rPr>
        <w:t xml:space="preserve">, </w:t>
      </w:r>
      <w:r>
        <w:rPr>
          <w:rFonts w:ascii="David" w:hAnsi="David"/>
          <w:rtl w:val="true"/>
        </w:rPr>
        <w:t>הוטעם כי העונש שהיה קבוע לצד עבירה זו טרם התיקון</w:t>
      </w:r>
      <w:r>
        <w:rPr>
          <w:rFonts w:cs="David" w:ascii="David" w:hAnsi="David"/>
          <w:rtl w:val="true"/>
        </w:rPr>
        <w:t xml:space="preserve">, </w:t>
      </w:r>
      <w:r>
        <w:rPr>
          <w:rFonts w:ascii="David" w:hAnsi="David"/>
          <w:rtl w:val="true"/>
        </w:rPr>
        <w:t xml:space="preserve">שעמד על שנת מאסר אחת </w:t>
      </w:r>
      <w:r>
        <w:rPr>
          <w:rFonts w:cs="David" w:ascii="David" w:hAnsi="David"/>
          <w:rtl w:val="true"/>
        </w:rPr>
        <w:t>"</w:t>
      </w:r>
      <w:r>
        <w:rPr>
          <w:rFonts w:ascii="David" w:hAnsi="David"/>
          <w:b/>
          <w:b/>
          <w:bCs/>
          <w:rtl w:val="true"/>
        </w:rPr>
        <w:t>אינו נותן ביטוי הולם לחומרה הגלומה במעשה ירי שלא כדין ולסיכון הגלום במעשה כאמור לפגיעה בערך המוגן שבבסיס העבירה – הגנה על חיי אדם</w:t>
      </w:r>
      <w:r>
        <w:rPr>
          <w:rFonts w:cs="David" w:ascii="David" w:hAnsi="David"/>
          <w:b/>
          <w:bCs/>
          <w:rtl w:val="true"/>
        </w:rPr>
        <w:t xml:space="preserve">. </w:t>
      </w:r>
      <w:r>
        <w:rPr>
          <w:rFonts w:ascii="David" w:hAnsi="David"/>
          <w:b/>
          <w:b/>
          <w:bCs/>
          <w:rtl w:val="true"/>
        </w:rPr>
        <w:t>סיכון כאמור קיים גם אם לא היה סיכון קונקרטי לחיי אדם שהעושה היה מודע לו</w:t>
      </w:r>
      <w:r>
        <w:rPr>
          <w:rFonts w:cs="David" w:ascii="David" w:hAnsi="David"/>
          <w:b/>
          <w:bCs/>
          <w:rtl w:val="true"/>
        </w:rPr>
        <w:t xml:space="preserve">. </w:t>
      </w:r>
      <w:r>
        <w:rPr>
          <w:rFonts w:ascii="David" w:hAnsi="David"/>
          <w:b/>
          <w:b/>
          <w:bCs/>
          <w:rtl w:val="true"/>
        </w:rPr>
        <w:t>קל וחומר שסיכון כאמור גלום במקרה שבו הירי מנשק חם סיכן בפועל חיי אדם</w:t>
      </w:r>
      <w:r>
        <w:rPr>
          <w:rFonts w:cs="David" w:ascii="David" w:hAnsi="David"/>
          <w:b/>
          <w:bCs/>
          <w:rtl w:val="true"/>
        </w:rPr>
        <w:t xml:space="preserve">, </w:t>
      </w:r>
      <w:r>
        <w:rPr>
          <w:rFonts w:ascii="David" w:hAnsi="David"/>
          <w:b/>
          <w:b/>
          <w:bCs/>
          <w:rtl w:val="true"/>
        </w:rPr>
        <w:t>למשל במקרה שבו יריות נורו לעבר ביתו של אדם במטרה להפחידו</w:t>
      </w:r>
      <w:r>
        <w:rPr>
          <w:rFonts w:cs="David" w:ascii="David" w:hAnsi="David"/>
          <w:b/>
          <w:bCs/>
          <w:rtl w:val="true"/>
        </w:rPr>
        <w:t xml:space="preserve">, </w:t>
      </w:r>
      <w:r>
        <w:rPr>
          <w:rFonts w:ascii="David" w:hAnsi="David"/>
          <w:b/>
          <w:b/>
          <w:bCs/>
          <w:rtl w:val="true"/>
        </w:rPr>
        <w:t>בנסיבות שבהן לא ניתן לייחס ליורה ניסיון לגרימת פציעה או חבלה חמורה לאדם</w:t>
      </w:r>
      <w:r>
        <w:rPr>
          <w:rFonts w:cs="David" w:ascii="David" w:hAnsi="David"/>
          <w:b/>
          <w:bCs/>
          <w:rtl w:val="true"/>
        </w:rPr>
        <w:t xml:space="preserve">. </w:t>
      </w:r>
      <w:r>
        <w:rPr>
          <w:rFonts w:ascii="David" w:hAnsi="David"/>
          <w:b/>
          <w:b/>
          <w:bCs/>
          <w:rtl w:val="true"/>
        </w:rPr>
        <w:t>העונש הקבוע כיום בצד העבירה אינו מבטא חומרה זו ואינו הולם את הפגיעה בערך המוגן</w:t>
      </w:r>
      <w:r>
        <w:rPr>
          <w:rFonts w:cs="David" w:ascii="David" w:hAnsi="David"/>
          <w:b/>
          <w:bCs/>
          <w:rtl w:val="true"/>
        </w:rPr>
        <w:t xml:space="preserve">, </w:t>
      </w:r>
      <w:r>
        <w:rPr>
          <w:rFonts w:ascii="David" w:hAnsi="David"/>
          <w:b/>
          <w:b/>
          <w:bCs/>
          <w:rtl w:val="true"/>
        </w:rPr>
        <w:t>בין אם היה סיכון קונקרטי כאמור</w:t>
      </w:r>
      <w:r>
        <w:rPr>
          <w:rFonts w:cs="David" w:ascii="David" w:hAnsi="David"/>
          <w:b/>
          <w:bCs/>
          <w:rtl w:val="true"/>
        </w:rPr>
        <w:t xml:space="preserve">, </w:t>
      </w:r>
      <w:r>
        <w:rPr>
          <w:rFonts w:ascii="David" w:hAnsi="David"/>
          <w:b/>
          <w:b/>
          <w:bCs/>
          <w:rtl w:val="true"/>
        </w:rPr>
        <w:t>ובין אם לאו</w:t>
      </w:r>
      <w:r>
        <w:rPr>
          <w:rFonts w:cs="David" w:ascii="David" w:hAnsi="David"/>
          <w:rtl w:val="true"/>
        </w:rPr>
        <w:t>" (</w:t>
      </w:r>
      <w:r>
        <w:rPr>
          <w:rFonts w:ascii="David" w:hAnsi="David"/>
          <w:rtl w:val="true"/>
        </w:rPr>
        <w:t xml:space="preserve">הצעות </w:t>
      </w:r>
      <w:hyperlink r:id="rId90">
        <w:r>
          <w:rPr>
            <w:rStyle w:val="Hyperlink"/>
            <w:rFonts w:ascii="David" w:hAnsi="David"/>
            <w:color w:val="0000FF"/>
            <w:u w:val="single"/>
            <w:rtl w:val="true"/>
          </w:rPr>
          <w:t>חוק הממשלה</w:t>
        </w:r>
      </w:hyperlink>
      <w:r>
        <w:rPr>
          <w:rFonts w:cs="David" w:ascii="David" w:hAnsi="David"/>
          <w:rtl w:val="true"/>
        </w:rPr>
        <w:t xml:space="preserve">, </w:t>
      </w:r>
      <w:r>
        <w:rPr>
          <w:rFonts w:ascii="David" w:hAnsi="David"/>
          <w:rtl w:val="true"/>
        </w:rPr>
        <w:t>מס</w:t>
      </w:r>
      <w:r>
        <w:rPr>
          <w:rFonts w:cs="David" w:ascii="David" w:hAnsi="David"/>
          <w:rtl w:val="true"/>
        </w:rPr>
        <w:t xml:space="preserve">' </w:t>
      </w:r>
      <w:r>
        <w:rPr>
          <w:rFonts w:cs="David" w:ascii="David" w:hAnsi="David"/>
        </w:rPr>
        <w:t>1223</w:t>
      </w:r>
      <w:r>
        <w:rPr>
          <w:rFonts w:cs="David" w:ascii="David" w:hAnsi="David"/>
          <w:rtl w:val="true"/>
        </w:rPr>
        <w:t xml:space="preserve">, </w:t>
      </w:r>
      <w:r>
        <w:rPr>
          <w:rFonts w:cs="David" w:ascii="David" w:hAnsi="David"/>
        </w:rPr>
        <w:t>30.4.2018</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914</w:t>
      </w:r>
      <w:r>
        <w:rPr>
          <w:rFonts w:cs="David" w:ascii="David" w:hAnsi="David"/>
          <w:rtl w:val="true"/>
        </w:rPr>
        <w:t xml:space="preserve">). </w:t>
      </w:r>
      <w:r>
        <w:rPr>
          <w:rFonts w:ascii="David" w:hAnsi="David"/>
          <w:rtl w:val="true"/>
        </w:rPr>
        <w:t>בענייננו</w:t>
      </w:r>
      <w:r>
        <w:rPr>
          <w:rFonts w:cs="David" w:ascii="David" w:hAnsi="David"/>
          <w:rtl w:val="true"/>
        </w:rPr>
        <w:t xml:space="preserve">, </w:t>
      </w:r>
      <w:r>
        <w:rPr>
          <w:rFonts w:ascii="David" w:hAnsi="David"/>
          <w:rtl w:val="true"/>
        </w:rPr>
        <w:t>דברים אלו מקבלים משנה תוקף ביתר שאת</w:t>
      </w:r>
      <w:r>
        <w:rPr>
          <w:rFonts w:cs="David" w:ascii="David" w:hAnsi="David"/>
          <w:rtl w:val="true"/>
        </w:rPr>
        <w:t xml:space="preserve">, </w:t>
      </w:r>
      <w:r>
        <w:rPr>
          <w:rFonts w:ascii="David" w:hAnsi="David"/>
          <w:rtl w:val="true"/>
        </w:rPr>
        <w:t xml:space="preserve">בשים לב לכך שהנאשם הורשע בעבירה של ירי מנשק חם אף לפי </w:t>
      </w:r>
      <w:hyperlink r:id="rId91">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9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קרי באופן שיש בו כדי לסכן חיי אדם</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p>
    <w:p>
      <w:pPr>
        <w:pStyle w:val="Normal"/>
        <w:tabs>
          <w:tab w:val="clear" w:pos="720"/>
          <w:tab w:val="left" w:pos="466" w:leader="none"/>
        </w:tabs>
        <w:spacing w:lineRule="auto" w:line="360"/>
        <w:ind w:hanging="425" w:start="468" w:end="0"/>
        <w:jc w:val="both"/>
        <w:rPr/>
      </w:pPr>
      <w:r>
        <w:rPr>
          <w:rFonts w:cs="David" w:ascii="David" w:hAnsi="David"/>
        </w:rPr>
        <w:t>16</w:t>
      </w:r>
      <w:r>
        <w:rPr>
          <w:rFonts w:cs="David" w:ascii="David" w:hAnsi="David"/>
          <w:rtl w:val="true"/>
        </w:rPr>
        <w:t>.</w:t>
        <w:tab/>
      </w:r>
      <w:r>
        <w:rPr>
          <w:rFonts w:ascii="David" w:hAnsi="David"/>
          <w:rtl w:val="true"/>
        </w:rPr>
        <w:t xml:space="preserve">עוד יצוין כי ביום </w:t>
      </w:r>
      <w:r>
        <w:rPr>
          <w:rFonts w:cs="David" w:ascii="David" w:hAnsi="David"/>
        </w:rPr>
        <w:t>8.12.2021</w:t>
      </w:r>
      <w:r>
        <w:rPr>
          <w:rFonts w:cs="David" w:ascii="David" w:hAnsi="David"/>
          <w:rtl w:val="true"/>
        </w:rPr>
        <w:t xml:space="preserve">, </w:t>
      </w:r>
      <w:r>
        <w:rPr>
          <w:rFonts w:ascii="David" w:hAnsi="David"/>
          <w:rtl w:val="true"/>
        </w:rPr>
        <w:t>עובר להגשת כתב האישום המקורי נגד הנאשם</w:t>
      </w:r>
      <w:r>
        <w:rPr>
          <w:rFonts w:cs="David" w:ascii="David" w:hAnsi="David"/>
          <w:rtl w:val="true"/>
        </w:rPr>
        <w:t xml:space="preserve">, </w:t>
      </w:r>
      <w:r>
        <w:rPr>
          <w:rFonts w:ascii="David" w:hAnsi="David"/>
          <w:rtl w:val="true"/>
        </w:rPr>
        <w:t>פורסם ברשומות תיקון מס</w:t>
      </w:r>
      <w:r>
        <w:rPr>
          <w:rFonts w:cs="David" w:ascii="David" w:hAnsi="David"/>
          <w:rtl w:val="true"/>
        </w:rPr>
        <w:t xml:space="preserve">' </w:t>
      </w:r>
      <w:r>
        <w:rPr>
          <w:rFonts w:cs="David" w:ascii="David" w:hAnsi="David"/>
        </w:rPr>
        <w:t>140</w:t>
      </w:r>
      <w:r>
        <w:rPr>
          <w:rFonts w:cs="David" w:ascii="David" w:hAnsi="David"/>
          <w:rtl w:val="true"/>
        </w:rPr>
        <w:t xml:space="preserve"> </w:t>
      </w:r>
      <w:r>
        <w:rPr>
          <w:rFonts w:ascii="David" w:hAnsi="David"/>
          <w:rtl w:val="true"/>
        </w:rPr>
        <w:t>ל</w:t>
      </w:r>
      <w:hyperlink r:id="rId9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שמטרתו החמרת הענישה וקביעת עונשי מינימום לעבירות נשק – רכישת או החזקת נשק</w:t>
      </w:r>
      <w:r>
        <w:rPr>
          <w:rFonts w:cs="David" w:ascii="David" w:hAnsi="David"/>
          <w:rtl w:val="true"/>
        </w:rPr>
        <w:t xml:space="preserve">, </w:t>
      </w:r>
      <w:r>
        <w:rPr>
          <w:rFonts w:ascii="David" w:hAnsi="David"/>
          <w:rtl w:val="true"/>
        </w:rPr>
        <w:t>נשיאה או הובלת נשק או יצור</w:t>
      </w:r>
      <w:r>
        <w:rPr>
          <w:rFonts w:cs="David" w:ascii="David" w:hAnsi="David"/>
          <w:rtl w:val="true"/>
        </w:rPr>
        <w:t xml:space="preserve">, </w:t>
      </w:r>
      <w:r>
        <w:rPr>
          <w:rFonts w:ascii="David" w:hAnsi="David"/>
          <w:rtl w:val="true"/>
        </w:rPr>
        <w:t>יבוא</w:t>
      </w:r>
      <w:r>
        <w:rPr>
          <w:rFonts w:cs="David" w:ascii="David" w:hAnsi="David"/>
          <w:rtl w:val="true"/>
        </w:rPr>
        <w:t xml:space="preserve">, </w:t>
      </w:r>
      <w:r>
        <w:rPr>
          <w:rFonts w:ascii="David" w:hAnsi="David"/>
          <w:rtl w:val="true"/>
        </w:rPr>
        <w:t>יצוא או סחר בנשק</w:t>
      </w:r>
      <w:r>
        <w:rPr>
          <w:rFonts w:cs="David" w:ascii="David" w:hAnsi="David"/>
          <w:rtl w:val="true"/>
        </w:rPr>
        <w:t xml:space="preserve">, </w:t>
      </w:r>
      <w:r>
        <w:rPr>
          <w:rFonts w:ascii="David" w:hAnsi="David"/>
          <w:rtl w:val="true"/>
        </w:rPr>
        <w:t>שלא כדין</w:t>
      </w:r>
      <w:r>
        <w:rPr>
          <w:rFonts w:cs="David" w:ascii="David" w:hAnsi="David"/>
          <w:rtl w:val="true"/>
        </w:rPr>
        <w:t xml:space="preserve">. </w:t>
      </w:r>
      <w:r>
        <w:rPr>
          <w:rFonts w:ascii="David" w:hAnsi="David"/>
          <w:rtl w:val="true"/>
        </w:rPr>
        <w:t>לפי דברי ההסבר לתיקון</w:t>
      </w:r>
      <w:r>
        <w:rPr>
          <w:rFonts w:cs="David" w:ascii="David" w:hAnsi="David"/>
          <w:rtl w:val="true"/>
        </w:rPr>
        <w:t xml:space="preserve">, </w:t>
      </w:r>
      <w:r>
        <w:rPr>
          <w:rFonts w:ascii="David" w:hAnsi="David"/>
          <w:rtl w:val="true"/>
        </w:rPr>
        <w:t>התיקון ל</w:t>
      </w:r>
      <w:hyperlink r:id="rId94">
        <w:r>
          <w:rPr>
            <w:rStyle w:val="Hyperlink"/>
            <w:rFonts w:ascii="David" w:hAnsi="David"/>
            <w:color w:val="0000FF"/>
            <w:u w:val="single"/>
            <w:rtl w:val="true"/>
          </w:rPr>
          <w:t>חוק העונשין</w:t>
        </w:r>
      </w:hyperlink>
      <w:r>
        <w:rPr>
          <w:rFonts w:ascii="David" w:hAnsi="David"/>
          <w:rtl w:val="true"/>
        </w:rPr>
        <w:t xml:space="preserve"> הינו נוכח התפשטות ההתחמשות של קבוצות גדולות באוכלוסייה בנשק בלתי חוקי</w:t>
      </w:r>
      <w:r>
        <w:rPr>
          <w:rFonts w:cs="David" w:ascii="David" w:hAnsi="David"/>
          <w:rtl w:val="true"/>
        </w:rPr>
        <w:t xml:space="preserve">, </w:t>
      </w:r>
      <w:r>
        <w:rPr>
          <w:rFonts w:ascii="David" w:hAnsi="David"/>
          <w:rtl w:val="true"/>
        </w:rPr>
        <w:t>ייחודיות התופעה והשלכותיה החמורות</w:t>
      </w:r>
      <w:r>
        <w:rPr>
          <w:rFonts w:cs="David" w:ascii="David" w:hAnsi="David"/>
          <w:rtl w:val="true"/>
        </w:rPr>
        <w:t xml:space="preserve">, </w:t>
      </w:r>
      <w:r>
        <w:rPr>
          <w:rFonts w:ascii="David" w:hAnsi="David"/>
          <w:rtl w:val="true"/>
        </w:rPr>
        <w:t>ובפרט המחיר שהיא גובה בחיי אדם</w:t>
      </w:r>
      <w:r>
        <w:rPr>
          <w:rFonts w:cs="David" w:ascii="David" w:hAnsi="David"/>
          <w:rtl w:val="true"/>
        </w:rPr>
        <w:t xml:space="preserve">. </w:t>
      </w:r>
      <w:r>
        <w:rPr>
          <w:rFonts w:ascii="David" w:hAnsi="David"/>
          <w:rtl w:val="true"/>
        </w:rPr>
        <w:t>התיקון המדובר ל</w:t>
      </w:r>
      <w:hyperlink r:id="rId95">
        <w:r>
          <w:rPr>
            <w:rStyle w:val="Hyperlink"/>
            <w:rFonts w:ascii="David" w:hAnsi="David"/>
            <w:color w:val="0000FF"/>
            <w:u w:val="single"/>
            <w:rtl w:val="true"/>
          </w:rPr>
          <w:t>חוק העונשין</w:t>
        </w:r>
      </w:hyperlink>
      <w:r>
        <w:rPr>
          <w:rFonts w:ascii="David" w:hAnsi="David"/>
          <w:rtl w:val="true"/>
        </w:rPr>
        <w:t xml:space="preserve"> נקבע כהוראת שעה למשך שלוש שנים</w:t>
      </w:r>
      <w:r>
        <w:rPr>
          <w:rFonts w:cs="David" w:ascii="David" w:hAnsi="David"/>
          <w:rtl w:val="true"/>
        </w:rPr>
        <w:t xml:space="preserve">, </w:t>
      </w:r>
      <w:r>
        <w:rPr>
          <w:rFonts w:ascii="David" w:hAnsi="David"/>
          <w:rtl w:val="true"/>
        </w:rPr>
        <w:t>וזאת לצורך בחינה האם התיקון הביא לשינוי המבוקש בהעלאת רמת הענישה ובהגברת ההרתעה בתקופה זו</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 xml:space="preserve">בתיקון </w:t>
      </w:r>
      <w:hyperlink r:id="rId96">
        <w:r>
          <w:rPr>
            <w:rStyle w:val="Hyperlink"/>
            <w:rFonts w:ascii="David" w:hAnsi="David"/>
            <w:rtl w:val="true"/>
          </w:rPr>
          <w:t xml:space="preserve">לסעיף </w:t>
        </w:r>
        <w:r>
          <w:rPr>
            <w:rStyle w:val="Hyperlink"/>
            <w:rFonts w:cs="David" w:ascii="David" w:hAnsi="David"/>
          </w:rPr>
          <w:t>144</w:t>
        </w:r>
      </w:hyperlink>
      <w:r>
        <w:rPr>
          <w:rFonts w:cs="David" w:ascii="David" w:hAnsi="David"/>
          <w:rtl w:val="true"/>
        </w:rPr>
        <w:t xml:space="preserve"> </w:t>
      </w:r>
      <w:r>
        <w:rPr>
          <w:rFonts w:ascii="David" w:hAnsi="David"/>
          <w:rtl w:val="true"/>
        </w:rPr>
        <w:t>ל</w:t>
      </w:r>
      <w:hyperlink r:id="rId97">
        <w:r>
          <w:rPr>
            <w:rStyle w:val="Hyperlink"/>
            <w:rFonts w:ascii="David" w:hAnsi="David"/>
            <w:color w:val="0000FF"/>
            <w:u w:val="single"/>
            <w:rtl w:val="true"/>
          </w:rPr>
          <w:t>חוק העונשין</w:t>
        </w:r>
      </w:hyperlink>
      <w:r>
        <w:rPr>
          <w:rFonts w:ascii="David" w:hAnsi="David"/>
          <w:rtl w:val="true"/>
        </w:rPr>
        <w:t xml:space="preserve"> נקבע כי בתקופה של שלוש שנים מיום פרסומו של תיקון חוק זה</w:t>
      </w:r>
      <w:r>
        <w:rPr>
          <w:rFonts w:cs="David" w:ascii="David" w:hAnsi="David"/>
          <w:rtl w:val="true"/>
        </w:rPr>
        <w:t xml:space="preserve">, </w:t>
      </w:r>
      <w:r>
        <w:rPr>
          <w:rFonts w:ascii="David" w:hAnsi="David"/>
          <w:rtl w:val="true"/>
        </w:rPr>
        <w:t xml:space="preserve">יקראו את </w:t>
      </w:r>
      <w:hyperlink r:id="rId98">
        <w:r>
          <w:rPr>
            <w:rStyle w:val="Hyperlink"/>
            <w:rFonts w:ascii="David" w:hAnsi="David"/>
            <w:rtl w:val="true"/>
          </w:rPr>
          <w:t xml:space="preserve">סעיף </w:t>
        </w:r>
        <w:r>
          <w:rPr>
            <w:rStyle w:val="Hyperlink"/>
            <w:rFonts w:cs="David" w:ascii="David" w:hAnsi="David"/>
          </w:rPr>
          <w:t>144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כך שאחרי סעיף קטן </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 xml:space="preserve">יבוא סעיף קטן </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הקובע</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 xml:space="preserve">הורשע אדם בעבירה לפי סעיף קטן </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רישה</w:t>
      </w:r>
      <w:r>
        <w:rPr>
          <w:rFonts w:cs="David" w:ascii="David" w:hAnsi="David"/>
          <w:b/>
          <w:bCs/>
          <w:rtl w:val="true"/>
        </w:rPr>
        <w:t>, (</w:t>
      </w:r>
      <w:r>
        <w:rPr>
          <w:rFonts w:ascii="David" w:hAnsi="David"/>
          <w:b/>
          <w:b/>
          <w:bCs/>
          <w:rtl w:val="true"/>
        </w:rPr>
        <w:t>ב</w:t>
      </w:r>
      <w:r>
        <w:rPr>
          <w:rFonts w:cs="David" w:ascii="David" w:hAnsi="David"/>
          <w:b/>
          <w:bCs/>
          <w:rtl w:val="true"/>
        </w:rPr>
        <w:t xml:space="preserve">) </w:t>
      </w:r>
      <w:r>
        <w:rPr>
          <w:rFonts w:ascii="David" w:hAnsi="David"/>
          <w:b/>
          <w:b/>
          <w:bCs/>
          <w:rtl w:val="true"/>
        </w:rPr>
        <w:t xml:space="preserve">רישה או </w:t>
      </w:r>
      <w:r>
        <w:rPr>
          <w:rFonts w:cs="David" w:ascii="David" w:hAnsi="David"/>
          <w:b/>
          <w:bCs/>
          <w:rtl w:val="true"/>
        </w:rPr>
        <w:t>(</w:t>
      </w:r>
      <w:r>
        <w:rPr>
          <w:rFonts w:ascii="David" w:hAnsi="David"/>
          <w:b/>
          <w:b/>
          <w:bCs/>
          <w:rtl w:val="true"/>
        </w:rPr>
        <w:t>ב</w:t>
      </w:r>
      <w:r>
        <w:rPr>
          <w:rFonts w:cs="David" w:ascii="David" w:hAnsi="David"/>
          <w:b/>
          <w:bCs/>
        </w:rPr>
        <w:t>2</w:t>
      </w:r>
      <w:r>
        <w:rPr>
          <w:rFonts w:cs="David" w:ascii="David" w:hAnsi="David"/>
          <w:b/>
          <w:bCs/>
          <w:rtl w:val="true"/>
        </w:rPr>
        <w:t xml:space="preserve">), </w:t>
      </w:r>
      <w:r>
        <w:rPr>
          <w:rFonts w:ascii="David" w:hAnsi="David"/>
          <w:b/>
          <w:b/>
          <w:bCs/>
          <w:rtl w:val="true"/>
        </w:rPr>
        <w:t>לא יפחת עונשו מרבע העונש המרבי שנקבע לאותה עבירה</w:t>
      </w:r>
      <w:r>
        <w:rPr>
          <w:rFonts w:cs="David" w:ascii="David" w:hAnsi="David"/>
          <w:b/>
          <w:bCs/>
          <w:rtl w:val="true"/>
        </w:rPr>
        <w:t xml:space="preserve">, </w:t>
      </w:r>
      <w:r>
        <w:rPr>
          <w:rFonts w:ascii="David" w:hAnsi="David"/>
          <w:b/>
          <w:b/>
          <w:bCs/>
          <w:rtl w:val="true"/>
        </w:rPr>
        <w:t>אלא אם כן החליט בית המשפט</w:t>
      </w:r>
      <w:r>
        <w:rPr>
          <w:rFonts w:cs="David" w:ascii="David" w:hAnsi="David"/>
          <w:b/>
          <w:bCs/>
          <w:rtl w:val="true"/>
        </w:rPr>
        <w:t xml:space="preserve">, </w:t>
      </w:r>
      <w:r>
        <w:rPr>
          <w:rFonts w:ascii="David" w:hAnsi="David"/>
          <w:b/>
          <w:b/>
          <w:bCs/>
          <w:rtl w:val="true"/>
        </w:rPr>
        <w:t>מטעמים מיוחדים שיירשמו</w:t>
      </w:r>
      <w:r>
        <w:rPr>
          <w:rFonts w:cs="David" w:ascii="David" w:hAnsi="David"/>
          <w:b/>
          <w:bCs/>
          <w:rtl w:val="true"/>
        </w:rPr>
        <w:t xml:space="preserve">, </w:t>
      </w:r>
      <w:r>
        <w:rPr>
          <w:rFonts w:ascii="David" w:hAnsi="David"/>
          <w:b/>
          <w:b/>
          <w:bCs/>
          <w:rtl w:val="true"/>
        </w:rPr>
        <w:t>להקל בעונשו</w:t>
      </w:r>
      <w:r>
        <w:rPr>
          <w:rFonts w:cs="David" w:ascii="David" w:hAnsi="David"/>
          <w:b/>
          <w:bCs/>
          <w:rtl w:val="true"/>
        </w:rPr>
        <w:t xml:space="preserve">; </w:t>
      </w:r>
      <w:r>
        <w:rPr>
          <w:rFonts w:ascii="David" w:hAnsi="David"/>
          <w:b/>
          <w:b/>
          <w:bCs/>
          <w:rtl w:val="true"/>
        </w:rPr>
        <w:t>עונש מאסר לפי סעיף קטן זה לא יהיה</w:t>
      </w:r>
      <w:r>
        <w:rPr>
          <w:rFonts w:cs="David" w:ascii="David" w:hAnsi="David"/>
          <w:b/>
          <w:bCs/>
          <w:rtl w:val="true"/>
        </w:rPr>
        <w:t xml:space="preserve">, </w:t>
      </w:r>
      <w:r>
        <w:rPr>
          <w:rFonts w:ascii="David" w:hAnsi="David"/>
          <w:b/>
          <w:b/>
          <w:bCs/>
          <w:rtl w:val="true"/>
        </w:rPr>
        <w:t>בהעדר טעמים מיוחדים</w:t>
      </w:r>
      <w:r>
        <w:rPr>
          <w:rFonts w:cs="David" w:ascii="David" w:hAnsi="David"/>
          <w:b/>
          <w:bCs/>
          <w:rtl w:val="true"/>
        </w:rPr>
        <w:t xml:space="preserve">, </w:t>
      </w:r>
      <w:r>
        <w:rPr>
          <w:rFonts w:ascii="David" w:hAnsi="David"/>
          <w:b/>
          <w:b/>
          <w:bCs/>
          <w:rtl w:val="true"/>
        </w:rPr>
        <w:t>כולו על</w:t>
      </w:r>
      <w:r>
        <w:rPr>
          <w:rFonts w:cs="David" w:ascii="David" w:hAnsi="David"/>
          <w:b/>
          <w:bCs/>
          <w:rtl w:val="true"/>
        </w:rPr>
        <w:t>-</w:t>
      </w:r>
      <w:r>
        <w:rPr>
          <w:rFonts w:ascii="David" w:hAnsi="David"/>
          <w:b/>
          <w:b/>
          <w:bCs/>
          <w:rtl w:val="true"/>
        </w:rPr>
        <w:t>תנאי</w:t>
      </w:r>
      <w:r>
        <w:rPr>
          <w:rFonts w:cs="David" w:ascii="David" w:hAnsi="David"/>
          <w:b/>
          <w:bCs/>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בדברי ההסבר להצעת החוק צוין כי יש בתיקון המוצע כדי לאזן בין הצורך להילחם בתופעה השכיחה והקשה של החזקת נשק שלא כדין ובין הצורך לאפשר לבית המשפט לקבוע את העונש ההולם בהתאם לנסיבות המקרה</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תיקון זה ל</w:t>
      </w:r>
      <w:hyperlink r:id="rId99">
        <w:r>
          <w:rPr>
            <w:rStyle w:val="Hyperlink"/>
            <w:rFonts w:ascii="David" w:hAnsi="David"/>
            <w:color w:val="0000FF"/>
            <w:u w:val="single"/>
            <w:rtl w:val="true"/>
          </w:rPr>
          <w:t>חוק העונשין</w:t>
        </w:r>
      </w:hyperlink>
      <w:r>
        <w:rPr>
          <w:rFonts w:ascii="David" w:hAnsi="David"/>
          <w:rtl w:val="true"/>
        </w:rPr>
        <w:t xml:space="preserve"> חל על כתבי אישום שהוגשו לאחר ה</w:t>
      </w:r>
      <w:r>
        <w:rPr>
          <w:rFonts w:cs="David" w:ascii="David" w:hAnsi="David"/>
          <w:rtl w:val="true"/>
        </w:rPr>
        <w:t>-</w:t>
      </w:r>
      <w:r>
        <w:rPr>
          <w:rFonts w:cs="David" w:ascii="David" w:hAnsi="David"/>
        </w:rPr>
        <w:t>8.12.2021</w:t>
      </w:r>
      <w:r>
        <w:rPr>
          <w:rFonts w:cs="David" w:ascii="David" w:hAnsi="David"/>
          <w:rtl w:val="true"/>
        </w:rPr>
        <w:t xml:space="preserve"> </w:t>
      </w:r>
      <w:r>
        <w:rPr>
          <w:rFonts w:ascii="David" w:hAnsi="David"/>
          <w:rtl w:val="true"/>
        </w:rPr>
        <w:t>ולמשך תקופת הוראת השעה</w:t>
      </w:r>
      <w:r>
        <w:rPr>
          <w:rFonts w:cs="David" w:ascii="David" w:hAnsi="David"/>
          <w:rtl w:val="true"/>
        </w:rPr>
        <w:t>.</w:t>
      </w:r>
      <w:r>
        <w:rPr>
          <w:rFonts w:cs="David" w:ascii="David" w:hAnsi="David"/>
          <w:b/>
          <w:bCs/>
          <w:rtl w:val="true"/>
        </w:rPr>
        <w:t xml:space="preserve"> </w:t>
      </w:r>
      <w:r>
        <w:rPr>
          <w:rFonts w:ascii="David" w:hAnsi="David"/>
          <w:rtl w:val="true"/>
        </w:rPr>
        <w:t xml:space="preserve">כתב האישום </w:t>
      </w:r>
      <w:r>
        <w:rPr>
          <w:rFonts w:cs="David" w:ascii="David" w:hAnsi="David"/>
          <w:rtl w:val="true"/>
        </w:rPr>
        <w:t>(</w:t>
      </w:r>
      <w:r>
        <w:rPr>
          <w:rFonts w:ascii="David" w:hAnsi="David"/>
          <w:rtl w:val="true"/>
        </w:rPr>
        <w:t>המקורי</w:t>
      </w:r>
      <w:r>
        <w:rPr>
          <w:rFonts w:cs="David" w:ascii="David" w:hAnsi="David"/>
          <w:rtl w:val="true"/>
        </w:rPr>
        <w:t xml:space="preserve">) </w:t>
      </w:r>
      <w:r>
        <w:rPr>
          <w:rFonts w:ascii="David" w:hAnsi="David"/>
          <w:rtl w:val="true"/>
        </w:rPr>
        <w:t xml:space="preserve">הוגש נגד הנאשם ביום </w:t>
      </w:r>
      <w:r>
        <w:rPr>
          <w:rFonts w:cs="David" w:ascii="David" w:hAnsi="David"/>
        </w:rPr>
        <w:t>9.1.2022</w:t>
      </w:r>
      <w:r>
        <w:rPr>
          <w:rFonts w:cs="David" w:ascii="David" w:hAnsi="David"/>
          <w:rtl w:val="true"/>
        </w:rPr>
        <w:t xml:space="preserve">, </w:t>
      </w:r>
      <w:r>
        <w:rPr>
          <w:rFonts w:ascii="David" w:hAnsi="David"/>
          <w:rtl w:val="true"/>
        </w:rPr>
        <w:t>כך שהוראת התיקון חלה בעניינו</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Pr>
        <w:t>17</w:t>
      </w:r>
      <w:r>
        <w:rPr>
          <w:rFonts w:cs="David" w:ascii="David" w:hAnsi="David"/>
          <w:rtl w:val="true"/>
        </w:rPr>
        <w:t>.</w:t>
        <w:tab/>
      </w:r>
      <w:r>
        <w:rPr>
          <w:rFonts w:ascii="David" w:hAnsi="David"/>
          <w:b/>
          <w:b/>
          <w:bCs/>
          <w:rtl w:val="true"/>
        </w:rPr>
        <w:t>הערכים החברתיים המוגנים בעבירת החבלה בכוונה מחמירה</w:t>
      </w:r>
      <w:r>
        <w:rPr>
          <w:rFonts w:ascii="David" w:hAnsi="David"/>
          <w:rtl w:val="true"/>
        </w:rPr>
        <w:t xml:space="preserve"> הם כבוד האדם</w:t>
      </w:r>
      <w:r>
        <w:rPr>
          <w:rFonts w:cs="David" w:ascii="David" w:hAnsi="David"/>
          <w:rtl w:val="true"/>
        </w:rPr>
        <w:t xml:space="preserve">, </w:t>
      </w:r>
      <w:r>
        <w:rPr>
          <w:rFonts w:ascii="David" w:hAnsi="David"/>
          <w:rtl w:val="true"/>
        </w:rPr>
        <w:t>הזכות לחיים</w:t>
      </w:r>
      <w:r>
        <w:rPr>
          <w:rFonts w:cs="David" w:ascii="David" w:hAnsi="David"/>
          <w:rtl w:val="true"/>
        </w:rPr>
        <w:t xml:space="preserve">, </w:t>
      </w:r>
      <w:r>
        <w:rPr>
          <w:rFonts w:ascii="David" w:hAnsi="David"/>
          <w:rtl w:val="true"/>
        </w:rPr>
        <w:t>בריאות האדם</w:t>
      </w:r>
      <w:r>
        <w:rPr>
          <w:rFonts w:cs="David" w:ascii="David" w:hAnsi="David"/>
          <w:rtl w:val="true"/>
        </w:rPr>
        <w:t xml:space="preserve">, </w:t>
      </w:r>
      <w:r>
        <w:rPr>
          <w:rFonts w:ascii="David" w:hAnsi="David"/>
          <w:rtl w:val="true"/>
        </w:rPr>
        <w:t>הזכות לאוטונומיה על הגוף ושלמות הגוף והנפש</w:t>
      </w:r>
      <w:r>
        <w:rPr>
          <w:rFonts w:cs="David" w:ascii="David" w:hAnsi="David"/>
          <w:rtl w:val="true"/>
        </w:rPr>
        <w:t xml:space="preserve">; </w:t>
      </w:r>
      <w:r>
        <w:rPr>
          <w:rFonts w:ascii="David" w:hAnsi="David"/>
          <w:rtl w:val="true"/>
        </w:rPr>
        <w:t>הגנה על הביטחון האישי והגנה על שלום הציבור וביטחונו מפני מעשי אלימות מכל סוג</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 xml:space="preserve">בקביעת רף הענישה המרבי של </w:t>
      </w:r>
      <w:r>
        <w:rPr>
          <w:rFonts w:cs="David" w:ascii="David" w:hAnsi="David"/>
        </w:rPr>
        <w:t>20</w:t>
      </w:r>
      <w:r>
        <w:rPr>
          <w:rFonts w:cs="David" w:ascii="David" w:hAnsi="David"/>
          <w:rtl w:val="true"/>
        </w:rPr>
        <w:t xml:space="preserve"> </w:t>
      </w:r>
      <w:r>
        <w:rPr>
          <w:rFonts w:ascii="David" w:hAnsi="David"/>
          <w:rtl w:val="true"/>
        </w:rPr>
        <w:t>שנות מאסר ביטא המחוקק את החומרה הרבה שנודעת לפגיעה בשלמות גופו של אדם ובבריאותו</w:t>
      </w:r>
      <w:r>
        <w:rPr>
          <w:rFonts w:cs="David" w:ascii="David" w:hAnsi="David"/>
          <w:rtl w:val="true"/>
        </w:rPr>
        <w:t xml:space="preserve">, </w:t>
      </w:r>
      <w:r>
        <w:rPr>
          <w:rFonts w:ascii="David" w:hAnsi="David"/>
          <w:rtl w:val="true"/>
        </w:rPr>
        <w:t>אשר נעשתה מתוך כוונה מיוחדת להטלת נכות</w:t>
      </w:r>
      <w:r>
        <w:rPr>
          <w:rFonts w:cs="David" w:ascii="David" w:hAnsi="David"/>
          <w:rtl w:val="true"/>
        </w:rPr>
        <w:t xml:space="preserve">, </w:t>
      </w:r>
      <w:r>
        <w:rPr>
          <w:rFonts w:ascii="David" w:hAnsi="David"/>
          <w:rtl w:val="true"/>
        </w:rPr>
        <w:t>מום או חבלה חמורה בנפגע</w:t>
      </w:r>
      <w:r>
        <w:rPr>
          <w:rFonts w:cs="David" w:ascii="David" w:hAnsi="David"/>
          <w:rtl w:val="true"/>
        </w:rPr>
        <w:t xml:space="preserve">. </w:t>
      </w:r>
      <w:r>
        <w:rPr>
          <w:rFonts w:ascii="David" w:hAnsi="David"/>
          <w:rtl w:val="true"/>
        </w:rPr>
        <w:t>לא אחת עמד בית המשפט העליון על החומרה היתירה הנעוצה בעבירה זו ובמיוחד עת נעברה על רקע עניין פעוט של מה בכך ועל הצורך בענישה ממשית ומתריעה</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rPr>
        <w:t>כך למשל</w:t>
      </w:r>
      <w:r>
        <w:rPr>
          <w:rFonts w:cs="David" w:ascii="David" w:hAnsi="David"/>
          <w:rtl w:val="true"/>
        </w:rPr>
        <w:t xml:space="preserve">, </w:t>
      </w:r>
      <w:r>
        <w:rPr>
          <w:rFonts w:ascii="David" w:hAnsi="David"/>
          <w:rtl w:val="true"/>
        </w:rPr>
        <w:t>דברי כב</w:t>
      </w:r>
      <w:r>
        <w:rPr>
          <w:rFonts w:cs="David" w:ascii="David" w:hAnsi="David"/>
          <w:rtl w:val="true"/>
        </w:rPr>
        <w:t xml:space="preserve">' </w:t>
      </w:r>
      <w:r>
        <w:rPr>
          <w:rFonts w:ascii="David" w:hAnsi="David"/>
          <w:rtl w:val="true"/>
        </w:rPr>
        <w:t>הש</w:t>
      </w:r>
      <w:r>
        <w:rPr>
          <w:rFonts w:cs="David" w:ascii="David" w:hAnsi="David"/>
          <w:rtl w:val="true"/>
        </w:rPr>
        <w:t xml:space="preserve">' </w:t>
      </w:r>
      <w:r>
        <w:rPr>
          <w:rFonts w:ascii="David" w:hAnsi="David"/>
          <w:rtl w:val="true"/>
        </w:rPr>
        <w:t>א</w:t>
      </w:r>
      <w:r>
        <w:rPr>
          <w:rFonts w:cs="David" w:ascii="David" w:hAnsi="David"/>
          <w:rtl w:val="true"/>
        </w:rPr>
        <w:t xml:space="preserve">' </w:t>
      </w:r>
      <w:r>
        <w:rPr>
          <w:rFonts w:ascii="David" w:hAnsi="David"/>
          <w:rtl w:val="true"/>
        </w:rPr>
        <w:t>שהם ב</w:t>
      </w:r>
      <w:hyperlink r:id="rId10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8823/12</w:t>
        </w:r>
      </w:hyperlink>
      <w:r>
        <w:rPr>
          <w:rFonts w:cs="David" w:ascii="David" w:hAnsi="David"/>
          <w:rtl w:val="true"/>
        </w:rPr>
        <w:t xml:space="preserve"> </w:t>
      </w:r>
      <w:r>
        <w:rPr>
          <w:rFonts w:ascii="David" w:hAnsi="David"/>
          <w:b/>
          <w:b/>
          <w:bCs/>
          <w:rtl w:val="true"/>
        </w:rPr>
        <w:t>שבתאי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1.7.2014</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לצערנו</w:t>
      </w:r>
      <w:r>
        <w:rPr>
          <w:rFonts w:cs="David" w:ascii="David" w:hAnsi="David"/>
          <w:b/>
          <w:bCs/>
          <w:rtl w:val="true"/>
        </w:rPr>
        <w:t xml:space="preserve">, </w:t>
      </w:r>
      <w:r>
        <w:rPr>
          <w:rFonts w:ascii="David" w:hAnsi="David"/>
          <w:b/>
          <w:b/>
          <w:bCs/>
          <w:rtl w:val="true"/>
        </w:rPr>
        <w:t>אין מדובר במקרה חריג ונדיר במחוזותינו</w:t>
      </w:r>
      <w:r>
        <w:rPr>
          <w:rFonts w:cs="David" w:ascii="David" w:hAnsi="David"/>
          <w:b/>
          <w:bCs/>
          <w:rtl w:val="true"/>
        </w:rPr>
        <w:t xml:space="preserve">, </w:t>
      </w:r>
      <w:r>
        <w:rPr>
          <w:rFonts w:ascii="David" w:hAnsi="David"/>
          <w:b/>
          <w:b/>
          <w:bCs/>
          <w:rtl w:val="true"/>
        </w:rPr>
        <w:t>כאשר אנו עדים</w:t>
      </w:r>
      <w:r>
        <w:rPr>
          <w:rFonts w:cs="David" w:ascii="David" w:hAnsi="David"/>
          <w:b/>
          <w:bCs/>
          <w:rtl w:val="true"/>
        </w:rPr>
        <w:t xml:space="preserve">, </w:t>
      </w:r>
      <w:r>
        <w:rPr>
          <w:rFonts w:ascii="David" w:hAnsi="David"/>
          <w:b/>
          <w:b/>
          <w:bCs/>
          <w:rtl w:val="true"/>
        </w:rPr>
        <w:t>חדשות לבקרים</w:t>
      </w:r>
      <w:r>
        <w:rPr>
          <w:rFonts w:cs="David" w:ascii="David" w:hAnsi="David"/>
          <w:b/>
          <w:bCs/>
          <w:rtl w:val="true"/>
        </w:rPr>
        <w:t xml:space="preserve">, </w:t>
      </w:r>
      <w:r>
        <w:rPr>
          <w:rFonts w:ascii="David" w:hAnsi="David"/>
          <w:b/>
          <w:b/>
          <w:bCs/>
          <w:rtl w:val="true"/>
        </w:rPr>
        <w:t>לוויכוחים ומחלוקות על עניינים של מה בכך</w:t>
      </w:r>
      <w:r>
        <w:rPr>
          <w:rFonts w:cs="David" w:ascii="David" w:hAnsi="David"/>
          <w:b/>
          <w:bCs/>
          <w:rtl w:val="true"/>
        </w:rPr>
        <w:t xml:space="preserve">, </w:t>
      </w:r>
      <w:r>
        <w:rPr>
          <w:rFonts w:ascii="David" w:hAnsi="David"/>
          <w:b/>
          <w:b/>
          <w:bCs/>
          <w:rtl w:val="true"/>
        </w:rPr>
        <w:t>אשר מתדרדרים במהירות הבזק להחלפת מהלומות ולשימוש בנשק קר</w:t>
      </w:r>
      <w:r>
        <w:rPr>
          <w:rFonts w:cs="David" w:ascii="David" w:hAnsi="David"/>
          <w:b/>
          <w:bCs/>
          <w:rtl w:val="true"/>
        </w:rPr>
        <w:t xml:space="preserve">, </w:t>
      </w:r>
      <w:r>
        <w:rPr>
          <w:rFonts w:ascii="David" w:hAnsi="David"/>
          <w:b/>
          <w:b/>
          <w:bCs/>
          <w:rtl w:val="true"/>
        </w:rPr>
        <w:t>ולעיתים גם בנשק חם</w:t>
      </w:r>
      <w:r>
        <w:rPr>
          <w:rFonts w:cs="David" w:ascii="David" w:hAnsi="David"/>
          <w:b/>
          <w:bCs/>
          <w:rtl w:val="true"/>
        </w:rPr>
        <w:t xml:space="preserve">. </w:t>
      </w:r>
      <w:r>
        <w:rPr>
          <w:rFonts w:ascii="David" w:hAnsi="David"/>
          <w:b/>
          <w:b/>
          <w:bCs/>
          <w:rtl w:val="true"/>
        </w:rPr>
        <w:t>המדובר בתופעה קשה</w:t>
      </w:r>
      <w:r>
        <w:rPr>
          <w:rFonts w:cs="David" w:ascii="David" w:hAnsi="David"/>
          <w:b/>
          <w:bCs/>
          <w:rtl w:val="true"/>
        </w:rPr>
        <w:t xml:space="preserve">, </w:t>
      </w:r>
      <w:r>
        <w:rPr>
          <w:rFonts w:ascii="David" w:hAnsi="David"/>
          <w:b/>
          <w:b/>
          <w:bCs/>
          <w:rtl w:val="true"/>
        </w:rPr>
        <w:t>שאין ניתן להשלים עמה</w:t>
      </w:r>
      <w:r>
        <w:rPr>
          <w:rFonts w:cs="David" w:ascii="David" w:hAnsi="David"/>
          <w:b/>
          <w:bCs/>
          <w:rtl w:val="true"/>
        </w:rPr>
        <w:t xml:space="preserve">, </w:t>
      </w:r>
      <w:r>
        <w:rPr>
          <w:rFonts w:ascii="David" w:hAnsi="David"/>
          <w:b/>
          <w:b/>
          <w:bCs/>
          <w:rtl w:val="true"/>
        </w:rPr>
        <w:t>שכן היא פוגעת אנושות בזכות לחיים ולשלמות הגוף</w:t>
      </w:r>
      <w:r>
        <w:rPr>
          <w:rFonts w:cs="David" w:ascii="David" w:hAnsi="David"/>
          <w:b/>
          <w:bCs/>
          <w:rtl w:val="true"/>
        </w:rPr>
        <w:t xml:space="preserve">, </w:t>
      </w:r>
      <w:r>
        <w:rPr>
          <w:rFonts w:ascii="David" w:hAnsi="David"/>
          <w:b/>
          <w:b/>
          <w:bCs/>
          <w:rtl w:val="true"/>
        </w:rPr>
        <w:t>ועל בתי המשפט לתרום את תרומתם במאבק להדברת התופעה</w:t>
      </w:r>
      <w:r>
        <w:rPr>
          <w:rFonts w:cs="David" w:ascii="David" w:hAnsi="David"/>
          <w:b/>
          <w:bCs/>
          <w:rtl w:val="true"/>
        </w:rPr>
        <w:t xml:space="preserve">. </w:t>
      </w:r>
      <w:r>
        <w:rPr>
          <w:rFonts w:ascii="David" w:hAnsi="David"/>
          <w:b/>
          <w:b/>
          <w:bCs/>
          <w:rtl w:val="true"/>
        </w:rPr>
        <w:t>איננו רשאים לעמוד מנגד ושלא לעשות מעשה בראותנו את ממדי התופעה</w:t>
      </w:r>
      <w:r>
        <w:rPr>
          <w:rFonts w:cs="David" w:ascii="David" w:hAnsi="David"/>
          <w:b/>
          <w:bCs/>
          <w:rtl w:val="true"/>
        </w:rPr>
        <w:t xml:space="preserve">... </w:t>
      </w:r>
      <w:r>
        <w:rPr>
          <w:rFonts w:ascii="David" w:hAnsi="David"/>
          <w:b/>
          <w:b/>
          <w:bCs/>
          <w:rtl w:val="true"/>
        </w:rPr>
        <w:t>כפי שנאמר ב</w:t>
      </w:r>
      <w:hyperlink r:id="rId10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6910/09</w:t>
        </w:r>
      </w:hyperlink>
      <w:r>
        <w:rPr>
          <w:rFonts w:cs="David" w:ascii="David" w:hAnsi="David"/>
          <w:b/>
          <w:bCs/>
          <w:rtl w:val="true"/>
        </w:rPr>
        <w:t xml:space="preserve"> </w:t>
      </w:r>
      <w:r>
        <w:rPr>
          <w:rFonts w:ascii="David" w:hAnsi="David"/>
          <w:b/>
          <w:b/>
          <w:bCs/>
          <w:rtl w:val="true"/>
        </w:rPr>
        <w:t>הדרה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9.5.2010</w:t>
      </w:r>
      <w:r>
        <w:rPr>
          <w:rFonts w:cs="David" w:ascii="David" w:hAnsi="David"/>
          <w:b/>
          <w:bCs/>
          <w:rtl w:val="true"/>
        </w:rPr>
        <w:t>): '</w:t>
      </w:r>
      <w:r>
        <w:rPr>
          <w:rFonts w:ascii="David" w:hAnsi="David"/>
          <w:b/>
          <w:b/>
          <w:bCs/>
          <w:rtl w:val="true"/>
        </w:rPr>
        <w:t>האלימות המתפשטת חושפת את החברה במערומיה מדי יום ביומו</w:t>
      </w:r>
      <w:r>
        <w:rPr>
          <w:rFonts w:cs="David" w:ascii="David" w:hAnsi="David"/>
          <w:b/>
          <w:bCs/>
          <w:rtl w:val="true"/>
        </w:rPr>
        <w:t xml:space="preserve">. </w:t>
      </w:r>
      <w:r>
        <w:rPr>
          <w:rFonts w:ascii="David" w:hAnsi="David"/>
          <w:b/>
          <w:b/>
          <w:bCs/>
          <w:rtl w:val="true"/>
        </w:rPr>
        <w:t>האלימות אינה מפלה בין עיר לכפר</w:t>
      </w:r>
      <w:r>
        <w:rPr>
          <w:rFonts w:cs="David" w:ascii="David" w:hAnsi="David"/>
          <w:b/>
          <w:bCs/>
          <w:rtl w:val="true"/>
        </w:rPr>
        <w:t xml:space="preserve">, </w:t>
      </w:r>
      <w:r>
        <w:rPr>
          <w:rFonts w:ascii="David" w:hAnsi="David"/>
          <w:b/>
          <w:b/>
          <w:bCs/>
          <w:rtl w:val="true"/>
        </w:rPr>
        <w:t>בין צפון לדרום</w:t>
      </w:r>
      <w:r>
        <w:rPr>
          <w:rFonts w:cs="David" w:ascii="David" w:hAnsi="David"/>
          <w:b/>
          <w:bCs/>
          <w:rtl w:val="true"/>
        </w:rPr>
        <w:t xml:space="preserve">, </w:t>
      </w:r>
      <w:r>
        <w:rPr>
          <w:rFonts w:ascii="David" w:hAnsi="David"/>
          <w:b/>
          <w:b/>
          <w:bCs/>
          <w:rtl w:val="true"/>
        </w:rPr>
        <w:t>ובין זקן לצעיר</w:t>
      </w:r>
      <w:r>
        <w:rPr>
          <w:rFonts w:cs="David" w:ascii="David" w:hAnsi="David"/>
          <w:b/>
          <w:bCs/>
          <w:rtl w:val="true"/>
        </w:rPr>
        <w:t xml:space="preserve">. </w:t>
      </w:r>
      <w:r>
        <w:rPr>
          <w:rFonts w:ascii="David" w:hAnsi="David"/>
          <w:b/>
          <w:b/>
          <w:bCs/>
          <w:rtl w:val="true"/>
        </w:rPr>
        <w:t>בצוק העתים אין מנוס מלנהוג במידת החומרה היתרה</w:t>
      </w:r>
      <w:r>
        <w:rPr>
          <w:rFonts w:cs="David" w:ascii="David" w:hAnsi="David"/>
          <w:b/>
          <w:bCs/>
          <w:rtl w:val="true"/>
        </w:rPr>
        <w:t xml:space="preserve">, </w:t>
      </w:r>
      <w:r>
        <w:rPr>
          <w:rFonts w:ascii="David" w:hAnsi="David"/>
          <w:b/>
          <w:b/>
          <w:bCs/>
          <w:rtl w:val="true"/>
        </w:rPr>
        <w:t>יותר משהעבריינים צריכים לכך – הציבור צריך לכך</w:t>
      </w:r>
      <w:r>
        <w:rPr>
          <w:rFonts w:cs="David" w:ascii="David" w:hAnsi="David"/>
          <w:b/>
          <w:bCs/>
          <w:rtl w:val="true"/>
        </w:rPr>
        <w:t xml:space="preserve">. </w:t>
      </w:r>
      <w:r>
        <w:rPr>
          <w:rFonts w:ascii="David" w:hAnsi="David"/>
          <w:b/>
          <w:b/>
          <w:bCs/>
          <w:rtl w:val="true"/>
        </w:rPr>
        <w:t>אחת המטרות המרכזיות של הענישה הפלילית היא כאמור הרתעת עבריינים בכוח</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ascii="David" w:hAnsi="David"/>
          <w:b/>
          <w:b/>
          <w:bCs/>
          <w:rtl w:val="true"/>
        </w:rPr>
        <w:t>מען יראו וייראו</w:t>
      </w:r>
      <w:r>
        <w:rPr>
          <w:rFonts w:cs="David" w:ascii="David" w:hAnsi="David"/>
          <w:b/>
          <w:bCs/>
          <w:rtl w:val="true"/>
        </w:rPr>
        <w:t>'...'</w:t>
      </w:r>
      <w:r>
        <w:rPr>
          <w:rFonts w:cs="David" w:ascii="David" w:hAnsi="David"/>
          <w:rtl w:val="true"/>
        </w:rPr>
        <w:t>" (</w:t>
      </w:r>
      <w:r>
        <w:rPr>
          <w:rFonts w:ascii="David" w:hAnsi="David"/>
          <w:rtl w:val="true"/>
        </w:rPr>
        <w:t>שם בפס</w:t>
      </w:r>
      <w:r>
        <w:rPr>
          <w:rFonts w:cs="David" w:ascii="David" w:hAnsi="David"/>
          <w:rtl w:val="true"/>
        </w:rPr>
        <w:t xml:space="preserve">' </w:t>
      </w:r>
      <w:r>
        <w:rPr>
          <w:rFonts w:cs="David" w:ascii="David" w:hAnsi="David"/>
        </w:rPr>
        <w:t>39</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rPr>
        <w:t>וכן דברי כב</w:t>
      </w:r>
      <w:r>
        <w:rPr>
          <w:rFonts w:cs="David" w:ascii="David" w:hAnsi="David"/>
          <w:rtl w:val="true"/>
        </w:rPr>
        <w:t xml:space="preserve">' </w:t>
      </w:r>
      <w:r>
        <w:rPr>
          <w:rFonts w:ascii="David" w:hAnsi="David"/>
          <w:rtl w:val="true"/>
        </w:rPr>
        <w:t>השופט י</w:t>
      </w:r>
      <w:r>
        <w:rPr>
          <w:rFonts w:cs="David" w:ascii="David" w:hAnsi="David"/>
          <w:rtl w:val="true"/>
        </w:rPr>
        <w:t xml:space="preserve">' </w:t>
      </w:r>
      <w:r>
        <w:rPr>
          <w:rFonts w:ascii="David" w:hAnsi="David"/>
          <w:rtl w:val="true"/>
        </w:rPr>
        <w:t>דנצינגר ב</w:t>
      </w:r>
      <w:hyperlink r:id="rId10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3573/08</w:t>
        </w:r>
      </w:hyperlink>
      <w:r>
        <w:rPr>
          <w:rFonts w:cs="David" w:ascii="David" w:hAnsi="David"/>
          <w:rtl w:val="true"/>
        </w:rPr>
        <w:t xml:space="preserve"> </w:t>
      </w:r>
      <w:r>
        <w:rPr>
          <w:rFonts w:ascii="David" w:hAnsi="David"/>
          <w:b/>
          <w:b/>
          <w:bCs/>
          <w:rtl w:val="true"/>
        </w:rPr>
        <w:t>עוודרה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13.4.2010</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יש לשוב ולהדגיש כי זכותו של כל אדם לחיים ולשלמות הגוף היא זכות יסוד מקודשת ואין להתיר לאיש לפגוע בזכות זו</w:t>
      </w:r>
      <w:r>
        <w:rPr>
          <w:rFonts w:cs="David" w:ascii="David" w:hAnsi="David"/>
          <w:b/>
          <w:bCs/>
          <w:rtl w:val="true"/>
        </w:rPr>
        <w:t xml:space="preserve">. </w:t>
      </w:r>
      <w:r>
        <w:rPr>
          <w:rFonts w:ascii="David" w:hAnsi="David"/>
          <w:b/>
          <w:b/>
          <w:bCs/>
          <w:rtl w:val="true"/>
        </w:rPr>
        <w:t>יש להילחם באלימות שפשטה בחברה הישראלית על כל צורותיה וגווניה</w:t>
      </w:r>
      <w:r>
        <w:rPr>
          <w:rFonts w:cs="David" w:ascii="David" w:hAnsi="David"/>
          <w:b/>
          <w:bCs/>
          <w:rtl w:val="true"/>
        </w:rPr>
        <w:t xml:space="preserve">... </w:t>
      </w:r>
      <w:r>
        <w:rPr>
          <w:rFonts w:ascii="David" w:hAnsi="David"/>
          <w:b/>
          <w:b/>
          <w:bCs/>
          <w:rtl w:val="true"/>
        </w:rPr>
        <w:t>נגע האלימות הינו רעה חולה שיש לבערה מן היסוד</w:t>
      </w:r>
      <w:r>
        <w:rPr>
          <w:rFonts w:cs="David" w:ascii="David" w:hAnsi="David"/>
          <w:b/>
          <w:bCs/>
          <w:rtl w:val="true"/>
        </w:rPr>
        <w:t xml:space="preserve">, </w:t>
      </w:r>
      <w:r>
        <w:rPr>
          <w:rFonts w:ascii="David" w:hAnsi="David"/>
          <w:b/>
          <w:b/>
          <w:bCs/>
          <w:rtl w:val="true"/>
        </w:rPr>
        <w:t>ומן הראוי שידע כל איש ותדע כל אישה כי אם יבחרו בדרך האלימות ייטו בתי המשפט להשית עליהם עונשי מאסר משמעותיים ומרתיעים מאחורי סורג ובריח</w:t>
      </w:r>
      <w:r>
        <w:rPr>
          <w:rFonts w:cs="David" w:ascii="David" w:hAnsi="David"/>
          <w:rtl w:val="true"/>
        </w:rPr>
        <w:t>"</w:t>
      </w:r>
      <w:r>
        <w:rPr>
          <w:rFonts w:cs="David" w:ascii="David" w:hAnsi="David"/>
          <w:b/>
          <w:bCs/>
          <w:rtl w:val="true"/>
        </w:rPr>
        <w:t xml:space="preserve"> </w:t>
      </w:r>
      <w:r>
        <w:rPr>
          <w:rFonts w:cs="David" w:ascii="David" w:hAnsi="David"/>
          <w:rtl w:val="true"/>
        </w:rPr>
        <w:t>(</w:t>
      </w:r>
      <w:r>
        <w:rPr>
          <w:rFonts w:ascii="David" w:hAnsi="David"/>
          <w:rtl w:val="true"/>
        </w:rPr>
        <w:t>שם בפס</w:t>
      </w:r>
      <w:r>
        <w:rPr>
          <w:rFonts w:cs="David" w:ascii="David" w:hAnsi="David"/>
          <w:rtl w:val="true"/>
        </w:rPr>
        <w:t xml:space="preserve">' </w:t>
      </w:r>
      <w:r>
        <w:rPr>
          <w:rFonts w:cs="David" w:ascii="David" w:hAnsi="David"/>
        </w:rPr>
        <w:t>45</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בנוסף</w:t>
      </w:r>
      <w:r>
        <w:rPr>
          <w:rFonts w:cs="David" w:ascii="David" w:hAnsi="David"/>
          <w:rtl w:val="true"/>
        </w:rPr>
        <w:t xml:space="preserve">, </w:t>
      </w:r>
      <w:r>
        <w:rPr>
          <w:rFonts w:ascii="David" w:hAnsi="David"/>
          <w:rtl w:val="true"/>
        </w:rPr>
        <w:t>ראו דברי כב</w:t>
      </w:r>
      <w:r>
        <w:rPr>
          <w:rFonts w:cs="David" w:ascii="David" w:hAnsi="David"/>
          <w:rtl w:val="true"/>
        </w:rPr>
        <w:t xml:space="preserve">' </w:t>
      </w:r>
      <w:r>
        <w:rPr>
          <w:rFonts w:ascii="David" w:hAnsi="David"/>
          <w:rtl w:val="true"/>
        </w:rPr>
        <w:t>השופט י</w:t>
      </w:r>
      <w:r>
        <w:rPr>
          <w:rFonts w:cs="David" w:ascii="David" w:hAnsi="David"/>
          <w:rtl w:val="true"/>
        </w:rPr>
        <w:t xml:space="preserve">' </w:t>
      </w:r>
      <w:r>
        <w:rPr>
          <w:rFonts w:ascii="David" w:hAnsi="David"/>
          <w:rtl w:val="true"/>
        </w:rPr>
        <w:t>אלרון ב</w:t>
      </w:r>
      <w:hyperlink r:id="rId10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7069/20</w:t>
        </w:r>
      </w:hyperlink>
      <w:r>
        <w:rPr>
          <w:rFonts w:cs="David" w:ascii="David" w:hAnsi="David"/>
          <w:rtl w:val="true"/>
        </w:rPr>
        <w:t xml:space="preserve"> </w:t>
      </w:r>
      <w:r>
        <w:rPr>
          <w:rFonts w:ascii="David" w:hAnsi="David"/>
          <w:b/>
          <w:b/>
          <w:bCs/>
          <w:rtl w:val="true"/>
        </w:rPr>
        <w:t>אבו חדיר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11.2.2021</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p>
    <w:p>
      <w:pPr>
        <w:pStyle w:val="Normal"/>
        <w:spacing w:lineRule="auto" w:line="360"/>
        <w:ind w:start="748" w:end="425"/>
        <w:jc w:val="both"/>
        <w:rPr/>
      </w:pPr>
      <w:r>
        <w:rPr>
          <w:rFonts w:cs="David" w:ascii="David" w:hAnsi="David"/>
          <w:b/>
          <w:bCs/>
          <w:rtl w:val="true"/>
        </w:rPr>
        <w:t>"</w:t>
      </w:r>
      <w:r>
        <w:rPr>
          <w:rFonts w:ascii="David" w:hAnsi="David"/>
          <w:b/>
          <w:b/>
          <w:bCs/>
          <w:rtl w:val="true"/>
        </w:rPr>
        <w:t>לא אחת עמד בית משפט זה על החומרה היתרה שבעבירות אלימות בכלל</w:t>
      </w:r>
      <w:r>
        <w:rPr>
          <w:rFonts w:cs="David" w:ascii="David" w:hAnsi="David"/>
          <w:b/>
          <w:bCs/>
          <w:rtl w:val="true"/>
        </w:rPr>
        <w:t xml:space="preserve">, </w:t>
      </w:r>
      <w:r>
        <w:rPr>
          <w:rFonts w:ascii="David" w:hAnsi="David"/>
          <w:b/>
          <w:b/>
          <w:bCs/>
          <w:rtl w:val="true"/>
        </w:rPr>
        <w:t>ובעבירה של חבלה בכוונה מחמירה בפרט</w:t>
      </w:r>
      <w:r>
        <w:rPr>
          <w:rFonts w:cs="David" w:ascii="David" w:hAnsi="David"/>
          <w:b/>
          <w:bCs/>
          <w:rtl w:val="true"/>
        </w:rPr>
        <w:t xml:space="preserve">, </w:t>
      </w:r>
      <w:r>
        <w:rPr>
          <w:rFonts w:ascii="David" w:hAnsi="David"/>
          <w:b/>
          <w:b/>
          <w:bCs/>
          <w:rtl w:val="true"/>
        </w:rPr>
        <w:t>לאור הפגיעה הקשה בזכותו של אדם לשלמות גופו</w:t>
      </w:r>
      <w:r>
        <w:rPr>
          <w:rFonts w:cs="David" w:ascii="David" w:hAnsi="David"/>
          <w:b/>
          <w:bCs/>
          <w:rtl w:val="true"/>
        </w:rPr>
        <w:t xml:space="preserve">, </w:t>
      </w:r>
      <w:r>
        <w:rPr>
          <w:rFonts w:ascii="David" w:hAnsi="David"/>
          <w:b/>
          <w:b/>
          <w:bCs/>
          <w:rtl w:val="true"/>
        </w:rPr>
        <w:t>בכבודו העצמי</w:t>
      </w:r>
      <w:r>
        <w:rPr>
          <w:rFonts w:cs="David" w:ascii="David" w:hAnsi="David"/>
          <w:b/>
          <w:bCs/>
          <w:rtl w:val="true"/>
        </w:rPr>
        <w:t xml:space="preserve">, </w:t>
      </w:r>
      <w:r>
        <w:rPr>
          <w:rFonts w:ascii="David" w:hAnsi="David"/>
          <w:b/>
          <w:b/>
          <w:bCs/>
          <w:rtl w:val="true"/>
        </w:rPr>
        <w:t xml:space="preserve">ובתחושת הביטחון האישי שלו </w:t>
      </w:r>
      <w:r>
        <w:rPr>
          <w:rFonts w:cs="David" w:ascii="David" w:hAnsi="David"/>
          <w:b/>
          <w:bCs/>
          <w:rtl w:val="true"/>
        </w:rPr>
        <w:t>(</w:t>
      </w:r>
      <w:hyperlink r:id="rId10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8420/19</w:t>
        </w:r>
      </w:hyperlink>
      <w:r>
        <w:rPr>
          <w:rFonts w:cs="David" w:ascii="David" w:hAnsi="David"/>
          <w:b/>
          <w:bCs/>
          <w:rtl w:val="true"/>
        </w:rPr>
        <w:t xml:space="preserve"> </w:t>
      </w:r>
      <w:r>
        <w:rPr>
          <w:rFonts w:ascii="David" w:hAnsi="David"/>
          <w:b/>
          <w:b/>
          <w:bCs/>
          <w:rtl w:val="true"/>
        </w:rPr>
        <w:t>בורגרקאר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בפסקה </w:t>
      </w:r>
      <w:r>
        <w:rPr>
          <w:rFonts w:cs="David" w:ascii="David" w:hAnsi="David"/>
          <w:b/>
          <w:bCs/>
        </w:rPr>
        <w:t>13</w:t>
      </w:r>
      <w:r>
        <w:rPr>
          <w:rFonts w:cs="David" w:ascii="David" w:hAnsi="David"/>
          <w:b/>
          <w:bCs/>
          <w:rtl w:val="true"/>
        </w:rPr>
        <w:t xml:space="preserve"> (</w:t>
      </w:r>
      <w:r>
        <w:rPr>
          <w:rFonts w:cs="David" w:ascii="David" w:hAnsi="David"/>
          <w:b/>
          <w:bCs/>
        </w:rPr>
        <w:t>18.2.2020</w:t>
      </w:r>
      <w:r>
        <w:rPr>
          <w:rFonts w:cs="David" w:ascii="David" w:hAnsi="David"/>
          <w:b/>
          <w:bCs/>
          <w:rtl w:val="true"/>
        </w:rPr>
        <w:t xml:space="preserve">)). </w:t>
      </w:r>
      <w:r>
        <w:rPr>
          <w:rFonts w:ascii="David" w:hAnsi="David"/>
          <w:b/>
          <w:b/>
          <w:bCs/>
          <w:rtl w:val="true"/>
        </w:rPr>
        <w:t>לא זו בלבד</w:t>
      </w:r>
      <w:r>
        <w:rPr>
          <w:rFonts w:cs="David" w:ascii="David" w:hAnsi="David"/>
          <w:b/>
          <w:bCs/>
          <w:rtl w:val="true"/>
        </w:rPr>
        <w:t xml:space="preserve">, </w:t>
      </w:r>
      <w:r>
        <w:rPr>
          <w:rFonts w:ascii="David" w:hAnsi="David"/>
          <w:b/>
          <w:b/>
          <w:bCs/>
          <w:rtl w:val="true"/>
        </w:rPr>
        <w:t>אלא יש ליתן ביטוי לחומרה שיש לראות בהתנהגות אלימה אשר באה כניסיון לפתירת סכסוכים</w:t>
      </w:r>
      <w:r>
        <w:rPr>
          <w:rFonts w:cs="David" w:ascii="David" w:hAnsi="David"/>
          <w:b/>
          <w:bCs/>
          <w:rtl w:val="true"/>
        </w:rPr>
        <w:t xml:space="preserve">. </w:t>
      </w:r>
      <w:r>
        <w:rPr>
          <w:rFonts w:ascii="David" w:hAnsi="David"/>
          <w:b/>
          <w:b/>
          <w:bCs/>
          <w:rtl w:val="true"/>
        </w:rPr>
        <w:t>בהתאם</w:t>
      </w:r>
      <w:r>
        <w:rPr>
          <w:rFonts w:cs="David" w:ascii="David" w:hAnsi="David"/>
          <w:b/>
          <w:bCs/>
          <w:rtl w:val="true"/>
        </w:rPr>
        <w:t xml:space="preserve">, </w:t>
      </w:r>
      <w:r>
        <w:rPr>
          <w:rFonts w:ascii="David" w:hAnsi="David"/>
          <w:b/>
          <w:b/>
          <w:bCs/>
          <w:rtl w:val="true"/>
        </w:rPr>
        <w:t>ראוי להטיל ענישה ממשית ומוחשית</w:t>
      </w:r>
      <w:r>
        <w:rPr>
          <w:rFonts w:cs="David" w:ascii="David" w:hAnsi="David"/>
          <w:b/>
          <w:bCs/>
          <w:rtl w:val="true"/>
        </w:rPr>
        <w:t xml:space="preserve">, </w:t>
      </w:r>
      <w:r>
        <w:rPr>
          <w:rFonts w:ascii="David" w:hAnsi="David"/>
          <w:b/>
          <w:b/>
          <w:bCs/>
          <w:rtl w:val="true"/>
        </w:rPr>
        <w:t xml:space="preserve">המרתיעה את הציבור מפני נקיטת אמצעים בדרכים אלימות על פני ההליכה בדרך הנועם והשלום </w:t>
      </w:r>
      <w:r>
        <w:rPr>
          <w:rFonts w:cs="David" w:ascii="David" w:hAnsi="David"/>
          <w:b/>
          <w:bCs/>
          <w:rtl w:val="true"/>
        </w:rPr>
        <w:t>(</w:t>
      </w:r>
      <w:hyperlink r:id="rId10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4454/19</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בפסקה </w:t>
      </w:r>
      <w:r>
        <w:rPr>
          <w:rFonts w:cs="David" w:ascii="David" w:hAnsi="David"/>
          <w:b/>
          <w:bCs/>
        </w:rPr>
        <w:t>26</w:t>
      </w:r>
      <w:r>
        <w:rPr>
          <w:rFonts w:cs="David" w:ascii="David" w:hAnsi="David"/>
          <w:b/>
          <w:bCs/>
          <w:rtl w:val="true"/>
        </w:rPr>
        <w:t xml:space="preserve"> (</w:t>
      </w:r>
      <w:r>
        <w:rPr>
          <w:rFonts w:cs="David" w:ascii="David" w:hAnsi="David"/>
          <w:b/>
          <w:bCs/>
        </w:rPr>
        <w:t>30.7.2020</w:t>
      </w:r>
      <w:r>
        <w:rPr>
          <w:rFonts w:cs="David" w:ascii="David" w:hAnsi="David"/>
          <w:b/>
          <w:bCs/>
          <w:rtl w:val="true"/>
        </w:rPr>
        <w:t>))</w:t>
      </w:r>
      <w:r>
        <w:rPr>
          <w:rFonts w:cs="David" w:ascii="David" w:hAnsi="David"/>
          <w:rtl w:val="true"/>
        </w:rPr>
        <w:t>" (</w:t>
      </w:r>
      <w:r>
        <w:rPr>
          <w:rFonts w:ascii="David" w:hAnsi="David"/>
          <w:rtl w:val="true"/>
        </w:rPr>
        <w:t>שם בפס</w:t>
      </w:r>
      <w:r>
        <w:rPr>
          <w:rFonts w:cs="David" w:ascii="David" w:hAnsi="David"/>
          <w:rtl w:val="true"/>
        </w:rPr>
        <w:t xml:space="preserve">' </w:t>
      </w:r>
      <w:r>
        <w:rPr>
          <w:rFonts w:cs="David" w:ascii="David" w:hAnsi="David"/>
        </w:rPr>
        <w:t>9</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Pr>
        <w:t>18</w:t>
      </w:r>
      <w:r>
        <w:rPr>
          <w:rFonts w:cs="David" w:ascii="David" w:hAnsi="David"/>
          <w:rtl w:val="true"/>
        </w:rPr>
        <w:t>.</w:t>
        <w:tab/>
      </w:r>
      <w:r>
        <w:rPr>
          <w:rFonts w:ascii="David" w:hAnsi="David"/>
          <w:b/>
          <w:b/>
          <w:bCs/>
          <w:rtl w:val="true"/>
        </w:rPr>
        <w:t>הערכים החברתיים המוגנים</w:t>
      </w:r>
      <w:r>
        <w:rPr>
          <w:rFonts w:ascii="David" w:hAnsi="David"/>
          <w:rtl w:val="true"/>
        </w:rPr>
        <w:t xml:space="preserve"> בעבירת </w:t>
      </w:r>
      <w:r>
        <w:rPr>
          <w:rFonts w:ascii="David" w:hAnsi="David"/>
          <w:b/>
          <w:b/>
          <w:bCs/>
          <w:rtl w:val="true"/>
        </w:rPr>
        <w:t>נשיאת נשק</w:t>
      </w:r>
      <w:r>
        <w:rPr>
          <w:rFonts w:ascii="David" w:hAnsi="David"/>
          <w:rtl w:val="true"/>
        </w:rPr>
        <w:t xml:space="preserve"> שלא כדין הם שמירה על ערך חיי אדם</w:t>
      </w:r>
      <w:r>
        <w:rPr>
          <w:rFonts w:cs="David" w:ascii="David" w:hAnsi="David"/>
          <w:rtl w:val="true"/>
        </w:rPr>
        <w:t xml:space="preserve">, </w:t>
      </w:r>
      <w:r>
        <w:rPr>
          <w:rFonts w:ascii="David" w:hAnsi="David"/>
          <w:rtl w:val="true"/>
        </w:rPr>
        <w:t>שלמות גופו ונפשו</w:t>
      </w:r>
      <w:r>
        <w:rPr>
          <w:rFonts w:cs="David" w:ascii="David" w:hAnsi="David"/>
          <w:rtl w:val="true"/>
        </w:rPr>
        <w:t xml:space="preserve">, </w:t>
      </w:r>
      <w:r>
        <w:rPr>
          <w:rFonts w:ascii="David" w:hAnsi="David"/>
          <w:rtl w:val="true"/>
        </w:rPr>
        <w:t>הגנה על שלום הציבור</w:t>
      </w:r>
      <w:r>
        <w:rPr>
          <w:rFonts w:cs="David" w:ascii="David" w:hAnsi="David"/>
          <w:rtl w:val="true"/>
        </w:rPr>
        <w:t xml:space="preserve">, </w:t>
      </w:r>
      <w:r>
        <w:rPr>
          <w:rFonts w:ascii="David" w:hAnsi="David"/>
          <w:rtl w:val="true"/>
        </w:rPr>
        <w:t>ביטחונו</w:t>
      </w:r>
      <w:r>
        <w:rPr>
          <w:rFonts w:cs="David" w:ascii="David" w:hAnsi="David"/>
          <w:rtl w:val="true"/>
        </w:rPr>
        <w:t xml:space="preserve">, </w:t>
      </w:r>
      <w:r>
        <w:rPr>
          <w:rFonts w:ascii="David" w:hAnsi="David"/>
          <w:rtl w:val="true"/>
        </w:rPr>
        <w:t>הסדר הציבורי ואורח חיים תקין ובטוח</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בית המשפט העליון נקט בשנים האחרונות במגמה מוצהרת של החמרת רמת הענישה בעבירות נשק</w:t>
      </w:r>
      <w:r>
        <w:rPr>
          <w:rFonts w:cs="David" w:ascii="David" w:hAnsi="David"/>
          <w:rtl w:val="true"/>
        </w:rPr>
        <w:t xml:space="preserve">, </w:t>
      </w:r>
      <w:r>
        <w:rPr>
          <w:rFonts w:ascii="David" w:hAnsi="David"/>
          <w:rtl w:val="true"/>
        </w:rPr>
        <w:t>ועמד על כך פעמים רבות בשורה ארוכה של פסקי דין</w:t>
      </w:r>
      <w:r>
        <w:rPr>
          <w:rFonts w:cs="David" w:ascii="David" w:hAnsi="David"/>
          <w:rtl w:val="true"/>
        </w:rPr>
        <w:t xml:space="preserve">. </w:t>
      </w:r>
      <w:r>
        <w:rPr>
          <w:rFonts w:ascii="David" w:hAnsi="David"/>
          <w:rtl w:val="true"/>
        </w:rPr>
        <w:t>ראו למשל</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rtl w:val="true"/>
        </w:rPr>
        <w:tab/>
      </w:r>
      <w:r>
        <w:rPr>
          <w:rFonts w:ascii="David" w:hAnsi="David"/>
          <w:rtl w:val="true"/>
        </w:rPr>
        <w:t>דברי כב</w:t>
      </w:r>
      <w:r>
        <w:rPr>
          <w:rFonts w:cs="David" w:ascii="David" w:hAnsi="David"/>
          <w:rtl w:val="true"/>
        </w:rPr>
        <w:t xml:space="preserve">' </w:t>
      </w:r>
      <w:r>
        <w:rPr>
          <w:rFonts w:ascii="David" w:hAnsi="David"/>
          <w:rtl w:val="true"/>
        </w:rPr>
        <w:t>השופט אדמונד לוי ב</w:t>
      </w:r>
      <w:hyperlink r:id="rId10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761/07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אדרי</w:t>
      </w:r>
      <w:r>
        <w:rPr>
          <w:rFonts w:ascii="David" w:hAnsi="David"/>
          <w:rtl w:val="true"/>
        </w:rPr>
        <w:t xml:space="preserve"> </w:t>
      </w:r>
      <w:r>
        <w:rPr>
          <w:rFonts w:cs="David" w:ascii="David" w:hAnsi="David"/>
          <w:rtl w:val="true"/>
        </w:rPr>
        <w:t>(</w:t>
      </w:r>
      <w:r>
        <w:rPr>
          <w:rFonts w:cs="David" w:ascii="David" w:hAnsi="David"/>
        </w:rPr>
        <w:t>22.2.2007</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spacing w:lineRule="auto" w:line="360"/>
        <w:ind w:start="748" w:end="425"/>
        <w:jc w:val="both"/>
        <w:rPr>
          <w:rFonts w:ascii="David" w:hAnsi="David" w:cs="David"/>
          <w:b/>
          <w:bCs/>
        </w:rPr>
      </w:pPr>
      <w:r>
        <w:rPr>
          <w:rFonts w:cs="David" w:ascii="David" w:hAnsi="David"/>
          <w:rtl w:val="true"/>
        </w:rPr>
        <w:t>"</w:t>
      </w:r>
      <w:r>
        <w:rPr>
          <w:rFonts w:ascii="David" w:hAnsi="David"/>
          <w:b/>
          <w:b/>
          <w:bCs/>
          <w:rtl w:val="true"/>
        </w:rPr>
        <w:t>ניסיון השנים האחרונות מלמד שנשק המוחזק שלא כדין מוצא את דרכו לעתים לידיים עוינות</w:t>
      </w:r>
      <w:r>
        <w:rPr>
          <w:rFonts w:cs="David" w:ascii="David" w:hAnsi="David"/>
          <w:b/>
          <w:bCs/>
          <w:rtl w:val="true"/>
        </w:rPr>
        <w:t xml:space="preserve">, </w:t>
      </w:r>
      <w:r>
        <w:rPr>
          <w:rFonts w:ascii="David" w:hAnsi="David"/>
          <w:b/>
          <w:b/>
          <w:bCs/>
          <w:rtl w:val="true"/>
        </w:rPr>
        <w:t>ולעתים נעשה בו שימוש למטרות פליליות</w:t>
      </w:r>
      <w:r>
        <w:rPr>
          <w:rFonts w:cs="David" w:ascii="David" w:hAnsi="David"/>
          <w:b/>
          <w:bCs/>
          <w:rtl w:val="true"/>
        </w:rPr>
        <w:t xml:space="preserve">, </w:t>
      </w:r>
      <w:r>
        <w:rPr>
          <w:rFonts w:ascii="David" w:hAnsi="David"/>
          <w:b/>
          <w:b/>
          <w:bCs/>
          <w:rtl w:val="true"/>
        </w:rPr>
        <w:t>ואלה גם אלה כבר גרמו לא אחת לאובדן חיי אדם</w:t>
      </w:r>
      <w:r>
        <w:rPr>
          <w:rFonts w:cs="David" w:ascii="David" w:hAnsi="David"/>
          <w:b/>
          <w:bCs/>
          <w:rtl w:val="true"/>
        </w:rPr>
        <w:t xml:space="preserve">, </w:t>
      </w:r>
      <w:r>
        <w:rPr>
          <w:rFonts w:ascii="David" w:hAnsi="David"/>
          <w:b/>
          <w:b/>
          <w:bCs/>
          <w:rtl w:val="true"/>
        </w:rPr>
        <w:t xml:space="preserve">ולפגיעה בחפים מפשע שכל </w:t>
      </w:r>
      <w:r>
        <w:rPr>
          <w:rFonts w:cs="David" w:ascii="David" w:hAnsi="David"/>
          <w:b/>
          <w:bCs/>
          <w:rtl w:val="true"/>
        </w:rPr>
        <w:t>'</w:t>
      </w:r>
      <w:r>
        <w:rPr>
          <w:rFonts w:ascii="David" w:hAnsi="David"/>
          <w:b/>
          <w:b/>
          <w:bCs/>
          <w:rtl w:val="true"/>
        </w:rPr>
        <w:t>חטאם</w:t>
      </w:r>
      <w:r>
        <w:rPr>
          <w:rFonts w:cs="David" w:ascii="David" w:hAnsi="David"/>
          <w:b/>
          <w:bCs/>
          <w:rtl w:val="true"/>
        </w:rPr>
        <w:t xml:space="preserve">' </w:t>
      </w:r>
      <w:r>
        <w:rPr>
          <w:rFonts w:ascii="David" w:hAnsi="David"/>
          <w:b/>
          <w:b/>
          <w:bCs/>
          <w:rtl w:val="true"/>
        </w:rPr>
        <w:t>נבע מכך שהם נקלעו בדרך מקרה לזירת הפשע</w:t>
      </w:r>
      <w:r>
        <w:rPr>
          <w:rFonts w:cs="David" w:ascii="David" w:hAnsi="David"/>
          <w:b/>
          <w:bCs/>
          <w:rtl w:val="true"/>
        </w:rPr>
        <w:t xml:space="preserve">. </w:t>
      </w:r>
      <w:r>
        <w:rPr>
          <w:rFonts w:ascii="David" w:hAnsi="David"/>
          <w:b/>
          <w:b/>
          <w:bCs/>
          <w:rtl w:val="true"/>
        </w:rPr>
        <w:t>כדי להילחם בכל אלה צריך העונש לבטא את סלידתה של החברה ודעתה הנחרצת שלא להשלים עם עבריינות בכלל</w:t>
      </w:r>
      <w:r>
        <w:rPr>
          <w:rFonts w:cs="David" w:ascii="David" w:hAnsi="David"/>
          <w:b/>
          <w:bCs/>
          <w:rtl w:val="true"/>
        </w:rPr>
        <w:t xml:space="preserve">, </w:t>
      </w:r>
      <w:r>
        <w:rPr>
          <w:rFonts w:ascii="David" w:hAnsi="David"/>
          <w:b/>
          <w:b/>
          <w:bCs/>
          <w:rtl w:val="true"/>
        </w:rPr>
        <w:t>ומסוג זה בפרט</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עוד ראו דברי כב</w:t>
      </w:r>
      <w:r>
        <w:rPr>
          <w:rFonts w:cs="David" w:ascii="David" w:hAnsi="David"/>
          <w:rtl w:val="true"/>
        </w:rPr>
        <w:t xml:space="preserve">' </w:t>
      </w:r>
      <w:r>
        <w:rPr>
          <w:rFonts w:ascii="David" w:hAnsi="David"/>
          <w:rtl w:val="true"/>
        </w:rPr>
        <w:t>השופטת עדנה ארבל ב</w:t>
      </w:r>
      <w:hyperlink r:id="rId10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b/>
          <w:b/>
          <w:bCs/>
          <w:rtl w:val="true"/>
        </w:rPr>
        <w:t>חסן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פס</w:t>
      </w:r>
      <w:r>
        <w:rPr>
          <w:rFonts w:cs="David" w:ascii="David" w:hAnsi="David"/>
          <w:rtl w:val="true"/>
        </w:rPr>
        <w:t xml:space="preserve">' </w:t>
      </w:r>
      <w:r>
        <w:rPr>
          <w:rFonts w:cs="David" w:ascii="David" w:hAnsi="David"/>
        </w:rPr>
        <w:t>12</w:t>
      </w:r>
      <w:r>
        <w:rPr>
          <w:rFonts w:cs="David" w:ascii="David" w:hAnsi="David"/>
          <w:rtl w:val="true"/>
        </w:rPr>
        <w:t xml:space="preserve"> (</w:t>
      </w:r>
      <w:r>
        <w:rPr>
          <w:rFonts w:cs="David" w:ascii="David" w:hAnsi="David"/>
        </w:rPr>
        <w:t>5.6.2013</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נוכח היקפן המתרחב של עבירות המבוצעות בנשק בכלל וסחר בנשק בפרט</w:t>
      </w:r>
      <w:r>
        <w:rPr>
          <w:rFonts w:cs="David" w:ascii="David" w:hAnsi="David"/>
          <w:b/>
          <w:bCs/>
          <w:rtl w:val="true"/>
        </w:rPr>
        <w:t xml:space="preserve">, </w:t>
      </w:r>
      <w:r>
        <w:rPr>
          <w:rFonts w:ascii="David" w:hAnsi="David"/>
          <w:b/>
          <w:b/>
          <w:bCs/>
          <w:rtl w:val="true"/>
        </w:rPr>
        <w:t>וזמינותו המדאיגה של נשק בלתי חוקי במחוזותינו</w:t>
      </w:r>
      <w:r>
        <w:rPr>
          <w:rFonts w:cs="David" w:ascii="David" w:hAnsi="David"/>
          <w:b/>
          <w:bCs/>
          <w:rtl w:val="true"/>
        </w:rPr>
        <w:t xml:space="preserve">, </w:t>
      </w:r>
      <w:r>
        <w:rPr>
          <w:rFonts w:ascii="David" w:hAnsi="David"/>
          <w:b/>
          <w:b/>
          <w:bCs/>
          <w:rtl w:val="true"/>
        </w:rPr>
        <w:t>התעורר הצורך להחמיר בעונשי המאסר המוטלים בעבירות אלה</w:t>
      </w:r>
      <w:r>
        <w:rPr>
          <w:rFonts w:cs="David" w:ascii="David" w:hAnsi="David"/>
          <w:b/>
          <w:bCs/>
          <w:rtl w:val="true"/>
        </w:rPr>
        <w:t xml:space="preserve">. </w:t>
      </w:r>
      <w:r>
        <w:rPr>
          <w:rFonts w:ascii="David" w:hAnsi="David"/>
          <w:b/>
          <w:b/>
          <w:bCs/>
          <w:rtl w:val="true"/>
        </w:rPr>
        <w:t>אכן</w:t>
      </w:r>
      <w:r>
        <w:rPr>
          <w:rFonts w:cs="David" w:ascii="David" w:hAnsi="David"/>
          <w:b/>
          <w:bCs/>
          <w:rtl w:val="true"/>
        </w:rPr>
        <w:t>, '</w:t>
      </w:r>
      <w:r>
        <w:rPr>
          <w:rFonts w:ascii="David" w:hAnsi="David"/>
          <w:b/>
          <w:b/>
          <w:bCs/>
          <w:rtl w:val="true"/>
        </w:rPr>
        <w:t>התגלגלותם</w:t>
      </w:r>
      <w:r>
        <w:rPr>
          <w:rFonts w:cs="David" w:ascii="David" w:hAnsi="David"/>
          <w:b/>
          <w:bCs/>
          <w:rtl w:val="true"/>
        </w:rPr>
        <w:t xml:space="preserve">' </w:t>
      </w:r>
      <w:r>
        <w:rPr>
          <w:rFonts w:ascii="David" w:hAnsi="David"/>
          <w:b/>
          <w:b/>
          <w:bCs/>
          <w:rtl w:val="true"/>
        </w:rPr>
        <w:t>של כלי נשק מיד ליד ללא פיקוח עלול להוביל להגעתם בדרך לא דרך לגורמים פליליים ועוינים</w:t>
      </w:r>
      <w:r>
        <w:rPr>
          <w:rFonts w:cs="David" w:ascii="David" w:hAnsi="David"/>
          <w:b/>
          <w:bCs/>
          <w:rtl w:val="true"/>
        </w:rPr>
        <w:t xml:space="preserve">. </w:t>
      </w:r>
      <w:r>
        <w:rPr>
          <w:rFonts w:ascii="David" w:hAnsi="David"/>
          <w:b/>
          <w:b/>
          <w:bCs/>
          <w:rtl w:val="true"/>
        </w:rPr>
        <w:t>אין לדעת מה יעלה בגורלם של כלי נשק אלה ולאילו תוצאות הרסניות יובילו – בסכסוך ברחוב</w:t>
      </w:r>
      <w:r>
        <w:rPr>
          <w:rFonts w:cs="David" w:ascii="David" w:hAnsi="David"/>
          <w:b/>
          <w:bCs/>
          <w:rtl w:val="true"/>
        </w:rPr>
        <w:t xml:space="preserve">, </w:t>
      </w:r>
      <w:r>
        <w:rPr>
          <w:rFonts w:ascii="David" w:hAnsi="David"/>
          <w:b/>
          <w:b/>
          <w:bCs/>
          <w:rtl w:val="true"/>
        </w:rPr>
        <w:t>בקטטה בין ניצים ואף בתוך המשפחה פנימה</w:t>
      </w:r>
      <w:r>
        <w:rPr>
          <w:rFonts w:cs="David" w:ascii="David" w:hAnsi="David"/>
          <w:b/>
          <w:bCs/>
          <w:rtl w:val="true"/>
        </w:rPr>
        <w:t xml:space="preserve">. </w:t>
      </w:r>
      <w:r>
        <w:rPr>
          <w:rFonts w:ascii="David" w:hAnsi="David"/>
          <w:b/>
          <w:b/>
          <w:bCs/>
          <w:rtl w:val="true"/>
        </w:rPr>
        <w:t>הסכנה הנשקפת לציבור כתוצאה מעבירות אלה</w:t>
      </w:r>
      <w:r>
        <w:rPr>
          <w:rFonts w:cs="David" w:ascii="David" w:hAnsi="David"/>
          <w:b/>
          <w:bCs/>
          <w:rtl w:val="true"/>
        </w:rPr>
        <w:t xml:space="preserve">, </w:t>
      </w:r>
      <w:r>
        <w:rPr>
          <w:rFonts w:ascii="David" w:hAnsi="David"/>
          <w:b/>
          <w:b/>
          <w:bCs/>
          <w:rtl w:val="true"/>
        </w:rPr>
        <w:t>לצד המימדים שאליהם הגיעו</w:t>
      </w:r>
      <w:r>
        <w:rPr>
          <w:rFonts w:cs="David" w:ascii="David" w:hAnsi="David"/>
          <w:b/>
          <w:bCs/>
          <w:rtl w:val="true"/>
        </w:rPr>
        <w:t xml:space="preserve">, </w:t>
      </w:r>
      <w:r>
        <w:rPr>
          <w:rFonts w:ascii="David" w:hAnsi="David"/>
          <w:b/>
          <w:b/>
          <w:bCs/>
          <w:rtl w:val="true"/>
        </w:rPr>
        <w:t>מחייבים לתת ביטוי הולם וכבד משקל להגנה על הערך החברתי שנפגע כתוצאה מפעילות עבריינית זאת</w:t>
      </w:r>
      <w:r>
        <w:rPr>
          <w:rFonts w:cs="David" w:ascii="David" w:hAnsi="David"/>
          <w:b/>
          <w:bCs/>
          <w:rtl w:val="true"/>
        </w:rPr>
        <w:t xml:space="preserve">, </w:t>
      </w:r>
      <w:r>
        <w:rPr>
          <w:rFonts w:ascii="David" w:hAnsi="David"/>
          <w:b/>
          <w:b/>
          <w:bCs/>
          <w:rtl w:val="true"/>
        </w:rPr>
        <w:t>הגנה על שלום הציבור מפני פגיעות בגוף או בנפש</w:t>
      </w:r>
      <w:r>
        <w:rPr>
          <w:rFonts w:cs="David" w:ascii="David" w:hAnsi="David"/>
          <w:b/>
          <w:bCs/>
          <w:rtl w:val="true"/>
        </w:rPr>
        <w:t xml:space="preserve">, </w:t>
      </w:r>
      <w:r>
        <w:rPr>
          <w:rFonts w:ascii="David" w:hAnsi="David"/>
          <w:b/>
          <w:b/>
          <w:bCs/>
          <w:rtl w:val="true"/>
        </w:rPr>
        <w:t>ולהחמיר את עונשי המאסר המוטלים בגין פעילות עבריינית זאת</w:t>
      </w:r>
      <w:r>
        <w:rPr>
          <w:rFonts w:cs="David" w:ascii="David" w:hAnsi="David"/>
          <w:b/>
          <w:bCs/>
          <w:rtl w:val="true"/>
        </w:rPr>
        <w:t xml:space="preserve">, </w:t>
      </w:r>
      <w:r>
        <w:rPr>
          <w:rFonts w:ascii="David" w:hAnsi="David"/>
          <w:b/>
          <w:b/>
          <w:bCs/>
          <w:rtl w:val="true"/>
        </w:rPr>
        <w:t>בהדרגה</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w:t>
      </w:r>
      <w:hyperlink r:id="rId10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יונס סובח</w:t>
      </w:r>
      <w:r>
        <w:rPr>
          <w:rFonts w:ascii="David" w:hAnsi="David"/>
          <w:rtl w:val="true"/>
        </w:rPr>
        <w:t xml:space="preserve"> </w:t>
      </w:r>
      <w:r>
        <w:rPr>
          <w:rFonts w:cs="David" w:ascii="David" w:hAnsi="David"/>
          <w:rtl w:val="true"/>
        </w:rPr>
        <w:t>(</w:t>
      </w:r>
      <w:r>
        <w:rPr>
          <w:rFonts w:cs="David" w:ascii="David" w:hAnsi="David"/>
        </w:rPr>
        <w:t>5.11.2019</w:t>
      </w:r>
      <w:r>
        <w:rPr>
          <w:rFonts w:cs="David" w:ascii="David" w:hAnsi="David"/>
          <w:rtl w:val="true"/>
        </w:rPr>
        <w:t xml:space="preserve">) </w:t>
      </w:r>
      <w:r>
        <w:rPr>
          <w:rFonts w:ascii="David" w:hAnsi="David"/>
          <w:rtl w:val="true"/>
        </w:rPr>
        <w:t>קבע כב</w:t>
      </w:r>
      <w:r>
        <w:rPr>
          <w:rFonts w:cs="David" w:ascii="David" w:hAnsi="David"/>
          <w:rtl w:val="true"/>
        </w:rPr>
        <w:t xml:space="preserve">' </w:t>
      </w:r>
      <w:r>
        <w:rPr>
          <w:rFonts w:ascii="David" w:hAnsi="David"/>
          <w:rtl w:val="true"/>
        </w:rPr>
        <w:t>השופט י</w:t>
      </w:r>
      <w:r>
        <w:rPr>
          <w:rFonts w:cs="David" w:ascii="David" w:hAnsi="David"/>
          <w:rtl w:val="true"/>
        </w:rPr>
        <w:t xml:space="preserve">' </w:t>
      </w:r>
      <w:r>
        <w:rPr>
          <w:rFonts w:ascii="David" w:hAnsi="David"/>
          <w:rtl w:val="true"/>
        </w:rPr>
        <w:t>אלרון כי</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השימוש בנשק חם ככלי ליישוב סכסוכים הפך לרעה חולה</w:t>
      </w:r>
      <w:r>
        <w:rPr>
          <w:rFonts w:cs="David" w:ascii="David" w:hAnsi="David"/>
          <w:b/>
          <w:bCs/>
          <w:rtl w:val="true"/>
        </w:rPr>
        <w:t xml:space="preserve">, </w:t>
      </w:r>
      <w:r>
        <w:rPr>
          <w:rFonts w:ascii="David" w:hAnsi="David"/>
          <w:b/>
          <w:b/>
          <w:bCs/>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b/>
          <w:bCs/>
          <w:rtl w:val="true"/>
        </w:rPr>
        <w:t xml:space="preserve">. </w:t>
      </w:r>
      <w:r>
        <w:rPr>
          <w:rFonts w:ascii="David" w:hAnsi="David"/>
          <w:b/>
          <w:b/>
          <w:bCs/>
          <w:rtl w:val="true"/>
        </w:rPr>
        <w:t xml:space="preserve">בשנים האחרונות אף חלה עליה מתמדת במספר אירועי הירי המדווחים למשטרה </w:t>
      </w:r>
      <w:r>
        <w:rPr>
          <w:rFonts w:cs="David" w:ascii="David" w:hAnsi="David"/>
          <w:b/>
          <w:bCs/>
          <w:rtl w:val="true"/>
        </w:rPr>
        <w:t>(</w:t>
      </w:r>
      <w:r>
        <w:rPr>
          <w:rFonts w:ascii="David" w:hAnsi="David"/>
          <w:b/>
          <w:b/>
          <w:bCs/>
          <w:rtl w:val="true"/>
        </w:rPr>
        <w:t>ראו למשל</w:t>
      </w:r>
      <w:r>
        <w:rPr>
          <w:rFonts w:cs="David" w:ascii="David" w:hAnsi="David"/>
          <w:b/>
          <w:bCs/>
          <w:rtl w:val="true"/>
        </w:rPr>
        <w:t xml:space="preserve">: </w:t>
      </w:r>
      <w:r>
        <w:rPr>
          <w:rFonts w:ascii="David" w:hAnsi="David"/>
          <w:b/>
          <w:b/>
          <w:bCs/>
          <w:rtl w:val="true"/>
        </w:rPr>
        <w:t>דו</w:t>
      </w:r>
      <w:r>
        <w:rPr>
          <w:rFonts w:cs="David" w:ascii="David" w:hAnsi="David"/>
          <w:b/>
          <w:bCs/>
          <w:rtl w:val="true"/>
        </w:rPr>
        <w:t>"</w:t>
      </w:r>
      <w:r>
        <w:rPr>
          <w:rFonts w:ascii="David" w:hAnsi="David"/>
          <w:b/>
          <w:b/>
          <w:bCs/>
          <w:rtl w:val="true"/>
        </w:rPr>
        <w:t xml:space="preserve">ח מבקר המדינה התמודדות משטרת ישראל עם החזקת אמצעי לחימה לא חוקיים ואירועי ירי ביישובי החברה הערבית וביישובים מעורבים </w:t>
      </w:r>
      <w:r>
        <w:rPr>
          <w:rFonts w:cs="David" w:ascii="David" w:hAnsi="David"/>
          <w:b/>
          <w:bCs/>
        </w:rPr>
        <w:t>28</w:t>
      </w:r>
      <w:r>
        <w:rPr>
          <w:rFonts w:cs="David" w:ascii="David" w:hAnsi="David"/>
          <w:b/>
          <w:bCs/>
          <w:rtl w:val="true"/>
        </w:rPr>
        <w:t xml:space="preserve"> (</w:t>
      </w:r>
      <w:r>
        <w:rPr>
          <w:rFonts w:cs="David" w:ascii="David" w:hAnsi="David"/>
          <w:b/>
          <w:bCs/>
        </w:rPr>
        <w:t>2018</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על רקע המציאות אותה אנו חווים למרבה הצער מדי יום</w:t>
      </w:r>
      <w:r>
        <w:rPr>
          <w:rFonts w:cs="David" w:ascii="David" w:hAnsi="David"/>
          <w:b/>
          <w:bCs/>
          <w:rtl w:val="true"/>
        </w:rPr>
        <w:t xml:space="preserve">, </w:t>
      </w:r>
      <w:r>
        <w:rPr>
          <w:rFonts w:ascii="David" w:hAnsi="David"/>
          <w:b/>
          <w:b/>
          <w:bCs/>
          <w:rtl w:val="true"/>
        </w:rPr>
        <w:t>אנו עדים לקריאה ציבורית נרגשת להגברת האכיפה כלפי עבירות נשק – ולהחמרה במדיניות הענישה הנוהגת</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דברים אלו אף באו לידי ביטוי לאחרונה בדברי הנשיאה א</w:t>
      </w:r>
      <w:r>
        <w:rPr>
          <w:rFonts w:cs="David" w:ascii="David" w:hAnsi="David"/>
          <w:b/>
          <w:bCs/>
          <w:rtl w:val="true"/>
        </w:rPr>
        <w:t xml:space="preserve">' </w:t>
      </w:r>
      <w:r>
        <w:rPr>
          <w:rFonts w:ascii="David" w:hAnsi="David"/>
          <w:b/>
          <w:b/>
          <w:bCs/>
          <w:rtl w:val="true"/>
        </w:rPr>
        <w:t>חיות בטקס פתיחת שנת המשפט הנוכחית של לשכת עורכי הדין בנצרת</w:t>
      </w:r>
      <w:r>
        <w:rPr>
          <w:rFonts w:cs="David" w:ascii="David" w:hAnsi="David"/>
          <w:b/>
          <w:bCs/>
          <w:rtl w:val="true"/>
        </w:rPr>
        <w:t>:</w:t>
      </w:r>
    </w:p>
    <w:p>
      <w:pPr>
        <w:pStyle w:val="Normal"/>
        <w:spacing w:lineRule="auto" w:line="360"/>
        <w:ind w:start="748" w:end="425"/>
        <w:jc w:val="both"/>
        <w:rPr>
          <w:rFonts w:ascii="David" w:hAnsi="David" w:cs="David"/>
          <w:b/>
          <w:bCs/>
        </w:rPr>
      </w:pPr>
      <w:r>
        <w:rPr>
          <w:rFonts w:cs="David" w:ascii="David" w:hAnsi="David"/>
          <w:b/>
          <w:bCs/>
          <w:rtl w:val="true"/>
        </w:rPr>
        <w:t>'</w:t>
      </w:r>
      <w:r>
        <w:rPr>
          <w:rFonts w:ascii="David" w:hAnsi="David"/>
          <w:b/>
          <w:b/>
          <w:bCs/>
          <w:rtl w:val="true"/>
        </w:rPr>
        <w:t>מערכת בתי המשפט משקיעה מאמצים רבים בתחום זה</w:t>
      </w:r>
      <w:r>
        <w:rPr>
          <w:rFonts w:cs="David" w:ascii="David" w:hAnsi="David"/>
          <w:b/>
          <w:bCs/>
          <w:rtl w:val="true"/>
        </w:rPr>
        <w:t xml:space="preserve">, </w:t>
      </w:r>
      <w:r>
        <w:rPr>
          <w:rFonts w:ascii="David" w:hAnsi="David"/>
          <w:b/>
          <w:b/>
          <w:bCs/>
          <w:rtl w:val="true"/>
        </w:rPr>
        <w:t>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בהתאם לכך ולנוכח ריבוי מקרי הירי</w:t>
      </w:r>
      <w:r>
        <w:rPr>
          <w:rFonts w:cs="David" w:ascii="David" w:hAnsi="David"/>
          <w:b/>
          <w:bCs/>
          <w:rtl w:val="true"/>
        </w:rPr>
        <w:t xml:space="preserve">, </w:t>
      </w:r>
      <w:r>
        <w:rPr>
          <w:rFonts w:ascii="David" w:hAnsi="David"/>
          <w:b/>
          <w:b/>
          <w:bCs/>
          <w:rtl w:val="true"/>
        </w:rPr>
        <w:t>יש לנקוט במדיניות ענישה מחמירה כלפי ביצוע עבירות החזקת נשק שלא כדין</w:t>
      </w:r>
      <w:r>
        <w:rPr>
          <w:rFonts w:cs="David" w:ascii="David" w:hAnsi="David"/>
          <w:b/>
          <w:bCs/>
          <w:rtl w:val="true"/>
        </w:rPr>
        <w:t xml:space="preserve">, </w:t>
      </w:r>
      <w:r>
        <w:rPr>
          <w:rFonts w:ascii="David" w:hAnsi="David"/>
          <w:b/>
          <w:b/>
          <w:bCs/>
          <w:rtl w:val="true"/>
        </w:rPr>
        <w:t>ועל אחת כמה וכמה שימוש בנשק חם ופציעתם של קורבנות שונים עקב כך</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הצורך במדיניות ענישה מחמירה נחוץ במיוחד כאשר השימוש בנשק גורר פגיעה בגוף ובנפש</w:t>
      </w:r>
      <w:r>
        <w:rPr>
          <w:rFonts w:cs="David" w:ascii="David" w:hAnsi="David"/>
          <w:b/>
          <w:bCs/>
          <w:rtl w:val="true"/>
        </w:rPr>
        <w:t xml:space="preserve">, </w:t>
      </w:r>
      <w:r>
        <w:rPr>
          <w:rFonts w:ascii="David" w:hAnsi="David"/>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cs="David" w:ascii="David" w:hAnsi="David"/>
          <w:b/>
          <w:bCs/>
          <w:rtl w:val="true"/>
        </w:rPr>
        <w:t xml:space="preserve">, </w:t>
      </w:r>
      <w:r>
        <w:rPr>
          <w:rFonts w:ascii="David" w:hAnsi="David"/>
          <w:b/>
          <w:b/>
          <w:bCs/>
          <w:rtl w:val="true"/>
        </w:rPr>
        <w:t>כמו גם להגעתו של נשק זה לגורמים עוינים ובכללם גורמי טרור</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נמצא אפוא כי בנסיבות דהיום</w:t>
      </w:r>
      <w:r>
        <w:rPr>
          <w:rFonts w:cs="David" w:ascii="David" w:hAnsi="David"/>
          <w:b/>
          <w:bCs/>
          <w:rtl w:val="true"/>
        </w:rPr>
        <w:t xml:space="preserve">, </w:t>
      </w:r>
      <w:r>
        <w:rPr>
          <w:rFonts w:ascii="David" w:hAnsi="David"/>
          <w:b/>
          <w:b/>
          <w:bCs/>
          <w:rtl w:val="true"/>
        </w:rPr>
        <w:t>ראוי ונכון להחמיר את מדיניות הענישה הנוהגת</w:t>
      </w:r>
      <w:r>
        <w:rPr>
          <w:rFonts w:cs="David" w:ascii="David" w:hAnsi="David"/>
          <w:b/>
          <w:bCs/>
          <w:rtl w:val="true"/>
        </w:rPr>
        <w:t xml:space="preserve">, </w:t>
      </w:r>
      <w:r>
        <w:rPr>
          <w:rFonts w:ascii="David" w:hAnsi="David"/>
          <w:b/>
          <w:b/>
          <w:bCs/>
          <w:rtl w:val="true"/>
        </w:rPr>
        <w:t>זאת בין היתר על מנת להרתיע עבריינים פוטנציאליים משימוש בו כאמצעי ליישוב סכסוכים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כמו כן</w:t>
      </w:r>
      <w:r>
        <w:rPr>
          <w:rFonts w:cs="David" w:ascii="David" w:hAnsi="David"/>
          <w:rtl w:val="true"/>
        </w:rPr>
        <w:t xml:space="preserve">, </w:t>
      </w:r>
      <w:r>
        <w:rPr>
          <w:rFonts w:ascii="David" w:hAnsi="David"/>
          <w:rtl w:val="true"/>
        </w:rPr>
        <w:t>הש</w:t>
      </w:r>
      <w:r>
        <w:rPr>
          <w:rFonts w:cs="David" w:ascii="David" w:hAnsi="David"/>
          <w:rtl w:val="true"/>
        </w:rPr>
        <w:t xml:space="preserve">' </w:t>
      </w:r>
      <w:r>
        <w:rPr>
          <w:rFonts w:ascii="David" w:hAnsi="David"/>
          <w:rtl w:val="true"/>
        </w:rPr>
        <w:t>מ</w:t>
      </w:r>
      <w:r>
        <w:rPr>
          <w:rFonts w:cs="David" w:ascii="David" w:hAnsi="David"/>
          <w:rtl w:val="true"/>
        </w:rPr>
        <w:t xml:space="preserve">' </w:t>
      </w:r>
      <w:r>
        <w:rPr>
          <w:rFonts w:ascii="David" w:hAnsi="David"/>
          <w:rtl w:val="true"/>
        </w:rPr>
        <w:t>מזוז קבע שם כי</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rtl w:val="true"/>
        </w:rPr>
        <w:tab/>
        <w:tab/>
      </w:r>
    </w:p>
    <w:p>
      <w:pPr>
        <w:pStyle w:val="Normal"/>
        <w:spacing w:lineRule="auto" w:line="360"/>
        <w:ind w:start="748" w:end="425"/>
        <w:jc w:val="both"/>
        <w:rPr/>
      </w:pPr>
      <w:r>
        <w:rPr>
          <w:rFonts w:cs="David" w:ascii="David" w:hAnsi="David"/>
          <w:rtl w:val="true"/>
        </w:rPr>
        <w:t>"</w:t>
      </w:r>
      <w:r>
        <w:rPr>
          <w:rFonts w:ascii="David" w:hAnsi="David"/>
          <w:b/>
          <w:b/>
          <w:bCs/>
          <w:rtl w:val="true"/>
        </w:rPr>
        <w:t>התופעה של החזקת נשק שלא כדין על ידי אזרחים מהווה איום על שלום הציבור ועל הסדר הציבורי</w:t>
      </w:r>
      <w:r>
        <w:rPr>
          <w:rFonts w:cs="David" w:ascii="David" w:hAnsi="David"/>
          <w:b/>
          <w:bCs/>
          <w:rtl w:val="true"/>
        </w:rPr>
        <w:t xml:space="preserve">. </w:t>
      </w:r>
      <w:r>
        <w:rPr>
          <w:rFonts w:ascii="David" w:hAnsi="David"/>
          <w:b/>
          <w:b/>
          <w:bCs/>
          <w:rtl w:val="true"/>
        </w:rPr>
        <w:t>היא התשתית ו</w:t>
      </w:r>
      <w:r>
        <w:rPr>
          <w:rFonts w:cs="David" w:ascii="David" w:hAnsi="David"/>
          <w:b/>
          <w:bCs/>
          <w:rtl w:val="true"/>
        </w:rPr>
        <w:t>'</w:t>
      </w:r>
      <w:r>
        <w:rPr>
          <w:rFonts w:ascii="David" w:hAnsi="David"/>
          <w:b/>
          <w:b/>
          <w:bCs/>
          <w:rtl w:val="true"/>
        </w:rPr>
        <w:t>הגורם בלתו איין</w:t>
      </w:r>
      <w:r>
        <w:rPr>
          <w:rFonts w:cs="David" w:ascii="David" w:hAnsi="David"/>
          <w:b/>
          <w:bCs/>
          <w:rtl w:val="true"/>
        </w:rPr>
        <w:t>' (</w:t>
      </w:r>
      <w:r>
        <w:rPr>
          <w:rFonts w:cs="David" w:ascii="David" w:hAnsi="David"/>
          <w:b/>
          <w:bCs/>
        </w:rPr>
        <w:t>causa sine qua non</w:t>
      </w:r>
      <w:r>
        <w:rPr>
          <w:rFonts w:cs="David" w:ascii="David" w:hAnsi="David"/>
          <w:b/>
          <w:bCs/>
          <w:rtl w:val="true"/>
        </w:rPr>
        <w:t xml:space="preserve">) </w:t>
      </w:r>
      <w:r>
        <w:rPr>
          <w:rFonts w:ascii="David" w:hAnsi="David"/>
          <w:b/>
          <w:b/>
          <w:bCs/>
          <w:rtl w:val="true"/>
        </w:rPr>
        <w:t>למגוון רחב של עבירות</w:t>
      </w:r>
      <w:r>
        <w:rPr>
          <w:rFonts w:cs="David" w:ascii="David" w:hAnsi="David"/>
          <w:b/>
          <w:bCs/>
          <w:rtl w:val="true"/>
        </w:rPr>
        <w:t xml:space="preserve">, </w:t>
      </w:r>
      <w:r>
        <w:rPr>
          <w:rFonts w:ascii="David" w:hAnsi="David"/>
          <w:b/>
          <w:b/>
          <w:bCs/>
          <w:rtl w:val="true"/>
        </w:rPr>
        <w:t>החל בעבירות איומים ושוד מזוין</w:t>
      </w:r>
      <w:r>
        <w:rPr>
          <w:rFonts w:cs="David" w:ascii="David" w:hAnsi="David"/>
          <w:b/>
          <w:bCs/>
          <w:rtl w:val="true"/>
        </w:rPr>
        <w:t xml:space="preserve">, </w:t>
      </w:r>
      <w:r>
        <w:rPr>
          <w:rFonts w:ascii="David" w:hAnsi="David"/>
          <w:b/>
          <w:b/>
          <w:bCs/>
          <w:rtl w:val="true"/>
        </w:rPr>
        <w:t>המשך בעבירות גרימת חבלה חמורה וכלה בעבירות המתה</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על כן</w:t>
      </w:r>
      <w:r>
        <w:rPr>
          <w:rFonts w:cs="David" w:ascii="David" w:hAnsi="David"/>
          <w:b/>
          <w:bCs/>
          <w:rtl w:val="true"/>
        </w:rPr>
        <w:t xml:space="preserve">, </w:t>
      </w:r>
      <w:r>
        <w:rPr>
          <w:rFonts w:ascii="David" w:hAnsi="David"/>
          <w:b/>
          <w:b/>
          <w:bCs/>
          <w:rtl w:val="true"/>
        </w:rPr>
        <w:t>המאבק בתופעות האלימות החמורות בחברה הישראלית בהן נעשה שימוש בנשק מחייב</w:t>
      </w:r>
      <w:r>
        <w:rPr>
          <w:rFonts w:cs="David" w:ascii="David" w:hAnsi="David"/>
          <w:b/>
          <w:bCs/>
          <w:rtl w:val="true"/>
        </w:rPr>
        <w:t xml:space="preserve">, </w:t>
      </w:r>
      <w:r>
        <w:rPr>
          <w:rFonts w:ascii="David" w:hAnsi="David"/>
          <w:b/>
          <w:b/>
          <w:bCs/>
          <w:rtl w:val="true"/>
        </w:rPr>
        <w:t xml:space="preserve">מעבר למאמץ </w:t>
      </w:r>
      <w:r>
        <w:rPr>
          <w:rFonts w:cs="David" w:ascii="David" w:hAnsi="David"/>
          <w:b/>
          <w:bCs/>
          <w:rtl w:val="true"/>
        </w:rPr>
        <w:t>'</w:t>
      </w:r>
      <w:r>
        <w:rPr>
          <w:rFonts w:ascii="David" w:hAnsi="David"/>
          <w:b/>
          <w:b/>
          <w:bCs/>
          <w:rtl w:val="true"/>
        </w:rPr>
        <w:t>לשים יד</w:t>
      </w:r>
      <w:r>
        <w:rPr>
          <w:rFonts w:cs="David" w:ascii="David" w:hAnsi="David"/>
          <w:b/>
          <w:bCs/>
          <w:rtl w:val="true"/>
        </w:rPr>
        <w:t xml:space="preserve">' </w:t>
      </w:r>
      <w:r>
        <w:rPr>
          <w:rFonts w:ascii="David" w:hAnsi="David"/>
          <w:b/>
          <w:b/>
          <w:bCs/>
          <w:rtl w:val="true"/>
        </w:rPr>
        <w:t>על כלי הנשק הבלתי חוקיים הרבים שבידי הציבור</w:t>
      </w:r>
      <w:r>
        <w:rPr>
          <w:rFonts w:cs="David" w:ascii="David" w:hAnsi="David"/>
          <w:b/>
          <w:bCs/>
          <w:rtl w:val="true"/>
        </w:rPr>
        <w:t xml:space="preserve">, </w:t>
      </w:r>
      <w:r>
        <w:rPr>
          <w:rFonts w:ascii="David" w:hAnsi="David"/>
          <w:b/>
          <w:b/>
          <w:bCs/>
          <w:rtl w:val="true"/>
        </w:rPr>
        <w:t>גם ענישה מחמירה ומרתיעה בעבירות נשק</w:t>
      </w:r>
      <w:r>
        <w:rPr>
          <w:rFonts w:cs="David" w:ascii="David" w:hAnsi="David"/>
          <w:b/>
          <w:bCs/>
          <w:rtl w:val="true"/>
        </w:rPr>
        <w:t xml:space="preserve">, </w:t>
      </w:r>
      <w:r>
        <w:rPr>
          <w:rFonts w:ascii="David" w:hAnsi="David"/>
          <w:b/>
          <w:b/>
          <w:bCs/>
          <w:rtl w:val="true"/>
        </w:rPr>
        <w:t>לרבות על עצם החזקה או רכישה שלא כדין של נשק</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ערש 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על ידי ענישה מחמירה ומרתיעה לעבירות נשק בלתי חוקי באשר הן</w:t>
      </w:r>
      <w:r>
        <w:rPr>
          <w:rFonts w:cs="David" w:ascii="David" w:hAnsi="David"/>
          <w:b/>
          <w:bCs/>
          <w:rtl w:val="true"/>
        </w:rPr>
        <w:t xml:space="preserve">, </w:t>
      </w:r>
      <w:r>
        <w:rPr>
          <w:rFonts w:ascii="David" w:hAnsi="David"/>
          <w:b/>
          <w:b/>
          <w:bCs/>
          <w:rtl w:val="true"/>
        </w:rPr>
        <w:t>וכל שכן מקום שנעשה בנשק כזה שימוש בביצוע עבירות אלימות לסוגיהן</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ראו גם</w:t>
      </w:r>
      <w:r>
        <w:rPr>
          <w:rFonts w:cs="David" w:ascii="David" w:hAnsi="David"/>
          <w:rtl w:val="true"/>
        </w:rPr>
        <w:t xml:space="preserve">, </w:t>
      </w:r>
      <w:r>
        <w:rPr>
          <w:rFonts w:ascii="David" w:hAnsi="David"/>
          <w:rtl w:val="true"/>
        </w:rPr>
        <w:t>בין היתר</w:t>
      </w:r>
      <w:r>
        <w:rPr>
          <w:rFonts w:cs="David" w:ascii="David" w:hAnsi="David"/>
          <w:rtl w:val="true"/>
        </w:rPr>
        <w:t xml:space="preserve">, </w:t>
      </w:r>
      <w:hyperlink r:id="rId10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1059/21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29.4.2021</w:t>
      </w:r>
      <w:r>
        <w:rPr>
          <w:rFonts w:cs="David" w:ascii="David" w:hAnsi="David"/>
          <w:rtl w:val="true"/>
        </w:rPr>
        <w:t>);</w:t>
      </w:r>
      <w:r>
        <w:rPr>
          <w:rFonts w:cs="David" w:ascii="David" w:hAnsi="David"/>
          <w:rtl w:val="true"/>
        </w:rPr>
        <w:t xml:space="preserve"> </w:t>
      </w:r>
      <w:hyperlink r:id="rId1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7473/20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מוחמד מחאמיד</w:t>
      </w:r>
      <w:r>
        <w:rPr>
          <w:rFonts w:ascii="David" w:hAnsi="David"/>
          <w:rtl w:val="true"/>
        </w:rPr>
        <w:t xml:space="preserve"> </w:t>
      </w:r>
      <w:r>
        <w:rPr>
          <w:rFonts w:cs="David" w:ascii="David" w:hAnsi="David"/>
          <w:rtl w:val="true"/>
        </w:rPr>
        <w:t>(</w:t>
      </w:r>
      <w:r>
        <w:rPr>
          <w:rFonts w:cs="David" w:ascii="David" w:hAnsi="David"/>
        </w:rPr>
        <w:t>29.6.2021</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עבירות הנשק הוכרו בפסיקה כ</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 xml:space="preserve">ועל כן חלה מגמת החמרה בענישה בהן </w:t>
      </w:r>
      <w:r>
        <w:rPr>
          <w:rFonts w:cs="David" w:ascii="David" w:hAnsi="David"/>
          <w:rtl w:val="true"/>
        </w:rPr>
        <w:t>(</w:t>
      </w:r>
      <w:r>
        <w:rPr>
          <w:rFonts w:ascii="David" w:hAnsi="David"/>
          <w:rtl w:val="true"/>
        </w:rPr>
        <w:t>ראו</w:t>
      </w:r>
      <w:r>
        <w:rPr>
          <w:rFonts w:cs="David" w:ascii="David" w:hAnsi="David"/>
          <w:rtl w:val="true"/>
        </w:rPr>
        <w:t xml:space="preserve">, </w:t>
      </w:r>
      <w:r>
        <w:rPr>
          <w:rFonts w:ascii="David" w:hAnsi="David"/>
          <w:rtl w:val="true"/>
        </w:rPr>
        <w:t>בין היתר</w:t>
      </w:r>
      <w:r>
        <w:rPr>
          <w:rFonts w:cs="David" w:ascii="David" w:hAnsi="David"/>
          <w:rtl w:val="true"/>
        </w:rPr>
        <w:t xml:space="preserve">: </w:t>
      </w:r>
      <w:hyperlink r:id="rId1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4945/13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סלימאן</w:t>
      </w:r>
      <w:r>
        <w:rPr>
          <w:rFonts w:ascii="David" w:hAnsi="David"/>
          <w:rtl w:val="true"/>
        </w:rPr>
        <w:t xml:space="preserve"> </w:t>
      </w:r>
      <w:r>
        <w:rPr>
          <w:rFonts w:cs="David" w:ascii="David" w:hAnsi="David"/>
          <w:rtl w:val="true"/>
        </w:rPr>
        <w:t>(</w:t>
      </w:r>
      <w:r>
        <w:rPr>
          <w:rFonts w:cs="David" w:ascii="David" w:hAnsi="David"/>
        </w:rPr>
        <w:t>19.4.2019</w:t>
      </w:r>
      <w:r>
        <w:rPr>
          <w:rFonts w:cs="David" w:ascii="David" w:hAnsi="David"/>
          <w:rtl w:val="true"/>
        </w:rPr>
        <w:t>);</w:t>
      </w:r>
      <w:r>
        <w:rPr>
          <w:rFonts w:cs="David" w:ascii="David" w:hAnsi="David"/>
          <w:rtl w:val="true"/>
        </w:rPr>
        <w:t xml:space="preserve"> </w:t>
      </w:r>
      <w:hyperlink r:id="rId11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2398/14</w:t>
        </w:r>
      </w:hyperlink>
      <w:r>
        <w:rPr>
          <w:rFonts w:cs="David" w:ascii="David" w:hAnsi="David"/>
          <w:rtl w:val="true"/>
        </w:rPr>
        <w:t xml:space="preserve"> </w:t>
      </w:r>
      <w:r>
        <w:rPr>
          <w:rFonts w:ascii="David" w:hAnsi="David"/>
          <w:b/>
          <w:b/>
          <w:bCs/>
          <w:rtl w:val="true"/>
        </w:rPr>
        <w:t>אלהזייל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8.7.2014</w:t>
      </w:r>
      <w:r>
        <w:rPr>
          <w:rFonts w:cs="David" w:ascii="David" w:hAnsi="David"/>
          <w:rtl w:val="true"/>
        </w:rPr>
        <w:t>);</w:t>
      </w:r>
      <w:r>
        <w:rPr>
          <w:rFonts w:cs="David" w:ascii="David" w:hAnsi="David"/>
          <w:rtl w:val="true"/>
        </w:rPr>
        <w:t xml:space="preserve"> </w:t>
      </w:r>
      <w:hyperlink r:id="rId1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5681/14</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טאטור</w:t>
      </w:r>
      <w:r>
        <w:rPr>
          <w:rFonts w:ascii="David" w:hAnsi="David"/>
          <w:rtl w:val="true"/>
        </w:rPr>
        <w:t xml:space="preserve"> </w:t>
      </w:r>
      <w:r>
        <w:rPr>
          <w:rFonts w:cs="David" w:ascii="David" w:hAnsi="David"/>
          <w:rtl w:val="true"/>
        </w:rPr>
        <w:t>(</w:t>
      </w:r>
      <w:r>
        <w:rPr>
          <w:rFonts w:cs="David" w:ascii="David" w:hAnsi="David"/>
        </w:rPr>
        <w:t>1.2.2015</w:t>
      </w:r>
      <w:r>
        <w:rPr>
          <w:rFonts w:cs="David" w:ascii="David" w:hAnsi="David"/>
          <w:rtl w:val="true"/>
        </w:rPr>
        <w:t xml:space="preserve">); </w:t>
      </w:r>
      <w:hyperlink r:id="rId11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971/19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געביס</w:t>
      </w:r>
      <w:r>
        <w:rPr>
          <w:rFonts w:ascii="David" w:hAnsi="David"/>
          <w:rtl w:val="true"/>
        </w:rPr>
        <w:t xml:space="preserve"> </w:t>
      </w:r>
      <w:r>
        <w:rPr>
          <w:rFonts w:cs="David" w:ascii="David" w:hAnsi="David"/>
          <w:rtl w:val="true"/>
        </w:rPr>
        <w:t>(</w:t>
      </w:r>
      <w:r>
        <w:rPr>
          <w:rFonts w:cs="David" w:ascii="David" w:hAnsi="David"/>
        </w:rPr>
        <w:t>11.7.2019</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 xml:space="preserve">בקביעת רף הענישה המרבי של </w:t>
      </w:r>
      <w:r>
        <w:rPr>
          <w:rFonts w:cs="David" w:ascii="David" w:hAnsi="David"/>
        </w:rPr>
        <w:t>10</w:t>
      </w:r>
      <w:r>
        <w:rPr>
          <w:rFonts w:cs="David" w:ascii="David" w:hAnsi="David"/>
          <w:rtl w:val="true"/>
        </w:rPr>
        <w:t xml:space="preserve"> </w:t>
      </w:r>
      <w:r>
        <w:rPr>
          <w:rFonts w:ascii="David" w:hAnsi="David"/>
          <w:rtl w:val="true"/>
        </w:rPr>
        <w:t>שנות מאסר ביטא המחוקק את החומרה הרבה הגלומה בעבירת נשיאת הנשק</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Pr>
        <w:t>19</w:t>
      </w:r>
      <w:r>
        <w:rPr>
          <w:rFonts w:cs="David" w:ascii="David" w:hAnsi="David"/>
          <w:rtl w:val="true"/>
        </w:rPr>
        <w:t>.</w:t>
        <w:tab/>
      </w:r>
      <w:r>
        <w:rPr>
          <w:rFonts w:ascii="David" w:hAnsi="David"/>
          <w:b/>
          <w:b/>
          <w:bCs/>
          <w:rtl w:val="true"/>
        </w:rPr>
        <w:t>הערכים החברתיים המוגנים</w:t>
      </w:r>
      <w:r>
        <w:rPr>
          <w:rFonts w:ascii="David" w:hAnsi="David"/>
          <w:rtl w:val="true"/>
        </w:rPr>
        <w:t xml:space="preserve"> בעבירת </w:t>
      </w:r>
      <w:r>
        <w:rPr>
          <w:rFonts w:ascii="David" w:hAnsi="David"/>
          <w:b/>
          <w:b/>
          <w:bCs/>
          <w:rtl w:val="true"/>
        </w:rPr>
        <w:t xml:space="preserve">ירי מנשק חם באזור מגורים או במקום אחר שיש בו לסכן חיי אדם </w:t>
      </w:r>
      <w:r>
        <w:rPr>
          <w:rFonts w:ascii="David" w:hAnsi="David"/>
          <w:rtl w:val="true"/>
        </w:rPr>
        <w:t>הם שמירה על בטחונו של הציבור</w:t>
      </w:r>
      <w:r>
        <w:rPr>
          <w:rFonts w:cs="David" w:ascii="David" w:hAnsi="David"/>
          <w:rtl w:val="true"/>
        </w:rPr>
        <w:t xml:space="preserve">, </w:t>
      </w:r>
      <w:r>
        <w:rPr>
          <w:rFonts w:ascii="David" w:hAnsi="David"/>
          <w:rtl w:val="true"/>
        </w:rPr>
        <w:t>שמירה על שלמות גופו ורכושו של אדם ומניעת פגיעה משמעותית בהם כתוצאה משימוש בנשק חם</w:t>
      </w:r>
      <w:r>
        <w:rPr>
          <w:rFonts w:cs="David" w:ascii="David" w:hAnsi="David"/>
          <w:rtl w:val="true"/>
        </w:rPr>
        <w:t xml:space="preserve">. </w:t>
      </w:r>
      <w:r>
        <w:rPr>
          <w:rFonts w:ascii="David" w:hAnsi="David"/>
          <w:rtl w:val="true"/>
        </w:rPr>
        <w:t>ידוע לכל כי בירי באמצעות נשק חם בקרבת אנשים יש כדי ליצור סיכון ממשי לפגיעה בגוף או בנפש</w:t>
      </w:r>
      <w:r>
        <w:rPr>
          <w:rFonts w:cs="David" w:ascii="David" w:hAnsi="David"/>
          <w:rtl w:val="true"/>
        </w:rPr>
        <w:t xml:space="preserve">, </w:t>
      </w:r>
      <w:r>
        <w:rPr>
          <w:rFonts w:ascii="David" w:hAnsi="David"/>
          <w:rtl w:val="true"/>
        </w:rPr>
        <w:t>גם אם הוא לא מכוון כנגד אדם</w:t>
      </w:r>
      <w:r>
        <w:rPr>
          <w:rFonts w:cs="David" w:ascii="David" w:hAnsi="David"/>
          <w:rtl w:val="true"/>
        </w:rPr>
        <w:t xml:space="preserve">. </w:t>
      </w:r>
      <w:r>
        <w:rPr>
          <w:rFonts w:ascii="David" w:hAnsi="David"/>
          <w:rtl w:val="true"/>
        </w:rPr>
        <w:t>על כן מעבירה של ירי בנשק חם בסביבת מגורים נשקפת חומרה יתרה</w:t>
      </w:r>
      <w:r>
        <w:rPr>
          <w:rFonts w:cs="David" w:ascii="David" w:hAnsi="David"/>
          <w:rtl w:val="true"/>
        </w:rPr>
        <w:t xml:space="preserve">. </w:t>
      </w:r>
      <w:r>
        <w:rPr>
          <w:rFonts w:ascii="David" w:hAnsi="David"/>
          <w:rtl w:val="true"/>
        </w:rPr>
        <w:t>היא עלולה לגרום לנזק כבד לחיים</w:t>
      </w:r>
      <w:r>
        <w:rPr>
          <w:rFonts w:cs="David" w:ascii="David" w:hAnsi="David"/>
          <w:rtl w:val="true"/>
        </w:rPr>
        <w:t xml:space="preserve">, </w:t>
      </w:r>
      <w:r>
        <w:rPr>
          <w:rFonts w:ascii="David" w:hAnsi="David"/>
          <w:rtl w:val="true"/>
        </w:rPr>
        <w:t>לגוף ולרכוש</w:t>
      </w:r>
      <w:r>
        <w:rPr>
          <w:rFonts w:cs="David" w:ascii="David" w:hAnsi="David"/>
          <w:rtl w:val="true"/>
        </w:rPr>
        <w:t xml:space="preserve">, </w:t>
      </w:r>
      <w:r>
        <w:rPr>
          <w:rFonts w:ascii="David" w:hAnsi="David"/>
          <w:rtl w:val="true"/>
        </w:rPr>
        <w:t>לעוברי אורח וליושבים בבתיהם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w:t>
      </w:r>
      <w:hyperlink r:id="rId11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6277/20</w:t>
        </w:r>
      </w:hyperlink>
      <w:r>
        <w:rPr>
          <w:rFonts w:cs="David" w:ascii="David" w:hAnsi="David"/>
          <w:rtl w:val="true"/>
        </w:rPr>
        <w:t xml:space="preserve"> </w:t>
      </w:r>
      <w:r>
        <w:rPr>
          <w:rFonts w:ascii="David" w:hAnsi="David"/>
          <w:b/>
          <w:b/>
          <w:bCs/>
          <w:rtl w:val="true"/>
        </w:rPr>
        <w:t>קנאו דניאל היילי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24.3.2021</w:t>
      </w:r>
      <w:r>
        <w:rPr>
          <w:rFonts w:cs="David" w:ascii="David" w:hAnsi="David"/>
          <w:rtl w:val="true"/>
        </w:rPr>
        <w:t xml:space="preserve">) </w:t>
      </w:r>
      <w:r>
        <w:rPr>
          <w:rFonts w:ascii="David" w:hAnsi="David"/>
          <w:rtl w:val="true"/>
        </w:rPr>
        <w:t>קבע כב</w:t>
      </w:r>
      <w:r>
        <w:rPr>
          <w:rFonts w:cs="David" w:ascii="David" w:hAnsi="David"/>
          <w:rtl w:val="true"/>
        </w:rPr>
        <w:t xml:space="preserve">' </w:t>
      </w:r>
      <w:r>
        <w:rPr>
          <w:rFonts w:ascii="David" w:hAnsi="David"/>
          <w:rtl w:val="true"/>
        </w:rPr>
        <w:t>השופט מ</w:t>
      </w:r>
      <w:r>
        <w:rPr>
          <w:rFonts w:cs="David" w:ascii="David" w:hAnsi="David"/>
          <w:rtl w:val="true"/>
        </w:rPr>
        <w:t xml:space="preserve">' </w:t>
      </w:r>
      <w:r>
        <w:rPr>
          <w:rFonts w:ascii="David" w:hAnsi="David"/>
          <w:rtl w:val="true"/>
        </w:rPr>
        <w:t>מזוז כי</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50" w:end="426"/>
        <w:jc w:val="both"/>
        <w:rPr>
          <w:rFonts w:ascii="David" w:hAnsi="David" w:cs="David"/>
          <w:b/>
          <w:bCs/>
        </w:rPr>
      </w:pPr>
      <w:r>
        <w:rPr>
          <w:rFonts w:cs="David" w:ascii="David" w:hAnsi="David"/>
          <w:rtl w:val="true"/>
        </w:rPr>
        <w:t>"</w:t>
      </w:r>
      <w:r>
        <w:rPr>
          <w:rFonts w:ascii="David" w:hAnsi="David"/>
          <w:b/>
          <w:b/>
          <w:bCs/>
          <w:rtl w:val="true"/>
        </w:rPr>
        <w:t>בית משפט זה גם עמד לא פעם על הצורך להיאבק בתופעה של שימוש באלימות כדרך לפתרון סכסוכים ומחלוקות</w:t>
      </w:r>
      <w:r>
        <w:rPr>
          <w:rFonts w:cs="David" w:ascii="David" w:hAnsi="David"/>
          <w:b/>
          <w:bCs/>
          <w:rtl w:val="true"/>
        </w:rPr>
        <w:t xml:space="preserve">, </w:t>
      </w:r>
      <w:r>
        <w:rPr>
          <w:rFonts w:ascii="David" w:hAnsi="David"/>
          <w:b/>
          <w:b/>
          <w:bCs/>
          <w:rtl w:val="true"/>
        </w:rPr>
        <w:t>ואת מחויבותו של בית המשפט להילחם בתופעה זו בדרך של הטלת עונשים מרתיעים ומשמעותיים שישקפו מסר מרתיע לעבריינים ולחברה כולה</w:t>
      </w:r>
      <w:r>
        <w:rPr>
          <w:rFonts w:cs="David" w:ascii="David" w:hAnsi="David"/>
          <w:b/>
          <w:bCs/>
          <w:rtl w:val="true"/>
        </w:rPr>
        <w:t>...</w:t>
      </w:r>
    </w:p>
    <w:p>
      <w:pPr>
        <w:pStyle w:val="Normal"/>
        <w:spacing w:lineRule="auto" w:line="360"/>
        <w:ind w:start="750" w:end="426"/>
        <w:jc w:val="both"/>
        <w:rPr>
          <w:rFonts w:ascii="David" w:hAnsi="David" w:cs="David"/>
          <w:b/>
          <w:bCs/>
        </w:rPr>
      </w:pPr>
      <w:r>
        <w:rPr>
          <w:rFonts w:ascii="David" w:hAnsi="David"/>
          <w:b/>
          <w:b/>
          <w:bCs/>
          <w:rtl w:val="true"/>
        </w:rPr>
        <w:t>כן עמדה הפסיקה על הסכנות לפרט ולחברה הכרוכות בעבירות בנשק בכלל</w:t>
      </w:r>
      <w:r>
        <w:rPr>
          <w:rFonts w:cs="David" w:ascii="David" w:hAnsi="David"/>
          <w:b/>
          <w:bCs/>
          <w:rtl w:val="true"/>
        </w:rPr>
        <w:t xml:space="preserve">, </w:t>
      </w:r>
      <w:r>
        <w:rPr>
          <w:rFonts w:ascii="David" w:hAnsi="David"/>
          <w:b/>
          <w:b/>
          <w:bCs/>
          <w:rtl w:val="true"/>
        </w:rPr>
        <w:t>ובשימוש בנשק חם לפתרון סכסוכים</w:t>
      </w:r>
      <w:r>
        <w:rPr>
          <w:rFonts w:cs="David" w:ascii="David" w:hAnsi="David"/>
          <w:b/>
          <w:bCs/>
          <w:rtl w:val="true"/>
        </w:rPr>
        <w:t xml:space="preserve">... </w:t>
      </w:r>
      <w:r>
        <w:rPr>
          <w:rFonts w:ascii="David" w:hAnsi="David"/>
          <w:b/>
          <w:b/>
          <w:bCs/>
          <w:rtl w:val="true"/>
        </w:rPr>
        <w:t>חומרה מיוחדת מיוחסת לאותם מקרים בהם השימוש בנשק חם נעשה בסביבת בית מגורים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w:t>
      </w:r>
      <w:hyperlink r:id="rId1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875/12</w:t>
        </w:r>
      </w:hyperlink>
      <w:r>
        <w:rPr>
          <w:rFonts w:cs="David" w:ascii="David" w:hAnsi="David"/>
          <w:rtl w:val="true"/>
        </w:rPr>
        <w:t xml:space="preserve"> </w:t>
      </w:r>
      <w:r>
        <w:rPr>
          <w:rFonts w:ascii="David" w:hAnsi="David"/>
          <w:b/>
          <w:b/>
          <w:bCs/>
          <w:rtl w:val="true"/>
        </w:rPr>
        <w:t>אבו טהה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7.1.2013</w:t>
      </w:r>
      <w:r>
        <w:rPr>
          <w:rFonts w:cs="David" w:ascii="David" w:hAnsi="David"/>
          <w:rtl w:val="true"/>
        </w:rPr>
        <w:t xml:space="preserve">) </w:t>
      </w:r>
      <w:r>
        <w:rPr>
          <w:rFonts w:ascii="David" w:hAnsi="David"/>
          <w:rtl w:val="true"/>
        </w:rPr>
        <w:t xml:space="preserve">התייחס בית המשפט העליון </w:t>
      </w:r>
      <w:r>
        <w:rPr>
          <w:rFonts w:cs="David" w:ascii="David" w:hAnsi="David"/>
          <w:rtl w:val="true"/>
        </w:rPr>
        <w:t>(</w:t>
      </w:r>
      <w:r>
        <w:rPr>
          <w:rFonts w:ascii="David" w:hAnsi="David"/>
          <w:rtl w:val="true"/>
        </w:rPr>
        <w:t>כב</w:t>
      </w:r>
      <w:r>
        <w:rPr>
          <w:rFonts w:cs="David" w:ascii="David" w:hAnsi="David"/>
          <w:rtl w:val="true"/>
        </w:rPr>
        <w:t xml:space="preserve">' </w:t>
      </w:r>
      <w:r>
        <w:rPr>
          <w:rFonts w:ascii="David" w:hAnsi="David"/>
          <w:rtl w:val="true"/>
        </w:rPr>
        <w:t>השופט א</w:t>
      </w:r>
      <w:r>
        <w:rPr>
          <w:rFonts w:cs="David" w:ascii="David" w:hAnsi="David"/>
          <w:rtl w:val="true"/>
        </w:rPr>
        <w:t xml:space="preserve">' </w:t>
      </w:r>
      <w:r>
        <w:rPr>
          <w:rFonts w:ascii="David" w:hAnsi="David"/>
          <w:rtl w:val="true"/>
        </w:rPr>
        <w:t>שהם</w:t>
      </w:r>
      <w:r>
        <w:rPr>
          <w:rFonts w:cs="David" w:ascii="David" w:hAnsi="David"/>
          <w:rtl w:val="true"/>
        </w:rPr>
        <w:t xml:space="preserve">) </w:t>
      </w:r>
      <w:r>
        <w:rPr>
          <w:rFonts w:ascii="David" w:hAnsi="David"/>
          <w:rtl w:val="true"/>
        </w:rPr>
        <w:t>לשימוש בנשק כאמצעי ליישוב סכסוכים</w:t>
      </w:r>
      <w:r>
        <w:rPr>
          <w:rFonts w:cs="David" w:ascii="David" w:hAnsi="David"/>
          <w:rtl w:val="true"/>
        </w:rPr>
        <w:t xml:space="preserve">, </w:t>
      </w:r>
      <w:r>
        <w:rPr>
          <w:rFonts w:ascii="David" w:hAnsi="David"/>
          <w:rtl w:val="true"/>
        </w:rPr>
        <w:t>וציין את הדברים הבאים</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דברים אלה יש לומר ביתר שאת</w:t>
      </w:r>
      <w:r>
        <w:rPr>
          <w:rFonts w:cs="David" w:ascii="David" w:hAnsi="David"/>
          <w:b/>
          <w:bCs/>
          <w:rtl w:val="true"/>
        </w:rPr>
        <w:t xml:space="preserve">, </w:t>
      </w:r>
      <w:r>
        <w:rPr>
          <w:rFonts w:ascii="David" w:hAnsi="David"/>
          <w:b/>
          <w:b/>
          <w:bCs/>
          <w:rtl w:val="true"/>
        </w:rPr>
        <w:t>כאשר מדובר בנגע השימוש בנשק חם</w:t>
      </w:r>
      <w:r>
        <w:rPr>
          <w:rFonts w:cs="David" w:ascii="David" w:hAnsi="David"/>
          <w:b/>
          <w:bCs/>
          <w:rtl w:val="true"/>
        </w:rPr>
        <w:t xml:space="preserve">, </w:t>
      </w:r>
      <w:r>
        <w:rPr>
          <w:rFonts w:ascii="David" w:hAnsi="David"/>
          <w:b/>
          <w:b/>
          <w:bCs/>
          <w:rtl w:val="true"/>
        </w:rPr>
        <w:t>תוך ירי</w:t>
      </w:r>
      <w:r>
        <w:rPr>
          <w:rFonts w:cs="David" w:ascii="David" w:hAnsi="David"/>
          <w:b/>
          <w:bCs/>
          <w:rtl w:val="true"/>
        </w:rPr>
        <w:t xml:space="preserve">, </w:t>
      </w:r>
      <w:r>
        <w:rPr>
          <w:rFonts w:ascii="David" w:hAnsi="David"/>
          <w:b/>
          <w:b/>
          <w:bCs/>
          <w:rtl w:val="true"/>
        </w:rPr>
        <w:t>לעיתים</w:t>
      </w:r>
      <w:r>
        <w:rPr>
          <w:rFonts w:cs="David" w:ascii="David" w:hAnsi="David"/>
          <w:b/>
          <w:bCs/>
          <w:rtl w:val="true"/>
        </w:rPr>
        <w:t xml:space="preserve">, </w:t>
      </w:r>
      <w:r>
        <w:rPr>
          <w:rFonts w:ascii="David" w:hAnsi="David"/>
          <w:b/>
          <w:b/>
          <w:bCs/>
          <w:rtl w:val="true"/>
        </w:rPr>
        <w:t>במקומות מיושבים וסיכון עוברי אורח תמימים</w:t>
      </w:r>
      <w:r>
        <w:rPr>
          <w:rFonts w:cs="David" w:ascii="David" w:hAnsi="David"/>
          <w:b/>
          <w:bCs/>
          <w:rtl w:val="true"/>
        </w:rPr>
        <w:t xml:space="preserve">, </w:t>
      </w:r>
      <w:r>
        <w:rPr>
          <w:rFonts w:ascii="David" w:hAnsi="David"/>
          <w:b/>
          <w:b/>
          <w:bCs/>
          <w:rtl w:val="true"/>
        </w:rPr>
        <w:t>וזאת במסגרת סכסוכים ועימותים בין משפחות או חמולות יריבות</w:t>
      </w:r>
      <w:r>
        <w:rPr>
          <w:rFonts w:cs="David" w:ascii="David" w:hAnsi="David"/>
          <w:b/>
          <w:bCs/>
          <w:rtl w:val="true"/>
        </w:rPr>
        <w:t xml:space="preserve">. </w:t>
      </w:r>
      <w:r>
        <w:rPr>
          <w:rFonts w:ascii="David" w:hAnsi="David"/>
          <w:b/>
          <w:b/>
          <w:bCs/>
          <w:rtl w:val="true"/>
        </w:rPr>
        <w:t>לנוכח גישתו המחמירה של בית משפט זה כלפי מבצעי עבירות של חבלה בכוונה מחמירה בכלל וכלפי אלה המשתמשים בנשק ליישוב מחלוקות</w:t>
      </w:r>
      <w:r>
        <w:rPr>
          <w:rFonts w:cs="David" w:ascii="David" w:hAnsi="David"/>
          <w:b/>
          <w:bCs/>
          <w:rtl w:val="true"/>
        </w:rPr>
        <w:t xml:space="preserve">, </w:t>
      </w:r>
      <w:r>
        <w:rPr>
          <w:rFonts w:ascii="David" w:hAnsi="David"/>
          <w:b/>
          <w:b/>
          <w:bCs/>
          <w:rtl w:val="true"/>
        </w:rPr>
        <w:t>סכסוכים ובפרט</w:t>
      </w:r>
      <w:r>
        <w:rPr>
          <w:rFonts w:cs="David" w:ascii="David" w:hAnsi="David"/>
          <w:b/>
          <w:bCs/>
          <w:rtl w:val="true"/>
        </w:rPr>
        <w:t>...</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w:t>
      </w:r>
      <w:hyperlink r:id="rId1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2165/23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פלאח בלאל </w:t>
      </w:r>
      <w:r>
        <w:rPr>
          <w:rFonts w:cs="David" w:ascii="David" w:hAnsi="David"/>
          <w:rtl w:val="true"/>
        </w:rPr>
        <w:t>(</w:t>
      </w:r>
      <w:r>
        <w:rPr>
          <w:rFonts w:cs="David" w:ascii="David" w:hAnsi="David"/>
        </w:rPr>
        <w:t>4.5.2023</w:t>
      </w:r>
      <w:r>
        <w:rPr>
          <w:rFonts w:cs="David" w:ascii="David" w:hAnsi="David"/>
          <w:rtl w:val="true"/>
        </w:rPr>
        <w:t xml:space="preserve">) </w:t>
      </w:r>
      <w:r>
        <w:rPr>
          <w:rFonts w:ascii="David" w:hAnsi="David"/>
          <w:rtl w:val="true"/>
        </w:rPr>
        <w:t>התקבל פה אחד ערעור מטעם המדינה על קולת העונש שנגזר על מי שהורשע</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בעבירות של החזקת נשק ותחמושת</w:t>
      </w:r>
      <w:r>
        <w:rPr>
          <w:rFonts w:cs="David" w:ascii="David" w:hAnsi="David"/>
          <w:rtl w:val="true"/>
        </w:rPr>
        <w:t xml:space="preserve">, </w:t>
      </w:r>
      <w:r>
        <w:rPr>
          <w:rFonts w:ascii="David" w:hAnsi="David"/>
          <w:rtl w:val="true"/>
        </w:rPr>
        <w:t>ניסיון לרכישת נשק</w:t>
      </w:r>
      <w:r>
        <w:rPr>
          <w:rFonts w:cs="David" w:ascii="David" w:hAnsi="David"/>
          <w:rtl w:val="true"/>
        </w:rPr>
        <w:t xml:space="preserve">, </w:t>
      </w:r>
      <w:r>
        <w:rPr>
          <w:rFonts w:ascii="David" w:hAnsi="David"/>
          <w:rtl w:val="true"/>
        </w:rPr>
        <w:t>ניסיון לסחר בתחמושת</w:t>
      </w:r>
      <w:r>
        <w:rPr>
          <w:rFonts w:cs="David" w:ascii="David" w:hAnsi="David"/>
          <w:rtl w:val="true"/>
        </w:rPr>
        <w:t xml:space="preserve">, </w:t>
      </w:r>
      <w:r>
        <w:rPr>
          <w:rFonts w:ascii="David" w:hAnsi="David"/>
          <w:rtl w:val="true"/>
        </w:rPr>
        <w:t>סחר בתחמושת</w:t>
      </w:r>
      <w:r>
        <w:rPr>
          <w:rFonts w:cs="David" w:ascii="David" w:hAnsi="David"/>
          <w:rtl w:val="true"/>
        </w:rPr>
        <w:t xml:space="preserve">, </w:t>
      </w:r>
      <w:r>
        <w:rPr>
          <w:rFonts w:ascii="David" w:hAnsi="David"/>
          <w:rtl w:val="true"/>
        </w:rPr>
        <w:t>ירי מנשק חם</w:t>
      </w:r>
      <w:r>
        <w:rPr>
          <w:rFonts w:cs="David" w:ascii="David" w:hAnsi="David"/>
          <w:rtl w:val="true"/>
        </w:rPr>
        <w:t xml:space="preserve">, </w:t>
      </w:r>
      <w:r>
        <w:rPr>
          <w:rFonts w:ascii="David" w:hAnsi="David"/>
          <w:rtl w:val="true"/>
        </w:rPr>
        <w:t>התפרצות לבניין</w:t>
      </w:r>
      <w:r>
        <w:rPr>
          <w:rFonts w:cs="David" w:ascii="David" w:hAnsi="David"/>
          <w:rtl w:val="true"/>
        </w:rPr>
        <w:t xml:space="preserve">, </w:t>
      </w:r>
      <w:r>
        <w:rPr>
          <w:rFonts w:ascii="David" w:hAnsi="David"/>
          <w:rtl w:val="true"/>
        </w:rPr>
        <w:t>היזק בזדון וגניבה</w:t>
      </w:r>
      <w:r>
        <w:rPr>
          <w:rFonts w:cs="David" w:ascii="David" w:hAnsi="David"/>
          <w:rtl w:val="true"/>
        </w:rPr>
        <w:t xml:space="preserve">. </w:t>
      </w:r>
      <w:r>
        <w:rPr>
          <w:rFonts w:ascii="David" w:hAnsi="David"/>
          <w:rtl w:val="true"/>
        </w:rPr>
        <w:t>בפסק הדין נאמר מפי כב</w:t>
      </w:r>
      <w:r>
        <w:rPr>
          <w:rFonts w:cs="David" w:ascii="David" w:hAnsi="David"/>
          <w:rtl w:val="true"/>
        </w:rPr>
        <w:t xml:space="preserve">' </w:t>
      </w:r>
      <w:r>
        <w:rPr>
          <w:rFonts w:ascii="David" w:hAnsi="David"/>
          <w:rtl w:val="true"/>
        </w:rPr>
        <w:t>השופט י</w:t>
      </w:r>
      <w:r>
        <w:rPr>
          <w:rFonts w:cs="David" w:ascii="David" w:hAnsi="David"/>
          <w:rtl w:val="true"/>
        </w:rPr>
        <w:t xml:space="preserve">' </w:t>
      </w:r>
      <w:r>
        <w:rPr>
          <w:rFonts w:ascii="David" w:hAnsi="David"/>
          <w:rtl w:val="true"/>
        </w:rPr>
        <w:t>אלרון</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כך</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rFonts w:ascii="David" w:hAnsi="David" w:cs="David"/>
        </w:rPr>
      </w:pPr>
      <w:r>
        <w:rPr>
          <w:rFonts w:cs="David" w:ascii="David" w:hAnsi="David"/>
          <w:rtl w:val="true"/>
        </w:rPr>
        <w:t>"</w:t>
      </w:r>
      <w:r>
        <w:rPr>
          <w:rFonts w:ascii="David" w:hAnsi="David"/>
          <w:b/>
          <w:b/>
          <w:bCs/>
          <w:rtl w:val="true"/>
        </w:rPr>
        <w:t>על חומרתן הרבה של עבירות הנשק עמד בית משפט זה פעם אחר פעם</w:t>
      </w:r>
      <w:r>
        <w:rPr>
          <w:rFonts w:cs="David" w:ascii="David" w:hAnsi="David"/>
          <w:b/>
          <w:bCs/>
          <w:rtl w:val="true"/>
        </w:rPr>
        <w:t xml:space="preserve">. </w:t>
      </w:r>
      <w:r>
        <w:rPr>
          <w:rFonts w:ascii="David" w:hAnsi="David"/>
          <w:b/>
          <w:b/>
          <w:bCs/>
          <w:rtl w:val="true"/>
        </w:rPr>
        <w:t>עבירות אלו הפכו זה מכבר ל</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 xml:space="preserve">בחברה הישראלית </w:t>
      </w:r>
      <w:r>
        <w:rPr>
          <w:rFonts w:cs="David" w:ascii="David" w:hAnsi="David"/>
          <w:b/>
          <w:bCs/>
          <w:rtl w:val="true"/>
        </w:rPr>
        <w:t>(</w:t>
      </w:r>
      <w:hyperlink r:id="rId11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4406/19</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סובח</w:t>
      </w:r>
      <w:r>
        <w:rPr>
          <w:rFonts w:cs="David" w:ascii="David" w:hAnsi="David"/>
          <w:b/>
          <w:bCs/>
          <w:rtl w:val="true"/>
        </w:rPr>
        <w:t xml:space="preserve">, </w:t>
      </w:r>
      <w:r>
        <w:rPr>
          <w:rFonts w:ascii="David" w:hAnsi="David"/>
          <w:b/>
          <w:b/>
          <w:bCs/>
          <w:rtl w:val="true"/>
        </w:rPr>
        <w:t xml:space="preserve">פסקה </w:t>
      </w:r>
      <w:r>
        <w:rPr>
          <w:rFonts w:cs="David" w:ascii="David" w:hAnsi="David"/>
          <w:b/>
          <w:bCs/>
        </w:rPr>
        <w:t>16</w:t>
      </w:r>
      <w:r>
        <w:rPr>
          <w:rFonts w:cs="David" w:ascii="David" w:hAnsi="David"/>
          <w:b/>
          <w:bCs/>
          <w:rtl w:val="true"/>
        </w:rPr>
        <w:t xml:space="preserve"> (</w:t>
      </w:r>
      <w:r>
        <w:rPr>
          <w:rFonts w:cs="David" w:ascii="David" w:hAnsi="David"/>
          <w:b/>
          <w:bCs/>
        </w:rPr>
        <w:t>5.11.2019</w:t>
      </w:r>
      <w:r>
        <w:rPr>
          <w:rFonts w:cs="David" w:ascii="David" w:hAnsi="David"/>
          <w:b/>
          <w:bCs/>
          <w:rtl w:val="true"/>
        </w:rPr>
        <w:t xml:space="preserve">)). </w:t>
      </w:r>
      <w:r>
        <w:rPr>
          <w:rFonts w:ascii="David" w:hAnsi="David"/>
          <w:b/>
          <w:b/>
          <w:bCs/>
          <w:rtl w:val="true"/>
        </w:rPr>
        <w:t>הן מסכנות את שלום הציבור</w:t>
      </w:r>
      <w:r>
        <w:rPr>
          <w:rFonts w:cs="David" w:ascii="David" w:hAnsi="David"/>
          <w:b/>
          <w:bCs/>
          <w:rtl w:val="true"/>
        </w:rPr>
        <w:t xml:space="preserve">, </w:t>
      </w:r>
      <w:r>
        <w:rPr>
          <w:rFonts w:ascii="David" w:hAnsi="David"/>
          <w:b/>
          <w:b/>
          <w:bCs/>
          <w:rtl w:val="true"/>
        </w:rPr>
        <w:t xml:space="preserve">גם בהיותן </w:t>
      </w:r>
      <w:r>
        <w:rPr>
          <w:rFonts w:cs="David" w:ascii="David" w:hAnsi="David"/>
          <w:b/>
          <w:bCs/>
          <w:rtl w:val="true"/>
        </w:rPr>
        <w:t>'</w:t>
      </w:r>
      <w:r>
        <w:rPr>
          <w:rFonts w:ascii="David" w:hAnsi="David"/>
          <w:b/>
          <w:b/>
          <w:bCs/>
          <w:rtl w:val="true"/>
        </w:rPr>
        <w:t>קרקע פורייה</w:t>
      </w:r>
      <w:r>
        <w:rPr>
          <w:rFonts w:cs="David" w:ascii="David" w:hAnsi="David"/>
          <w:b/>
          <w:bCs/>
          <w:rtl w:val="true"/>
        </w:rPr>
        <w:t xml:space="preserve">' </w:t>
      </w:r>
      <w:r>
        <w:rPr>
          <w:rFonts w:ascii="David" w:hAnsi="David"/>
          <w:b/>
          <w:b/>
          <w:bCs/>
          <w:rtl w:val="true"/>
        </w:rPr>
        <w:t>לביצוע עבירות אחרות – החל מעבירות איומים וכלה בעבירות המתה</w:t>
      </w:r>
      <w:r>
        <w:rPr>
          <w:rFonts w:cs="David" w:ascii="David" w:hAnsi="David"/>
          <w:b/>
          <w:bCs/>
          <w:rtl w:val="true"/>
        </w:rPr>
        <w:t xml:space="preserve">, </w:t>
      </w:r>
      <w:r>
        <w:rPr>
          <w:rFonts w:ascii="David" w:hAnsi="David"/>
          <w:b/>
          <w:b/>
          <w:bCs/>
          <w:rtl w:val="true"/>
        </w:rPr>
        <w:t xml:space="preserve">ובשל יכולתן לגרום לפגיעות בגוף ובנפש </w:t>
      </w:r>
      <w:r>
        <w:rPr>
          <w:rFonts w:cs="David" w:ascii="David" w:hAnsi="David"/>
          <w:b/>
          <w:bCs/>
          <w:rtl w:val="true"/>
        </w:rPr>
        <w:t>(</w:t>
      </w:r>
      <w:hyperlink r:id="rId11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2283/22</w:t>
        </w:r>
      </w:hyperlink>
      <w:r>
        <w:rPr>
          <w:rFonts w:cs="David" w:ascii="David" w:hAnsi="David"/>
          <w:b/>
          <w:bCs/>
          <w:rtl w:val="true"/>
        </w:rPr>
        <w:t xml:space="preserve"> </w:t>
      </w:r>
      <w:r>
        <w:rPr>
          <w:rFonts w:ascii="David" w:hAnsi="David"/>
          <w:b/>
          <w:b/>
          <w:bCs/>
          <w:rtl w:val="true"/>
        </w:rPr>
        <w:t>אל נבארי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13</w:t>
      </w:r>
      <w:r>
        <w:rPr>
          <w:rFonts w:cs="David" w:ascii="David" w:hAnsi="David"/>
          <w:b/>
          <w:bCs/>
          <w:rtl w:val="true"/>
        </w:rPr>
        <w:t xml:space="preserve"> </w:t>
      </w:r>
      <w:r>
        <w:rPr>
          <w:rFonts w:ascii="David" w:hAnsi="David"/>
          <w:b/>
          <w:b/>
          <w:bCs/>
          <w:rtl w:val="true"/>
        </w:rPr>
        <w:t>לחוות דעתו של חברי השופט ח</w:t>
      </w:r>
      <w:r>
        <w:rPr>
          <w:rFonts w:cs="David" w:ascii="David" w:hAnsi="David"/>
          <w:b/>
          <w:bCs/>
          <w:rtl w:val="true"/>
        </w:rPr>
        <w:t xml:space="preserve">' </w:t>
      </w:r>
      <w:r>
        <w:rPr>
          <w:rFonts w:ascii="David" w:hAnsi="David"/>
          <w:b/>
          <w:b/>
          <w:bCs/>
          <w:rtl w:val="true"/>
        </w:rPr>
        <w:t>כבוב</w:t>
      </w:r>
      <w:r>
        <w:rPr>
          <w:rFonts w:ascii="David" w:hAnsi="David"/>
          <w:b/>
          <w:b/>
          <w:bCs/>
          <w:rtl w:val="true"/>
        </w:rPr>
        <w:t xml:space="preserve"> </w:t>
      </w:r>
      <w:r>
        <w:rPr>
          <w:rFonts w:cs="David" w:ascii="David" w:hAnsi="David"/>
          <w:b/>
          <w:bCs/>
          <w:rtl w:val="true"/>
        </w:rPr>
        <w:t>(</w:t>
      </w:r>
      <w:r>
        <w:rPr>
          <w:rFonts w:cs="David" w:ascii="David" w:hAnsi="David"/>
          <w:b/>
          <w:bCs/>
        </w:rPr>
        <w:t>31.7.2022</w:t>
      </w:r>
      <w:r>
        <w:rPr>
          <w:rFonts w:cs="David" w:ascii="David" w:hAnsi="David"/>
          <w:b/>
          <w:bCs/>
          <w:rtl w:val="true"/>
        </w:rPr>
        <w:t xml:space="preserve">); </w:t>
      </w:r>
      <w:hyperlink r:id="rId12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3728/22</w:t>
        </w:r>
      </w:hyperlink>
      <w:r>
        <w:rPr>
          <w:rFonts w:cs="David" w:ascii="David" w:hAnsi="David"/>
          <w:b/>
          <w:bCs/>
          <w:rtl w:val="true"/>
        </w:rPr>
        <w:t xml:space="preserve"> </w:t>
      </w:r>
      <w:r>
        <w:rPr>
          <w:rFonts w:ascii="David" w:hAnsi="David"/>
          <w:b/>
          <w:b/>
          <w:bCs/>
          <w:rtl w:val="true"/>
        </w:rPr>
        <w:t>מסאלחה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14</w:t>
      </w:r>
      <w:r>
        <w:rPr>
          <w:rFonts w:cs="David" w:ascii="David" w:hAnsi="David"/>
          <w:b/>
          <w:bCs/>
          <w:rtl w:val="true"/>
        </w:rPr>
        <w:t xml:space="preserve"> (</w:t>
      </w:r>
      <w:r>
        <w:rPr>
          <w:rFonts w:cs="David" w:ascii="David" w:hAnsi="David"/>
          <w:b/>
          <w:bCs/>
        </w:rPr>
        <w:t>9.8.2022</w:t>
      </w:r>
      <w:r>
        <w:rPr>
          <w:rFonts w:cs="David" w:ascii="David" w:hAnsi="David"/>
          <w:b/>
          <w:bCs/>
          <w:rtl w:val="true"/>
        </w:rPr>
        <w:t>)).</w:t>
      </w:r>
    </w:p>
    <w:p>
      <w:pPr>
        <w:pStyle w:val="Normal"/>
        <w:spacing w:lineRule="auto" w:line="360"/>
        <w:ind w:start="750" w:end="426"/>
        <w:jc w:val="both"/>
        <w:rPr/>
      </w:pPr>
      <w:r>
        <w:rPr>
          <w:rFonts w:ascii="David" w:hAnsi="David"/>
          <w:b/>
          <w:b/>
          <w:bCs/>
          <w:rtl w:val="true"/>
        </w:rPr>
        <w:t>נוכח האמור</w:t>
      </w:r>
      <w:r>
        <w:rPr>
          <w:rFonts w:cs="David" w:ascii="David" w:hAnsi="David"/>
          <w:b/>
          <w:bCs/>
          <w:rtl w:val="true"/>
        </w:rPr>
        <w:t xml:space="preserve">, </w:t>
      </w:r>
      <w:r>
        <w:rPr>
          <w:rFonts w:ascii="David" w:hAnsi="David"/>
          <w:b/>
          <w:b/>
          <w:bCs/>
          <w:rtl w:val="true"/>
        </w:rPr>
        <w:t>הודגש לא אחת כי יש לנקוט במדיניות ענישה ממשית ומשמעותית</w:t>
      </w:r>
      <w:r>
        <w:rPr>
          <w:rFonts w:cs="David" w:ascii="David" w:hAnsi="David"/>
          <w:b/>
          <w:bCs/>
          <w:rtl w:val="true"/>
        </w:rPr>
        <w:t xml:space="preserve">, </w:t>
      </w:r>
      <w:r>
        <w:rPr>
          <w:rFonts w:ascii="David" w:hAnsi="David"/>
          <w:b/>
          <w:b/>
          <w:bCs/>
          <w:rtl w:val="true"/>
        </w:rPr>
        <w:t>בה ניתן מעמד בכורה מבין שיקולי הענישה לשיקולי הרתעת היחיד והרבים</w:t>
      </w:r>
      <w:r>
        <w:rPr>
          <w:rFonts w:cs="David" w:ascii="David" w:hAnsi="David"/>
          <w:b/>
          <w:bCs/>
          <w:rtl w:val="true"/>
        </w:rPr>
        <w:t xml:space="preserve">, </w:t>
      </w:r>
      <w:r>
        <w:rPr>
          <w:rFonts w:ascii="David" w:hAnsi="David"/>
          <w:b/>
          <w:b/>
          <w:bCs/>
          <w:rtl w:val="true"/>
        </w:rPr>
        <w:t>שמשמעותה הרחקת עברייני הנשק מהחברה לפרק זמן משמעותי</w:t>
      </w:r>
      <w:r>
        <w:rPr>
          <w:rFonts w:cs="David" w:ascii="David" w:hAnsi="David"/>
          <w:b/>
          <w:bCs/>
          <w:rtl w:val="true"/>
        </w:rPr>
        <w:t xml:space="preserve">, </w:t>
      </w:r>
      <w:r>
        <w:rPr>
          <w:rFonts w:ascii="David" w:hAnsi="David"/>
          <w:b/>
          <w:b/>
          <w:bCs/>
          <w:rtl w:val="true"/>
        </w:rPr>
        <w:t xml:space="preserve">על ידי השמתם מאחורי סורג ובריח </w:t>
      </w:r>
      <w:r>
        <w:rPr>
          <w:rFonts w:cs="David" w:ascii="David" w:hAnsi="David"/>
          <w:b/>
          <w:bCs/>
          <w:rtl w:val="true"/>
        </w:rPr>
        <w:t>(</w:t>
      </w:r>
      <w:hyperlink r:id="rId12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2880/23</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עיסא</w:t>
      </w:r>
      <w:r>
        <w:rPr>
          <w:rFonts w:cs="David" w:ascii="David" w:hAnsi="David"/>
          <w:b/>
          <w:bCs/>
          <w:rtl w:val="true"/>
        </w:rPr>
        <w:t xml:space="preserve">, </w:t>
      </w:r>
      <w:r>
        <w:rPr>
          <w:rFonts w:ascii="David" w:hAnsi="David"/>
          <w:b/>
          <w:b/>
          <w:bCs/>
          <w:rtl w:val="true"/>
        </w:rPr>
        <w:t xml:space="preserve">פסקה </w:t>
      </w:r>
      <w:r>
        <w:rPr>
          <w:rFonts w:cs="David" w:ascii="David" w:hAnsi="David"/>
          <w:b/>
          <w:bCs/>
        </w:rPr>
        <w:t>11</w:t>
      </w:r>
      <w:r>
        <w:rPr>
          <w:rFonts w:cs="David" w:ascii="David" w:hAnsi="David"/>
          <w:b/>
          <w:bCs/>
          <w:rtl w:val="true"/>
        </w:rPr>
        <w:t xml:space="preserve"> (</w:t>
      </w:r>
      <w:r>
        <w:rPr>
          <w:rFonts w:cs="David" w:ascii="David" w:hAnsi="David"/>
          <w:b/>
          <w:bCs/>
        </w:rPr>
        <w:t>25.4.2023</w:t>
      </w:r>
      <w:r>
        <w:rPr>
          <w:rFonts w:cs="David" w:ascii="David" w:hAnsi="David"/>
          <w:b/>
          <w:bCs/>
          <w:rtl w:val="true"/>
        </w:rPr>
        <w:t xml:space="preserve">); </w:t>
      </w:r>
      <w:hyperlink r:id="rId12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8900/21</w:t>
        </w:r>
      </w:hyperlink>
      <w:r>
        <w:rPr>
          <w:rFonts w:cs="David" w:ascii="David" w:hAnsi="David"/>
          <w:b/>
          <w:bCs/>
          <w:rtl w:val="true"/>
        </w:rPr>
        <w:t xml:space="preserve"> </w:t>
      </w:r>
      <w:r>
        <w:rPr>
          <w:rFonts w:ascii="David" w:hAnsi="David"/>
          <w:b/>
          <w:b/>
          <w:bCs/>
          <w:rtl w:val="true"/>
        </w:rPr>
        <w:t>מחאג</w:t>
      </w:r>
      <w:r>
        <w:rPr>
          <w:rFonts w:cs="David" w:ascii="David" w:hAnsi="David"/>
          <w:b/>
          <w:bCs/>
          <w:rtl w:val="true"/>
        </w:rPr>
        <w:t>'</w:t>
      </w:r>
      <w:r>
        <w:rPr>
          <w:rFonts w:ascii="David" w:hAnsi="David"/>
          <w:b/>
          <w:b/>
          <w:bCs/>
          <w:rtl w:val="true"/>
        </w:rPr>
        <w:t>נה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9</w:t>
      </w:r>
      <w:r>
        <w:rPr>
          <w:rFonts w:cs="David" w:ascii="David" w:hAnsi="David"/>
          <w:b/>
          <w:bCs/>
          <w:rtl w:val="true"/>
        </w:rPr>
        <w:t xml:space="preserve"> (</w:t>
      </w:r>
      <w:r>
        <w:rPr>
          <w:rFonts w:cs="David" w:ascii="David" w:hAnsi="David"/>
          <w:b/>
          <w:bCs/>
        </w:rPr>
        <w:t>14.8.2022</w:t>
      </w:r>
      <w:r>
        <w:rPr>
          <w:rFonts w:cs="David" w:ascii="David" w:hAnsi="David"/>
          <w:b/>
          <w:bCs/>
          <w:rtl w:val="true"/>
        </w:rPr>
        <w:t xml:space="preserve">)). </w:t>
      </w:r>
      <w:r>
        <w:rPr>
          <w:rFonts w:ascii="David" w:hAnsi="David"/>
          <w:b/>
          <w:b/>
          <w:bCs/>
          <w:rtl w:val="true"/>
        </w:rPr>
        <w:t>כן נקבע</w:t>
      </w:r>
      <w:r>
        <w:rPr>
          <w:rFonts w:cs="David" w:ascii="David" w:hAnsi="David"/>
          <w:b/>
          <w:bCs/>
          <w:rtl w:val="true"/>
        </w:rPr>
        <w:t xml:space="preserve">, </w:t>
      </w:r>
      <w:r>
        <w:rPr>
          <w:rFonts w:ascii="David" w:hAnsi="David"/>
          <w:b/>
          <w:b/>
          <w:bCs/>
          <w:rtl w:val="true"/>
        </w:rPr>
        <w:t xml:space="preserve">כי עונש מאסר בפועל לתקופה של </w:t>
      </w:r>
      <w:r>
        <w:rPr>
          <w:rFonts w:cs="David" w:ascii="David" w:hAnsi="David"/>
          <w:b/>
          <w:bCs/>
        </w:rPr>
        <w:t>3</w:t>
      </w:r>
      <w:r>
        <w:rPr>
          <w:rFonts w:cs="David" w:ascii="David" w:hAnsi="David"/>
          <w:b/>
          <w:bCs/>
          <w:rtl w:val="true"/>
        </w:rPr>
        <w:t xml:space="preserve"> </w:t>
      </w:r>
      <w:r>
        <w:rPr>
          <w:rFonts w:ascii="David" w:hAnsi="David"/>
          <w:b/>
          <w:b/>
          <w:bCs/>
          <w:rtl w:val="true"/>
        </w:rPr>
        <w:t xml:space="preserve">שנים בגין עבירות הקשורות לנשק התקפי הוא ברף הנמוך של הענישה הראויה </w:t>
      </w:r>
      <w:r>
        <w:rPr>
          <w:rFonts w:cs="David" w:ascii="David" w:hAnsi="David"/>
          <w:b/>
          <w:bCs/>
          <w:rtl w:val="true"/>
        </w:rPr>
        <w:t>(</w:t>
      </w:r>
      <w:hyperlink r:id="rId12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4077/22</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13</w:t>
      </w:r>
      <w:r>
        <w:rPr>
          <w:rFonts w:cs="David" w:ascii="David" w:hAnsi="David"/>
          <w:b/>
          <w:bCs/>
          <w:rtl w:val="true"/>
        </w:rPr>
        <w:t xml:space="preserve"> (</w:t>
      </w:r>
      <w:r>
        <w:rPr>
          <w:rFonts w:cs="David" w:ascii="David" w:hAnsi="David"/>
          <w:b/>
          <w:bCs/>
        </w:rPr>
        <w:t>28.7.2022</w:t>
      </w:r>
      <w:r>
        <w:rPr>
          <w:rFonts w:cs="David" w:ascii="David" w:hAnsi="David"/>
          <w:b/>
          <w:bCs/>
          <w:rtl w:val="true"/>
        </w:rPr>
        <w:t xml:space="preserve">)). </w:t>
      </w:r>
      <w:r>
        <w:rPr>
          <w:rFonts w:ascii="David" w:hAnsi="David"/>
          <w:b/>
          <w:b/>
          <w:bCs/>
          <w:rtl w:val="true"/>
        </w:rPr>
        <w:t>וכפי שקבעתי בעבר</w:t>
      </w:r>
      <w:r>
        <w:rPr>
          <w:rFonts w:cs="David" w:ascii="David" w:hAnsi="David"/>
          <w:b/>
          <w:bCs/>
          <w:rtl w:val="true"/>
        </w:rPr>
        <w:t xml:space="preserve">, </w:t>
      </w:r>
      <w:r>
        <w:rPr>
          <w:rFonts w:ascii="David" w:hAnsi="David"/>
          <w:b/>
          <w:b/>
          <w:bCs/>
          <w:rtl w:val="true"/>
        </w:rPr>
        <w:t xml:space="preserve">המסר העונשי הנגזר ממדיניות הענישה האמורה הוא כי </w:t>
      </w:r>
      <w:r>
        <w:rPr>
          <w:rFonts w:cs="David" w:ascii="David" w:hAnsi="David"/>
          <w:b/>
          <w:bCs/>
          <w:rtl w:val="true"/>
        </w:rPr>
        <w:t>'</w:t>
      </w:r>
      <w:r>
        <w:rPr>
          <w:rFonts w:ascii="David" w:hAnsi="David"/>
          <w:b/>
          <w:b/>
          <w:bCs/>
          <w:rtl w:val="true"/>
        </w:rPr>
        <w:t>שומר נפשו ושלומו – ירחק מעבירות הנשק באשר הן</w:t>
      </w:r>
      <w:r>
        <w:rPr>
          <w:rFonts w:cs="David" w:ascii="David" w:hAnsi="David"/>
          <w:b/>
          <w:bCs/>
          <w:rtl w:val="true"/>
        </w:rPr>
        <w:t xml:space="preserve">, </w:t>
      </w:r>
      <w:r>
        <w:rPr>
          <w:rFonts w:ascii="David" w:hAnsi="David"/>
          <w:b/>
          <w:b/>
          <w:bCs/>
          <w:rtl w:val="true"/>
        </w:rPr>
        <w:t>קלות כחמורות</w:t>
      </w:r>
      <w:r>
        <w:rPr>
          <w:rFonts w:cs="David" w:ascii="David" w:hAnsi="David"/>
          <w:b/>
          <w:bCs/>
          <w:rtl w:val="true"/>
        </w:rPr>
        <w:t>' (</w:t>
      </w:r>
      <w:r>
        <w:rPr>
          <w:rFonts w:ascii="David" w:hAnsi="David"/>
          <w:b/>
          <w:b/>
          <w:bCs/>
          <w:rtl w:val="true"/>
        </w:rPr>
        <w:t>ע</w:t>
      </w:r>
      <w:r>
        <w:rPr>
          <w:rFonts w:cs="David" w:ascii="David" w:hAnsi="David"/>
          <w:b/>
          <w:bCs/>
          <w:rtl w:val="true"/>
        </w:rPr>
        <w:t>"</w:t>
      </w:r>
      <w:r>
        <w:rPr>
          <w:rFonts w:ascii="David" w:hAnsi="David"/>
          <w:b/>
          <w:b/>
          <w:bCs/>
          <w:rtl w:val="true"/>
        </w:rPr>
        <w:t xml:space="preserve">פ </w:t>
      </w:r>
      <w:hyperlink r:id="rId124">
        <w:r>
          <w:rPr>
            <w:rStyle w:val="Hyperlink"/>
            <w:rFonts w:cs="David" w:ascii="David" w:hAnsi="David"/>
            <w:b/>
            <w:bCs/>
            <w:color w:val="0000FF"/>
            <w:u w:val="single"/>
          </w:rPr>
          <w:t>78/21</w:t>
        </w:r>
        <w:r>
          <w:rPr>
            <w:rStyle w:val="Hyperlink"/>
            <w:rFonts w:cs="David" w:ascii="David" w:hAnsi="David"/>
            <w:b/>
            <w:bCs/>
            <w:color w:val="0000FF"/>
            <w:u w:val="single"/>
            <w:rtl w:val="true"/>
          </w:rPr>
          <w:t xml:space="preserve"> </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10</w:t>
      </w:r>
      <w:r>
        <w:rPr>
          <w:rFonts w:cs="David" w:ascii="David" w:hAnsi="David"/>
          <w:b/>
          <w:bCs/>
          <w:rtl w:val="true"/>
        </w:rPr>
        <w:t xml:space="preserve"> (</w:t>
      </w:r>
      <w:r>
        <w:rPr>
          <w:rFonts w:cs="David" w:ascii="David" w:hAnsi="David"/>
          <w:b/>
          <w:bCs/>
        </w:rPr>
        <w:t>26.7.2022</w:t>
      </w:r>
      <w:r>
        <w:rPr>
          <w:rFonts w:cs="David" w:ascii="David" w:hAnsi="David"/>
          <w:b/>
          <w:bCs/>
          <w:rtl w:val="true"/>
        </w:rPr>
        <w:t>)).</w:t>
      </w:r>
    </w:p>
    <w:p>
      <w:pPr>
        <w:pStyle w:val="Normal"/>
        <w:spacing w:lineRule="auto" w:line="360"/>
        <w:ind w:start="750" w:end="426"/>
        <w:jc w:val="both"/>
        <w:rPr/>
      </w:pPr>
      <w:r>
        <w:rPr>
          <w:rFonts w:ascii="David" w:hAnsi="David"/>
          <w:b/>
          <w:b/>
          <w:bCs/>
          <w:rtl w:val="true"/>
        </w:rPr>
        <w:t>זאת ועוד</w:t>
      </w:r>
      <w:r>
        <w:rPr>
          <w:rFonts w:cs="David" w:ascii="David" w:hAnsi="David"/>
          <w:b/>
          <w:bCs/>
          <w:rtl w:val="true"/>
        </w:rPr>
        <w:t xml:space="preserve">, </w:t>
      </w:r>
      <w:r>
        <w:rPr>
          <w:rFonts w:ascii="David" w:hAnsi="David"/>
          <w:b/>
          <w:b/>
          <w:bCs/>
          <w:rtl w:val="true"/>
        </w:rPr>
        <w:t xml:space="preserve">מדיניות הענישה המחמירה חלה על </w:t>
      </w:r>
      <w:r>
        <w:rPr>
          <w:rFonts w:cs="David" w:ascii="David" w:hAnsi="David"/>
          <w:b/>
          <w:bCs/>
          <w:rtl w:val="true"/>
        </w:rPr>
        <w:t>'</w:t>
      </w:r>
      <w:r>
        <w:rPr>
          <w:rFonts w:ascii="David" w:hAnsi="David"/>
          <w:b/>
          <w:b/>
          <w:bCs/>
          <w:rtl w:val="true"/>
        </w:rPr>
        <w:t>כל חוליית השרשרת העבריינית</w:t>
      </w:r>
      <w:r>
        <w:rPr>
          <w:rFonts w:cs="David" w:ascii="David" w:hAnsi="David"/>
          <w:b/>
          <w:bCs/>
          <w:rtl w:val="true"/>
        </w:rPr>
        <w:t xml:space="preserve">' </w:t>
      </w:r>
      <w:r>
        <w:rPr>
          <w:rFonts w:ascii="David" w:hAnsi="David"/>
          <w:b/>
          <w:b/>
          <w:bCs/>
          <w:rtl w:val="true"/>
        </w:rPr>
        <w:t>בעבירות הנשק</w:t>
      </w:r>
      <w:r>
        <w:rPr>
          <w:rFonts w:cs="David" w:ascii="David" w:hAnsi="David"/>
          <w:b/>
          <w:bCs/>
          <w:rtl w:val="true"/>
        </w:rPr>
        <w:t xml:space="preserve">, </w:t>
      </w:r>
      <w:r>
        <w:rPr>
          <w:rFonts w:ascii="David" w:hAnsi="David"/>
          <w:b/>
          <w:b/>
          <w:bCs/>
          <w:rtl w:val="true"/>
        </w:rPr>
        <w:t>החל ממי שסוחר בנשק לא חוקי או רכיביו</w:t>
      </w:r>
      <w:r>
        <w:rPr>
          <w:rFonts w:cs="David" w:ascii="David" w:hAnsi="David"/>
          <w:b/>
          <w:bCs/>
          <w:rtl w:val="true"/>
        </w:rPr>
        <w:t xml:space="preserve">, </w:t>
      </w:r>
      <w:r>
        <w:rPr>
          <w:rFonts w:ascii="David" w:hAnsi="David"/>
          <w:b/>
          <w:b/>
          <w:bCs/>
          <w:rtl w:val="true"/>
        </w:rPr>
        <w:t xml:space="preserve">ועד למי שנוטל אותו לידו ועושה בו שימוש לא חוקי </w:t>
      </w:r>
      <w:r>
        <w:rPr>
          <w:rFonts w:cs="David" w:ascii="David" w:hAnsi="David"/>
          <w:b/>
          <w:bCs/>
          <w:rtl w:val="true"/>
        </w:rPr>
        <w:t>(</w:t>
      </w:r>
      <w:hyperlink r:id="rId12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4456/21</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עבסה</w:t>
      </w:r>
      <w:r>
        <w:rPr>
          <w:rFonts w:cs="David" w:ascii="David" w:hAnsi="David"/>
          <w:b/>
          <w:bCs/>
          <w:rtl w:val="true"/>
        </w:rPr>
        <w:t xml:space="preserve">, </w:t>
      </w:r>
      <w:r>
        <w:rPr>
          <w:rFonts w:ascii="David" w:hAnsi="David"/>
          <w:b/>
          <w:b/>
          <w:bCs/>
          <w:rtl w:val="true"/>
        </w:rPr>
        <w:t xml:space="preserve">פסקה </w:t>
      </w:r>
      <w:r>
        <w:rPr>
          <w:rFonts w:cs="David" w:ascii="David" w:hAnsi="David"/>
          <w:b/>
          <w:bCs/>
        </w:rPr>
        <w:t>15</w:t>
      </w:r>
      <w:r>
        <w:rPr>
          <w:rFonts w:cs="David" w:ascii="David" w:hAnsi="David"/>
          <w:b/>
          <w:bCs/>
          <w:rtl w:val="true"/>
        </w:rPr>
        <w:t xml:space="preserve"> (</w:t>
      </w:r>
      <w:r>
        <w:rPr>
          <w:rFonts w:cs="David" w:ascii="David" w:hAnsi="David"/>
          <w:b/>
          <w:bCs/>
        </w:rPr>
        <w:t>23.1.2022</w:t>
      </w:r>
      <w:r>
        <w:rPr>
          <w:rFonts w:cs="David" w:ascii="David" w:hAnsi="David"/>
          <w:b/>
          <w:bCs/>
          <w:rtl w:val="true"/>
        </w:rPr>
        <w:t xml:space="preserve">)). </w:t>
      </w:r>
    </w:p>
    <w:p>
      <w:pPr>
        <w:pStyle w:val="Normal"/>
        <w:spacing w:lineRule="auto" w:line="360"/>
        <w:ind w:start="750" w:end="426"/>
        <w:jc w:val="both"/>
        <w:rPr/>
      </w:pPr>
      <w:r>
        <w:rPr>
          <w:rFonts w:ascii="David" w:hAnsi="David"/>
          <w:b/>
          <w:b/>
          <w:bCs/>
          <w:rtl w:val="true"/>
        </w:rPr>
        <w:t>גם המחוקק נקט לאחרונה בצעדים להתמודדות עם היקף תופעת עבירות הנשק וחומרתן</w:t>
      </w:r>
      <w:r>
        <w:rPr>
          <w:rFonts w:cs="David" w:ascii="David" w:hAnsi="David"/>
          <w:b/>
          <w:bCs/>
          <w:rtl w:val="true"/>
        </w:rPr>
        <w:t xml:space="preserve">. </w:t>
      </w:r>
      <w:r>
        <w:rPr>
          <w:rFonts w:ascii="David" w:hAnsi="David"/>
          <w:b/>
          <w:b/>
          <w:bCs/>
          <w:rtl w:val="true"/>
        </w:rPr>
        <w:t>כך</w:t>
      </w:r>
      <w:r>
        <w:rPr>
          <w:rFonts w:cs="David" w:ascii="David" w:hAnsi="David"/>
          <w:b/>
          <w:bCs/>
          <w:rtl w:val="true"/>
        </w:rPr>
        <w:t xml:space="preserve">, </w:t>
      </w:r>
      <w:hyperlink r:id="rId126">
        <w:r>
          <w:rPr>
            <w:rStyle w:val="Hyperlink"/>
            <w:rFonts w:ascii="David" w:hAnsi="David"/>
            <w:b/>
            <w:b/>
            <w:bCs/>
            <w:color w:val="0000FF"/>
            <w:u w:val="single"/>
            <w:rtl w:val="true"/>
          </w:rPr>
          <w:t>חוק העונשין</w:t>
        </w:r>
      </w:hyperlink>
      <w:r>
        <w:rPr>
          <w:rFonts w:ascii="David" w:hAnsi="David"/>
          <w:b/>
          <w:b/>
          <w:bCs/>
          <w:rtl w:val="true"/>
        </w:rPr>
        <w:t xml:space="preserve"> </w:t>
      </w:r>
      <w:r>
        <w:rPr>
          <w:rFonts w:cs="David" w:ascii="David" w:hAnsi="David"/>
          <w:b/>
          <w:bCs/>
          <w:rtl w:val="true"/>
        </w:rPr>
        <w:t>(</w:t>
      </w:r>
      <w:r>
        <w:rPr>
          <w:rFonts w:ascii="David" w:hAnsi="David"/>
          <w:b/>
          <w:b/>
          <w:bCs/>
          <w:rtl w:val="true"/>
        </w:rPr>
        <w:t xml:space="preserve">תיקון מס׳ </w:t>
      </w:r>
      <w:r>
        <w:rPr>
          <w:rFonts w:cs="David" w:ascii="David" w:hAnsi="David"/>
          <w:b/>
          <w:bCs/>
        </w:rPr>
        <w:t>140</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xml:space="preserve">), </w:t>
      </w:r>
      <w:r>
        <w:rPr>
          <w:rFonts w:ascii="David" w:hAnsi="David"/>
          <w:b/>
          <w:b/>
          <w:bCs/>
          <w:rtl w:val="true"/>
        </w:rPr>
        <w:t>התשפ״ב</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 xml:space="preserve">ס״ח </w:t>
      </w:r>
      <w:r>
        <w:rPr>
          <w:rFonts w:cs="David" w:ascii="David" w:hAnsi="David"/>
          <w:b/>
          <w:bCs/>
        </w:rPr>
        <w:t>472</w:t>
      </w:r>
      <w:r>
        <w:rPr>
          <w:rFonts w:cs="David" w:ascii="David" w:hAnsi="David"/>
          <w:b/>
          <w:bCs/>
          <w:rtl w:val="true"/>
        </w:rPr>
        <w:t xml:space="preserve">, </w:t>
      </w:r>
      <w:r>
        <w:rPr>
          <w:rFonts w:ascii="David" w:hAnsi="David"/>
          <w:b/>
          <w:b/>
          <w:bCs/>
          <w:rtl w:val="true"/>
        </w:rPr>
        <w:t xml:space="preserve">מחייב גזירת </w:t>
      </w:r>
      <w:r>
        <w:rPr>
          <w:rFonts w:cs="David" w:ascii="David" w:hAnsi="David"/>
          <w:b/>
          <w:bCs/>
          <w:rtl w:val="true"/>
        </w:rPr>
        <w:t>'</w:t>
      </w:r>
      <w:r>
        <w:rPr>
          <w:rFonts w:ascii="David" w:hAnsi="David"/>
          <w:b/>
          <w:b/>
          <w:bCs/>
          <w:rtl w:val="true"/>
        </w:rPr>
        <w:t>עונש מזערי</w:t>
      </w:r>
      <w:r>
        <w:rPr>
          <w:rFonts w:cs="David" w:ascii="David" w:hAnsi="David"/>
          <w:b/>
          <w:bCs/>
          <w:rtl w:val="true"/>
        </w:rPr>
        <w:t xml:space="preserve">' </w:t>
      </w:r>
      <w:r>
        <w:rPr>
          <w:rFonts w:ascii="David" w:hAnsi="David"/>
          <w:b/>
          <w:b/>
          <w:bCs/>
          <w:rtl w:val="true"/>
        </w:rPr>
        <w:t>לעבירות החזקה</w:t>
      </w:r>
      <w:r>
        <w:rPr>
          <w:rFonts w:cs="David" w:ascii="David" w:hAnsi="David"/>
          <w:b/>
          <w:bCs/>
          <w:rtl w:val="true"/>
        </w:rPr>
        <w:t xml:space="preserve">, </w:t>
      </w:r>
      <w:r>
        <w:rPr>
          <w:rFonts w:ascii="David" w:hAnsi="David"/>
          <w:b/>
          <w:b/>
          <w:bCs/>
          <w:rtl w:val="true"/>
        </w:rPr>
        <w:t>רכישה וסחר בנשק</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 xml:space="preserve">המהווה רבע מהעונשים המרביים הקבועים בצדם – וזאת לצורך הגברת ההרתעה מפני ביצוען </w:t>
      </w:r>
      <w:r>
        <w:rPr>
          <w:rFonts w:cs="David" w:ascii="David" w:hAnsi="David"/>
          <w:b/>
          <w:bCs/>
          <w:rtl w:val="true"/>
        </w:rPr>
        <w:t>(</w:t>
      </w:r>
      <w:r>
        <w:rPr>
          <w:rFonts w:ascii="David" w:hAnsi="David"/>
          <w:b/>
          <w:b/>
          <w:bCs/>
          <w:rtl w:val="true"/>
        </w:rPr>
        <w:t xml:space="preserve">דברי הסבר להצעת חוק העונשין </w:t>
      </w:r>
      <w:r>
        <w:rPr>
          <w:rFonts w:cs="David" w:ascii="David" w:hAnsi="David"/>
          <w:b/>
          <w:bCs/>
          <w:rtl w:val="true"/>
        </w:rPr>
        <w:t>(</w:t>
      </w:r>
      <w:r>
        <w:rPr>
          <w:rFonts w:ascii="David" w:hAnsi="David"/>
          <w:b/>
          <w:b/>
          <w:bCs/>
          <w:rtl w:val="true"/>
        </w:rPr>
        <w:t xml:space="preserve">תיקון מס׳ </w:t>
      </w:r>
      <w:r>
        <w:rPr>
          <w:rFonts w:cs="David" w:ascii="David" w:hAnsi="David"/>
          <w:b/>
          <w:bCs/>
        </w:rPr>
        <w:t>142</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w:t>
      </w:r>
      <w:r>
        <w:rPr>
          <w:rFonts w:ascii="David" w:hAnsi="David"/>
          <w:b/>
          <w:b/>
          <w:bCs/>
          <w:rtl w:val="true"/>
        </w:rPr>
        <w:t>עונש מזערי על החזקת נשק בלא רשות על פי דין</w:t>
      </w:r>
      <w:r>
        <w:rPr>
          <w:rFonts w:cs="David" w:ascii="David" w:hAnsi="David"/>
          <w:b/>
          <w:bCs/>
          <w:rtl w:val="true"/>
        </w:rPr>
        <w:t xml:space="preserve">), </w:t>
      </w:r>
      <w:r>
        <w:rPr>
          <w:rFonts w:ascii="David" w:hAnsi="David"/>
          <w:b/>
          <w:b/>
          <w:bCs/>
          <w:rtl w:val="true"/>
        </w:rPr>
        <w:t>התשפ״א</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 xml:space="preserve">ה״ח </w:t>
      </w:r>
      <w:r>
        <w:rPr>
          <w:rFonts w:cs="David" w:ascii="David" w:hAnsi="David"/>
          <w:b/>
          <w:bCs/>
        </w:rPr>
        <w:t>90</w:t>
      </w:r>
      <w:r>
        <w:rPr>
          <w:rFonts w:cs="David" w:ascii="David" w:hAnsi="David"/>
          <w:b/>
          <w:bCs/>
          <w:rtl w:val="true"/>
        </w:rPr>
        <w:t xml:space="preserve">). </w:t>
      </w:r>
      <w:r>
        <w:rPr>
          <w:rFonts w:ascii="David" w:hAnsi="David"/>
          <w:b/>
          <w:b/>
          <w:bCs/>
          <w:rtl w:val="true"/>
        </w:rPr>
        <w:t>בדומה</w:t>
      </w:r>
      <w:r>
        <w:rPr>
          <w:rFonts w:cs="David" w:ascii="David" w:hAnsi="David"/>
          <w:b/>
          <w:bCs/>
          <w:rtl w:val="true"/>
        </w:rPr>
        <w:t xml:space="preserve">, </w:t>
      </w:r>
      <w:r>
        <w:rPr>
          <w:rFonts w:ascii="David" w:hAnsi="David"/>
          <w:b/>
          <w:b/>
          <w:bCs/>
          <w:rtl w:val="true"/>
        </w:rPr>
        <w:t xml:space="preserve">נקבעה בסעיף </w:t>
      </w:r>
      <w:r>
        <w:rPr>
          <w:rFonts w:cs="David" w:ascii="David" w:hAnsi="David"/>
          <w:b/>
          <w:bCs/>
        </w:rPr>
        <w:t>4</w:t>
      </w:r>
      <w:r>
        <w:rPr>
          <w:rFonts w:cs="David" w:ascii="David" w:hAnsi="David"/>
          <w:b/>
          <w:bCs/>
          <w:rtl w:val="true"/>
        </w:rPr>
        <w:t>(</w:t>
      </w:r>
      <w:r>
        <w:rPr>
          <w:rFonts w:cs="David" w:ascii="David" w:hAnsi="David"/>
          <w:b/>
          <w:bCs/>
        </w:rPr>
        <w:t>2</w:t>
      </w:r>
      <w:r>
        <w:rPr>
          <w:rFonts w:cs="David" w:ascii="David" w:hAnsi="David"/>
          <w:b/>
          <w:bCs/>
          <w:rtl w:val="true"/>
        </w:rPr>
        <w:t xml:space="preserve">) </w:t>
      </w:r>
      <w:r>
        <w:rPr>
          <w:rFonts w:ascii="David" w:hAnsi="David"/>
          <w:b/>
          <w:b/>
          <w:bCs/>
          <w:rtl w:val="true"/>
        </w:rPr>
        <w:t xml:space="preserve">לחוק המאבק בכלי הנשק הבלתי חוקיים </w:t>
      </w:r>
      <w:r>
        <w:rPr>
          <w:rFonts w:cs="David" w:ascii="David" w:hAnsi="David"/>
          <w:b/>
          <w:bCs/>
          <w:rtl w:val="true"/>
        </w:rPr>
        <w:t>(</w:t>
      </w:r>
      <w:r>
        <w:rPr>
          <w:rFonts w:ascii="David" w:hAnsi="David"/>
          <w:b/>
          <w:b/>
          <w:bCs/>
          <w:rtl w:val="true"/>
        </w:rPr>
        <w:t>תיקון חקיקה והוראת שעה</w:t>
      </w:r>
      <w:r>
        <w:rPr>
          <w:rFonts w:cs="David" w:ascii="David" w:hAnsi="David"/>
          <w:b/>
          <w:bCs/>
          <w:rtl w:val="true"/>
        </w:rPr>
        <w:t xml:space="preserve">), </w:t>
      </w:r>
      <w:r>
        <w:rPr>
          <w:rFonts w:ascii="David" w:hAnsi="David"/>
          <w:b/>
          <w:b/>
          <w:bCs/>
          <w:rtl w:val="true"/>
        </w:rPr>
        <w:t>התשפ״ג</w:t>
      </w:r>
      <w:r>
        <w:rPr>
          <w:rFonts w:cs="David" w:ascii="David" w:hAnsi="David"/>
          <w:b/>
          <w:bCs/>
          <w:rtl w:val="true"/>
        </w:rPr>
        <w:t>-</w:t>
      </w:r>
      <w:r>
        <w:rPr>
          <w:rFonts w:cs="David" w:ascii="David" w:hAnsi="David"/>
          <w:b/>
          <w:bCs/>
        </w:rPr>
        <w:t>2023</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החמרה בעונש המרבי בגין עבירת רכישת נשק</w:t>
      </w:r>
      <w:r>
        <w:rPr>
          <w:rFonts w:cs="David" w:ascii="David" w:hAnsi="David"/>
          <w:b/>
          <w:bCs/>
          <w:rtl w:val="true"/>
        </w:rPr>
        <w:t xml:space="preserve">. </w:t>
      </w:r>
      <w:r>
        <w:rPr>
          <w:rFonts w:ascii="David" w:hAnsi="David"/>
          <w:b/>
          <w:b/>
          <w:bCs/>
          <w:rtl w:val="true"/>
        </w:rPr>
        <w:t>יובהר – שינויי חקיקה אלו אינם חלים בעניינו של המשיב</w:t>
      </w:r>
      <w:r>
        <w:rPr>
          <w:rFonts w:cs="David" w:ascii="David" w:hAnsi="David"/>
          <w:b/>
          <w:bCs/>
          <w:rtl w:val="true"/>
        </w:rPr>
        <w:t xml:space="preserve">, </w:t>
      </w:r>
      <w:r>
        <w:rPr>
          <w:rFonts w:ascii="David" w:hAnsi="David"/>
          <w:b/>
          <w:b/>
          <w:bCs/>
          <w:rtl w:val="true"/>
        </w:rPr>
        <w:t>ואין לזקוף אותם לחובתו</w:t>
      </w:r>
      <w:r>
        <w:rPr>
          <w:rFonts w:cs="David" w:ascii="David" w:hAnsi="David"/>
          <w:b/>
          <w:bCs/>
          <w:rtl w:val="true"/>
        </w:rPr>
        <w:t xml:space="preserve">. </w:t>
      </w:r>
      <w:r>
        <w:rPr>
          <w:rFonts w:ascii="David" w:hAnsi="David"/>
          <w:b/>
          <w:b/>
          <w:bCs/>
          <w:rtl w:val="true"/>
        </w:rPr>
        <w:t>הדברים נכתבים רק על מנת לסקור בתמצית את הצעדים הננקטים – הן על ידי בית המשפט</w:t>
      </w:r>
      <w:r>
        <w:rPr>
          <w:rFonts w:cs="David" w:ascii="David" w:hAnsi="David"/>
          <w:b/>
          <w:bCs/>
          <w:rtl w:val="true"/>
        </w:rPr>
        <w:t xml:space="preserve">, </w:t>
      </w:r>
      <w:r>
        <w:rPr>
          <w:rFonts w:ascii="David" w:hAnsi="David"/>
          <w:b/>
          <w:b/>
          <w:bCs/>
          <w:rtl w:val="true"/>
        </w:rPr>
        <w:t>הן על ידי המחוקק</w:t>
      </w:r>
      <w:r>
        <w:rPr>
          <w:rFonts w:cs="David" w:ascii="David" w:hAnsi="David"/>
          <w:b/>
          <w:bCs/>
          <w:rtl w:val="true"/>
        </w:rPr>
        <w:t xml:space="preserve">, </w:t>
      </w:r>
      <w:r>
        <w:rPr>
          <w:rFonts w:ascii="David" w:hAnsi="David"/>
          <w:b/>
          <w:b/>
          <w:bCs/>
          <w:rtl w:val="true"/>
        </w:rPr>
        <w:t>לצורך מיגור תופעת השימוש והסחר בנשק בלתי חוקי</w:t>
      </w:r>
      <w:r>
        <w:rPr>
          <w:rFonts w:cs="David" w:ascii="David" w:hAnsi="David"/>
          <w:rtl w:val="true"/>
        </w:rPr>
        <w:t>".</w:t>
      </w:r>
      <w:r>
        <w:rPr>
          <w:rFonts w:cs="David" w:ascii="David" w:hAnsi="David"/>
          <w:b/>
          <w:bCs/>
          <w:rtl w:val="true"/>
        </w:rPr>
        <w:t xml:space="preserve"> </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ראו גם</w:t>
      </w:r>
      <w:r>
        <w:rPr>
          <w:rFonts w:cs="David" w:ascii="David" w:hAnsi="David"/>
          <w:rtl w:val="true"/>
        </w:rPr>
        <w:t xml:space="preserve">: </w:t>
      </w:r>
      <w:hyperlink r:id="rId1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2880/23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עיסא </w:t>
      </w:r>
      <w:r>
        <w:rPr>
          <w:rFonts w:cs="David" w:ascii="David" w:hAnsi="David"/>
          <w:rtl w:val="true"/>
        </w:rPr>
        <w:t>(</w:t>
      </w:r>
      <w:r>
        <w:rPr>
          <w:rFonts w:cs="David" w:ascii="David" w:hAnsi="David"/>
        </w:rPr>
        <w:t>25.4.2023</w:t>
      </w:r>
      <w:r>
        <w:rPr>
          <w:rFonts w:cs="David" w:ascii="David" w:hAnsi="David"/>
          <w:rtl w:val="true"/>
        </w:rPr>
        <w:t xml:space="preserve">); </w:t>
      </w:r>
      <w:hyperlink r:id="rId1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8381/17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איכילוב</w:t>
      </w:r>
      <w:r>
        <w:rPr>
          <w:rFonts w:ascii="David" w:hAnsi="David"/>
          <w:rtl w:val="true"/>
        </w:rPr>
        <w:t xml:space="preserve"> </w:t>
      </w:r>
      <w:r>
        <w:rPr>
          <w:rFonts w:cs="David" w:ascii="David" w:hAnsi="David"/>
          <w:rtl w:val="true"/>
        </w:rPr>
        <w:t>(</w:t>
      </w:r>
      <w:r>
        <w:rPr>
          <w:rFonts w:cs="David" w:ascii="David" w:hAnsi="David"/>
        </w:rPr>
        <w:t>24.4.2018</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Pr>
        <w:t>20</w:t>
      </w:r>
      <w:r>
        <w:rPr>
          <w:rFonts w:cs="David" w:ascii="David" w:hAnsi="David"/>
          <w:rtl w:val="true"/>
        </w:rPr>
        <w:t>.</w:t>
        <w:tab/>
      </w:r>
      <w:r>
        <w:rPr>
          <w:rFonts w:ascii="David" w:hAnsi="David"/>
          <w:b/>
          <w:b/>
          <w:bCs/>
          <w:rtl w:val="true"/>
        </w:rPr>
        <w:t>מידת הפגיעה בערכים המוגנים בעקבות מעשיו של הנאשם</w:t>
      </w:r>
      <w:r>
        <w:rPr>
          <w:rFonts w:ascii="David" w:hAnsi="David"/>
          <w:rtl w:val="true"/>
        </w:rPr>
        <w:t xml:space="preserve"> הינה ברף גבוה</w:t>
      </w:r>
      <w:r>
        <w:rPr>
          <w:rFonts w:cs="David" w:ascii="David" w:hAnsi="David"/>
          <w:rtl w:val="true"/>
        </w:rPr>
        <w:t xml:space="preserve">. </w:t>
      </w:r>
      <w:r>
        <w:rPr>
          <w:rFonts w:ascii="David" w:hAnsi="David"/>
          <w:rtl w:val="true"/>
        </w:rPr>
        <w:t>הנאשם פגע במעשיו בשלל ערכים חברתיים מוגנים</w:t>
      </w:r>
      <w:r>
        <w:rPr>
          <w:rFonts w:cs="David" w:ascii="David" w:hAnsi="David"/>
          <w:rtl w:val="true"/>
        </w:rPr>
        <w:t xml:space="preserve">, </w:t>
      </w:r>
      <w:r>
        <w:rPr>
          <w:rFonts w:ascii="David" w:hAnsi="David"/>
          <w:rtl w:val="true"/>
        </w:rPr>
        <w:t>ביניהם שמירה על שלטון החוק והסדר הציבורי</w:t>
      </w:r>
      <w:r>
        <w:rPr>
          <w:rFonts w:cs="David" w:ascii="David" w:hAnsi="David"/>
          <w:rtl w:val="true"/>
        </w:rPr>
        <w:t xml:space="preserve">, </w:t>
      </w:r>
      <w:r>
        <w:rPr>
          <w:rFonts w:ascii="David" w:hAnsi="David"/>
          <w:rtl w:val="true"/>
        </w:rPr>
        <w:t>הזכות להגנה על שלום הציבור ובטחונו</w:t>
      </w:r>
      <w:r>
        <w:rPr>
          <w:rFonts w:cs="David" w:ascii="David" w:hAnsi="David"/>
          <w:rtl w:val="true"/>
        </w:rPr>
        <w:t xml:space="preserve">, </w:t>
      </w:r>
      <w:r>
        <w:rPr>
          <w:rFonts w:ascii="David" w:hAnsi="David"/>
          <w:rtl w:val="true"/>
        </w:rPr>
        <w:t>ובכלל זאת הגנה על חיי אדם ושלמות גופו</w:t>
      </w:r>
      <w:r>
        <w:rPr>
          <w:rFonts w:cs="David" w:ascii="David" w:hAnsi="David"/>
          <w:rtl w:val="true"/>
        </w:rPr>
        <w:t xml:space="preserve">. </w:t>
      </w:r>
      <w:r>
        <w:rPr>
          <w:rFonts w:ascii="David" w:hAnsi="David"/>
          <w:rtl w:val="true"/>
        </w:rPr>
        <w:t>ירי באמצעות נשק חם המבוצע בקרבת אנשים יוצר סיכון ממשי לפגיעה בגוף או בנפש</w:t>
      </w:r>
      <w:r>
        <w:rPr>
          <w:rFonts w:cs="David" w:ascii="David" w:hAnsi="David"/>
          <w:rtl w:val="true"/>
        </w:rPr>
        <w:t xml:space="preserve">, </w:t>
      </w:r>
      <w:r>
        <w:rPr>
          <w:rFonts w:ascii="David" w:hAnsi="David"/>
          <w:rtl w:val="true"/>
        </w:rPr>
        <w:t>גם אם הוא לא מכוון כנגד אדם</w:t>
      </w:r>
      <w:r>
        <w:rPr>
          <w:rFonts w:cs="David" w:ascii="David" w:hAnsi="David"/>
          <w:rtl w:val="true"/>
        </w:rPr>
        <w:t xml:space="preserve">, </w:t>
      </w:r>
      <w:r>
        <w:rPr>
          <w:rFonts w:ascii="David" w:hAnsi="David"/>
          <w:rtl w:val="true"/>
        </w:rPr>
        <w:t>באשר הוא עלול לגרום לפגיעה בגוף ובנפש</w:t>
      </w:r>
      <w:r>
        <w:rPr>
          <w:rFonts w:cs="David" w:ascii="David" w:hAnsi="David"/>
          <w:rtl w:val="true"/>
        </w:rPr>
        <w:t xml:space="preserve">, </w:t>
      </w:r>
      <w:r>
        <w:rPr>
          <w:rFonts w:ascii="David" w:hAnsi="David"/>
          <w:rtl w:val="true"/>
        </w:rPr>
        <w:t>לרכוש גם לעוברי אורח וליושבים בבתיהם</w:t>
      </w:r>
      <w:r>
        <w:rPr>
          <w:rFonts w:cs="David" w:ascii="David" w:hAnsi="David"/>
          <w:rtl w:val="true"/>
        </w:rPr>
        <w:t xml:space="preserve">. </w:t>
      </w:r>
      <w:r>
        <w:rPr>
          <w:rFonts w:ascii="David" w:hAnsi="David"/>
          <w:rtl w:val="true"/>
        </w:rPr>
        <w:t>הנאשם עשה שימוש בנשק בכוונו לגופו של אחר מטווח קצר ומכאן חומרה בעלת משנה תוקף</w:t>
      </w:r>
      <w:r>
        <w:rPr>
          <w:rFonts w:cs="David" w:ascii="David" w:hAnsi="David"/>
          <w:rtl w:val="true"/>
        </w:rPr>
        <w:t xml:space="preserve">. </w:t>
      </w:r>
      <w:r>
        <w:rPr>
          <w:rFonts w:ascii="David" w:hAnsi="David"/>
          <w:rtl w:val="true"/>
        </w:rPr>
        <w:t>די בקליע בודד הנורה לעבר אדם כדי להוביל לפגיעה קטלנית ולמצער קשה</w:t>
      </w:r>
      <w:r>
        <w:rPr>
          <w:rFonts w:cs="David" w:ascii="David" w:hAnsi="David"/>
          <w:rtl w:val="true"/>
        </w:rPr>
        <w:t xml:space="preserve">, </w:t>
      </w:r>
      <w:r>
        <w:rPr>
          <w:rFonts w:ascii="David" w:hAnsi="David"/>
          <w:rtl w:val="true"/>
        </w:rPr>
        <w:t>ונקל לשער את היקף הפגיעה בשלום הציבור</w:t>
      </w:r>
      <w:r>
        <w:rPr>
          <w:rFonts w:cs="David" w:ascii="David" w:hAnsi="David"/>
          <w:rtl w:val="true"/>
        </w:rPr>
        <w:t xml:space="preserve">, </w:t>
      </w:r>
      <w:r>
        <w:rPr>
          <w:rFonts w:ascii="David" w:hAnsi="David"/>
          <w:rtl w:val="true"/>
        </w:rPr>
        <w:t>בביטחונו ובסדר הציבורי בהקשר זה</w:t>
      </w:r>
      <w:r>
        <w:rPr>
          <w:rFonts w:cs="David" w:ascii="David" w:hAnsi="David"/>
          <w:rtl w:val="true"/>
        </w:rPr>
        <w:t xml:space="preserve">. </w:t>
      </w:r>
      <w:r>
        <w:rPr>
          <w:rFonts w:ascii="David" w:hAnsi="David"/>
          <w:rtl w:val="true"/>
        </w:rPr>
        <w:t>זמינותו של כלי נשק בידיים של גורמים בלתי מורשים ומפוקחים מאפשרת ביתר קלות שימוש לא חוקי בנשק זה</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 xml:space="preserve">בחינת </w:t>
      </w:r>
      <w:r>
        <w:rPr>
          <w:rFonts w:ascii="David" w:hAnsi="David"/>
          <w:b/>
          <w:b/>
          <w:bCs/>
          <w:rtl w:val="true"/>
        </w:rPr>
        <w:t>הנסיבות הקשורות בביצוע העבירות</w:t>
      </w:r>
      <w:r>
        <w:rPr>
          <w:rFonts w:cs="David" w:ascii="David" w:hAnsi="David"/>
          <w:rtl w:val="true"/>
        </w:rPr>
        <w:t xml:space="preserve">, </w:t>
      </w:r>
      <w:r>
        <w:rPr>
          <w:rFonts w:ascii="David" w:hAnsi="David"/>
          <w:rtl w:val="true"/>
        </w:rPr>
        <w:t xml:space="preserve">בהתאם </w:t>
      </w:r>
      <w:hyperlink r:id="rId129">
        <w:r>
          <w:rPr>
            <w:rStyle w:val="Hyperlink"/>
            <w:rFonts w:ascii="David" w:hAnsi="David"/>
            <w:rtl w:val="true"/>
          </w:rPr>
          <w:t xml:space="preserve">לסעיף </w:t>
        </w:r>
        <w:r>
          <w:rPr>
            <w:rStyle w:val="Hyperlink"/>
            <w:rFonts w:cs="David" w:ascii="David" w:hAnsi="David"/>
          </w:rPr>
          <w:t>40</w:t>
        </w:r>
        <w:r>
          <w:rPr>
            <w:rStyle w:val="Hyperlink"/>
            <w:rFonts w:ascii="David" w:hAnsi="David"/>
            <w:rtl w:val="true"/>
          </w:rPr>
          <w:t>ט</w:t>
        </w:r>
      </w:hyperlink>
      <w:r>
        <w:rPr>
          <w:rFonts w:ascii="David" w:hAnsi="David"/>
          <w:rtl w:val="true"/>
        </w:rPr>
        <w:t xml:space="preserve"> ל</w:t>
      </w:r>
      <w:hyperlink r:id="rId13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מעלה כי מדובר באירוע אלים ומכוון של תקיפה וחבלה</w:t>
      </w:r>
      <w:r>
        <w:rPr>
          <w:rFonts w:cs="David" w:ascii="David" w:hAnsi="David"/>
          <w:rtl w:val="true"/>
        </w:rPr>
        <w:t xml:space="preserve">, </w:t>
      </w:r>
      <w:r>
        <w:rPr>
          <w:rFonts w:ascii="David" w:hAnsi="David"/>
          <w:rtl w:val="true"/>
        </w:rPr>
        <w:t>תוך שימוש בנשק חם</w:t>
      </w:r>
      <w:r>
        <w:rPr>
          <w:rFonts w:cs="David" w:ascii="David" w:hAnsi="David"/>
          <w:rtl w:val="true"/>
        </w:rPr>
        <w:t xml:space="preserve">, </w:t>
      </w:r>
      <w:r>
        <w:rPr>
          <w:rFonts w:ascii="David" w:hAnsi="David"/>
          <w:rtl w:val="true"/>
        </w:rPr>
        <w:t>אשר תוכנן בקפידה על ידי הנאשם</w:t>
      </w:r>
      <w:r>
        <w:rPr>
          <w:rFonts w:cs="David" w:ascii="David" w:hAnsi="David"/>
          <w:rtl w:val="true"/>
        </w:rPr>
        <w:t xml:space="preserve">. </w:t>
      </w:r>
      <w:r>
        <w:rPr>
          <w:rFonts w:ascii="David" w:hAnsi="David"/>
          <w:rtl w:val="true"/>
        </w:rPr>
        <w:t>על רקע סכסוך שפרטיו לא הוצגו</w:t>
      </w:r>
      <w:r>
        <w:rPr>
          <w:rFonts w:cs="David" w:ascii="David" w:hAnsi="David"/>
          <w:rtl w:val="true"/>
        </w:rPr>
        <w:t xml:space="preserve">, </w:t>
      </w:r>
      <w:r>
        <w:rPr>
          <w:rFonts w:ascii="David" w:hAnsi="David"/>
          <w:rtl w:val="true"/>
        </w:rPr>
        <w:t>חפץ הנאשם לגרום חבלה חמורה לקרבן</w:t>
      </w:r>
      <w:r>
        <w:rPr>
          <w:rFonts w:cs="David" w:ascii="David" w:hAnsi="David"/>
          <w:rtl w:val="true"/>
        </w:rPr>
        <w:t xml:space="preserve">. </w:t>
      </w:r>
      <w:r>
        <w:rPr>
          <w:rFonts w:ascii="David" w:hAnsi="David"/>
          <w:rtl w:val="true"/>
        </w:rPr>
        <w:t>לשם כך הגיע בשעת ערב לחנות במרכז מסחרי בטבורה של העיר אור יהודה</w:t>
      </w:r>
      <w:r>
        <w:rPr>
          <w:rFonts w:cs="David" w:ascii="David" w:hAnsi="David"/>
          <w:rtl w:val="true"/>
        </w:rPr>
        <w:t xml:space="preserve">, </w:t>
      </w:r>
      <w:r>
        <w:rPr>
          <w:rFonts w:ascii="David" w:hAnsi="David"/>
          <w:rtl w:val="true"/>
        </w:rPr>
        <w:t>לאחר שהובא לידיעתו כי הקרבן עבד במקום בשיפוץ החנות</w:t>
      </w:r>
      <w:r>
        <w:rPr>
          <w:rFonts w:cs="David" w:ascii="David" w:hAnsi="David"/>
          <w:rtl w:val="true"/>
        </w:rPr>
        <w:t xml:space="preserve">. </w:t>
      </w:r>
      <w:r>
        <w:rPr>
          <w:rFonts w:ascii="David" w:hAnsi="David"/>
          <w:rtl w:val="true"/>
        </w:rPr>
        <w:t>הנאשם הצטייד מבעוד מועד באקדח חצי אוטומטי מסוג ברטה שמספרו הסידורי מחוק</w:t>
      </w:r>
      <w:r>
        <w:rPr>
          <w:rFonts w:cs="David" w:ascii="David" w:hAnsi="David"/>
          <w:rtl w:val="true"/>
        </w:rPr>
        <w:t xml:space="preserve">, </w:t>
      </w:r>
      <w:r>
        <w:rPr>
          <w:rFonts w:ascii="David" w:hAnsi="David"/>
          <w:rtl w:val="true"/>
        </w:rPr>
        <w:t>ולפחות ב</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קליעי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התואמים לאקדח במחסנית תואמת</w:t>
      </w:r>
      <w:r>
        <w:rPr>
          <w:rFonts w:cs="David" w:ascii="David" w:hAnsi="David"/>
          <w:rtl w:val="true"/>
        </w:rPr>
        <w:t xml:space="preserve">. </w:t>
      </w:r>
      <w:r>
        <w:rPr>
          <w:rFonts w:ascii="David" w:hAnsi="David"/>
          <w:rtl w:val="true"/>
        </w:rPr>
        <w:t>הנאשם דאג להצטייד בבגדי הסוואה</w:t>
      </w:r>
      <w:r>
        <w:rPr>
          <w:rFonts w:cs="David" w:ascii="David" w:hAnsi="David"/>
          <w:rtl w:val="true"/>
        </w:rPr>
        <w:t xml:space="preserve">, </w:t>
      </w:r>
      <w:r>
        <w:rPr>
          <w:rFonts w:ascii="David" w:hAnsi="David"/>
          <w:rtl w:val="true"/>
        </w:rPr>
        <w:t>באופן שכיסה את פניו בחם</w:t>
      </w:r>
      <w:r>
        <w:rPr>
          <w:rFonts w:cs="David" w:ascii="David" w:hAnsi="David"/>
          <w:rtl w:val="true"/>
        </w:rPr>
        <w:t>-</w:t>
      </w:r>
      <w:r>
        <w:rPr>
          <w:rFonts w:ascii="David" w:hAnsi="David"/>
          <w:rtl w:val="true"/>
        </w:rPr>
        <w:t>צוואר עד לגובה עיניו</w:t>
      </w:r>
      <w:r>
        <w:rPr>
          <w:rFonts w:cs="David" w:ascii="David" w:hAnsi="David"/>
          <w:rtl w:val="true"/>
        </w:rPr>
        <w:t xml:space="preserve">, </w:t>
      </w:r>
      <w:r>
        <w:rPr>
          <w:rFonts w:ascii="David" w:hAnsi="David"/>
          <w:rtl w:val="true"/>
        </w:rPr>
        <w:t>לבש מעיל שחור גדול</w:t>
      </w:r>
      <w:r>
        <w:rPr>
          <w:rFonts w:cs="David" w:ascii="David" w:hAnsi="David"/>
          <w:rtl w:val="true"/>
        </w:rPr>
        <w:t xml:space="preserve">, </w:t>
      </w:r>
      <w:r>
        <w:rPr>
          <w:rFonts w:ascii="David" w:hAnsi="David"/>
          <w:rtl w:val="true"/>
        </w:rPr>
        <w:t>ובאמצעות כובעו כיסה את ראשו</w:t>
      </w:r>
      <w:r>
        <w:rPr>
          <w:rFonts w:cs="David" w:ascii="David" w:hAnsi="David"/>
          <w:rtl w:val="true"/>
        </w:rPr>
        <w:t xml:space="preserve">. </w:t>
      </w:r>
      <w:r>
        <w:rPr>
          <w:rFonts w:ascii="David" w:hAnsi="David"/>
          <w:rtl w:val="true"/>
        </w:rPr>
        <w:t>הנאשם נשא בידו את האקדח ובתוכו התחמושת</w:t>
      </w:r>
      <w:r>
        <w:rPr>
          <w:rFonts w:cs="David" w:ascii="David" w:hAnsi="David"/>
          <w:rtl w:val="true"/>
        </w:rPr>
        <w:t xml:space="preserve">, </w:t>
      </w:r>
      <w:r>
        <w:rPr>
          <w:rFonts w:ascii="David" w:hAnsi="David"/>
          <w:rtl w:val="true"/>
        </w:rPr>
        <w:t>כשהוא עטוף בגרב לשם הסתרתו</w:t>
      </w:r>
      <w:r>
        <w:rPr>
          <w:rFonts w:cs="David" w:ascii="David" w:hAnsi="David"/>
          <w:rtl w:val="true"/>
        </w:rPr>
        <w:t xml:space="preserve">. </w:t>
      </w:r>
      <w:r>
        <w:rPr>
          <w:rFonts w:ascii="David" w:hAnsi="David"/>
          <w:rtl w:val="true"/>
        </w:rPr>
        <w:t>העובדה שבאותה חנות נכחו שני אנשים נוספים לא הרתיעה את הנאשם מלהיכנס לחנות</w:t>
      </w:r>
      <w:r>
        <w:rPr>
          <w:rFonts w:cs="David" w:ascii="David" w:hAnsi="David"/>
          <w:rtl w:val="true"/>
        </w:rPr>
        <w:t xml:space="preserve">, </w:t>
      </w:r>
      <w:r>
        <w:rPr>
          <w:rFonts w:ascii="David" w:hAnsi="David"/>
          <w:rtl w:val="true"/>
        </w:rPr>
        <w:t>לצעוד אל עבר הקורבן עד לכדי מרחק של מטרים ספורים ממנו</w:t>
      </w:r>
      <w:r>
        <w:rPr>
          <w:rFonts w:cs="David" w:ascii="David" w:hAnsi="David"/>
          <w:rtl w:val="true"/>
        </w:rPr>
        <w:t xml:space="preserve">, </w:t>
      </w:r>
      <w:r>
        <w:rPr>
          <w:rFonts w:ascii="David" w:hAnsi="David"/>
          <w:rtl w:val="true"/>
        </w:rPr>
        <w:t>ולירות לכיוון הקרבן באמצעות האקדח במטרה להטיל בו מום או לגרום לו חבלה חמורה</w:t>
      </w:r>
      <w:r>
        <w:rPr>
          <w:rFonts w:cs="David" w:ascii="David" w:hAnsi="David"/>
          <w:rtl w:val="true"/>
        </w:rPr>
        <w:t xml:space="preserve">. </w:t>
      </w:r>
      <w:r>
        <w:rPr>
          <w:rFonts w:ascii="David" w:hAnsi="David"/>
          <w:rtl w:val="true"/>
        </w:rPr>
        <w:t>הנאשם לא הצליח לפגוע בקורבן</w:t>
      </w:r>
      <w:r>
        <w:rPr>
          <w:rFonts w:cs="David" w:ascii="David" w:hAnsi="David"/>
          <w:rtl w:val="true"/>
        </w:rPr>
        <w:t xml:space="preserve">. </w:t>
      </w:r>
      <w:r>
        <w:rPr>
          <w:rFonts w:ascii="David" w:hAnsi="David"/>
          <w:rtl w:val="true"/>
        </w:rPr>
        <w:t>מיד לאחר מכן ניסה הנאשם לירות בקורבן פעם נוספת</w:t>
      </w:r>
      <w:r>
        <w:rPr>
          <w:rFonts w:cs="David" w:ascii="David" w:hAnsi="David"/>
          <w:rtl w:val="true"/>
        </w:rPr>
        <w:t xml:space="preserve">, </w:t>
      </w:r>
      <w:r>
        <w:rPr>
          <w:rFonts w:ascii="David" w:hAnsi="David"/>
          <w:rtl w:val="true"/>
        </w:rPr>
        <w:t>אך בשל תקלה</w:t>
      </w:r>
      <w:r>
        <w:rPr>
          <w:rFonts w:cs="David" w:ascii="David" w:hAnsi="David"/>
          <w:rtl w:val="true"/>
        </w:rPr>
        <w:t xml:space="preserve">, </w:t>
      </w:r>
      <w:r>
        <w:rPr>
          <w:rFonts w:ascii="David" w:hAnsi="David"/>
          <w:rtl w:val="true"/>
        </w:rPr>
        <w:t>הקליע נתקע באקדח והדבר לא צלח</w:t>
      </w:r>
      <w:r>
        <w:rPr>
          <w:rFonts w:cs="David" w:ascii="David" w:hAnsi="David"/>
          <w:rtl w:val="true"/>
        </w:rPr>
        <w:t xml:space="preserve">. </w:t>
      </w:r>
      <w:r>
        <w:rPr>
          <w:rFonts w:ascii="David" w:hAnsi="David"/>
          <w:rtl w:val="true"/>
        </w:rPr>
        <w:t>משהתעשת הקורבן והחל להיאבק בנאשם</w:t>
      </w:r>
      <w:r>
        <w:rPr>
          <w:rFonts w:cs="David" w:ascii="David" w:hAnsi="David"/>
          <w:rtl w:val="true"/>
        </w:rPr>
        <w:t xml:space="preserve">, </w:t>
      </w:r>
      <w:r>
        <w:rPr>
          <w:rFonts w:ascii="David" w:hAnsi="David"/>
          <w:rtl w:val="true"/>
        </w:rPr>
        <w:t>השיב לו הנאשם במכות מצדו באמצעות האקדח</w:t>
      </w:r>
      <w:r>
        <w:rPr>
          <w:rFonts w:cs="David" w:ascii="David" w:hAnsi="David"/>
          <w:rtl w:val="true"/>
        </w:rPr>
        <w:t xml:space="preserve">, </w:t>
      </w:r>
      <w:r>
        <w:rPr>
          <w:rFonts w:ascii="David" w:hAnsi="David"/>
          <w:rtl w:val="true"/>
        </w:rPr>
        <w:t>מספר פעמים</w:t>
      </w:r>
      <w:r>
        <w:rPr>
          <w:rFonts w:cs="David" w:ascii="David" w:hAnsi="David"/>
          <w:rtl w:val="true"/>
        </w:rPr>
        <w:t xml:space="preserve">, </w:t>
      </w:r>
      <w:r>
        <w:rPr>
          <w:rFonts w:ascii="David" w:hAnsi="David"/>
          <w:rtl w:val="true"/>
        </w:rPr>
        <w:t>וגרם לו לחבלות בחלק האחורי של ראשו ומספר חתכים על ידיו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הנאשם נמלט מהמקום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מעשיו של הנאשם משקפים תעוזה</w:t>
      </w:r>
      <w:r>
        <w:rPr>
          <w:rFonts w:cs="David" w:ascii="David" w:hAnsi="David"/>
          <w:rtl w:val="true"/>
        </w:rPr>
        <w:t xml:space="preserve">, </w:t>
      </w:r>
      <w:r>
        <w:rPr>
          <w:rFonts w:ascii="David" w:hAnsi="David"/>
          <w:rtl w:val="true"/>
        </w:rPr>
        <w:t>העדר מורא ומסוכנות גבוהה</w:t>
      </w:r>
      <w:r>
        <w:rPr>
          <w:rFonts w:cs="David" w:ascii="David" w:hAnsi="David"/>
          <w:rtl w:val="true"/>
        </w:rPr>
        <w:t xml:space="preserve">. </w:t>
      </w:r>
      <w:r>
        <w:rPr>
          <w:rFonts w:ascii="David" w:hAnsi="David"/>
          <w:rtl w:val="true"/>
        </w:rPr>
        <w:t>חלקו של הנאשם בביצוע העבירות</w:t>
      </w:r>
      <w:r>
        <w:rPr>
          <w:rFonts w:cs="David" w:ascii="David" w:hAnsi="David"/>
          <w:rtl w:val="true"/>
        </w:rPr>
        <w:t xml:space="preserve">, </w:t>
      </w:r>
      <w:r>
        <w:rPr>
          <w:rFonts w:ascii="David" w:hAnsi="David"/>
          <w:rtl w:val="true"/>
        </w:rPr>
        <w:t>כמי שפעל לבדו</w:t>
      </w:r>
      <w:r>
        <w:rPr>
          <w:rFonts w:cs="David" w:ascii="David" w:hAnsi="David"/>
          <w:rtl w:val="true"/>
        </w:rPr>
        <w:t xml:space="preserve">, </w:t>
      </w:r>
      <w:r>
        <w:rPr>
          <w:rFonts w:ascii="David" w:hAnsi="David"/>
          <w:rtl w:val="true"/>
        </w:rPr>
        <w:t>היה עיקרי ומרכזי</w:t>
      </w:r>
      <w:r>
        <w:rPr>
          <w:rFonts w:cs="David" w:ascii="David" w:hAnsi="David"/>
          <w:rtl w:val="true"/>
        </w:rPr>
        <w:t xml:space="preserve">. </w:t>
      </w:r>
      <w:r>
        <w:rPr>
          <w:rFonts w:ascii="David" w:hAnsi="David"/>
          <w:rtl w:val="true"/>
        </w:rPr>
        <w:t>אמנם</w:t>
      </w:r>
      <w:r>
        <w:rPr>
          <w:rFonts w:cs="David" w:ascii="David" w:hAnsi="David"/>
          <w:rtl w:val="true"/>
        </w:rPr>
        <w:t xml:space="preserve">, </w:t>
      </w:r>
      <w:r>
        <w:rPr>
          <w:rFonts w:ascii="David" w:hAnsi="David"/>
          <w:rtl w:val="true"/>
        </w:rPr>
        <w:t>הירי לכיוון הקורבן לא פגע בו</w:t>
      </w:r>
      <w:r>
        <w:rPr>
          <w:rFonts w:cs="David" w:ascii="David" w:hAnsi="David"/>
          <w:rtl w:val="true"/>
        </w:rPr>
        <w:t xml:space="preserve">, </w:t>
      </w:r>
      <w:r>
        <w:rPr>
          <w:rFonts w:ascii="David" w:hAnsi="David"/>
          <w:rtl w:val="true"/>
        </w:rPr>
        <w:t>אך למעשי הנאשם היה פוטנציאל נזק גדול לאין ערוך מזה שנגרם</w:t>
      </w:r>
      <w:r>
        <w:rPr>
          <w:rFonts w:cs="David" w:ascii="David" w:hAnsi="David"/>
          <w:rtl w:val="true"/>
        </w:rPr>
        <w:t xml:space="preserve">, </w:t>
      </w:r>
      <w:r>
        <w:rPr>
          <w:rFonts w:ascii="David" w:hAnsi="David"/>
          <w:rtl w:val="true"/>
        </w:rPr>
        <w:t>הרסני וקטלני בדמות פגיעה בגוף או אבדן בנפש</w:t>
      </w:r>
      <w:r>
        <w:rPr>
          <w:rFonts w:cs="David" w:ascii="David" w:hAnsi="David"/>
          <w:rtl w:val="true"/>
        </w:rPr>
        <w:t xml:space="preserve">, </w:t>
      </w:r>
      <w:r>
        <w:rPr>
          <w:rFonts w:ascii="David" w:hAnsi="David"/>
          <w:rtl w:val="true"/>
        </w:rPr>
        <w:t>אם ביחס לקרבן ואם ביחס לאחרים ששהו במקום</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בהמשך ניצת מאבק פיסי אלים בין הנאשם לבין קרבן</w:t>
      </w:r>
      <w:r>
        <w:rPr>
          <w:rFonts w:cs="David" w:ascii="David" w:hAnsi="David"/>
          <w:rtl w:val="true"/>
        </w:rPr>
        <w:t xml:space="preserve">, </w:t>
      </w:r>
      <w:r>
        <w:rPr>
          <w:rFonts w:ascii="David" w:hAnsi="David"/>
          <w:rtl w:val="true"/>
        </w:rPr>
        <w:t>במהלכו עשה הנאשם שימוש באקדח כדי להכות באמצעותו את ראשו של הקרבן</w:t>
      </w:r>
      <w:r>
        <w:rPr>
          <w:rFonts w:cs="David" w:ascii="David" w:hAnsi="David"/>
          <w:rtl w:val="true"/>
        </w:rPr>
        <w:t>,</w:t>
      </w:r>
      <w:r>
        <w:rPr>
          <w:rFonts w:cs="David" w:ascii="David" w:hAnsi="David"/>
          <w:rtl w:val="true"/>
        </w:rPr>
        <w:t xml:space="preserve"> </w:t>
      </w:r>
      <w:r>
        <w:rPr>
          <w:rFonts w:ascii="David" w:hAnsi="David"/>
          <w:rtl w:val="true"/>
        </w:rPr>
        <w:t>כך שגרם לו לחבלות</w:t>
      </w:r>
      <w:r>
        <w:rPr>
          <w:rFonts w:cs="David" w:ascii="David" w:hAnsi="David"/>
          <w:rtl w:val="true"/>
        </w:rPr>
        <w:t xml:space="preserve">, </w:t>
      </w:r>
      <w:r>
        <w:rPr>
          <w:rFonts w:ascii="David" w:hAnsi="David"/>
          <w:rtl w:val="true"/>
        </w:rPr>
        <w:t>בגינן נזקק לקבל טיפול רפואי</w:t>
      </w:r>
      <w:r>
        <w:rPr>
          <w:rFonts w:cs="David" w:ascii="David" w:hAnsi="David"/>
          <w:rtl w:val="true"/>
        </w:rPr>
        <w:t xml:space="preserve">. </w:t>
      </w:r>
      <w:r>
        <w:rPr>
          <w:rFonts w:ascii="David" w:hAnsi="David"/>
          <w:rtl w:val="true"/>
        </w:rPr>
        <w:t>אף למעשים אלו היה פוטנציאל לפגיעה קשה יותר בגופו של הקרבן</w:t>
      </w:r>
      <w:r>
        <w:rPr>
          <w:rFonts w:cs="David" w:ascii="David" w:hAnsi="David"/>
          <w:rtl w:val="true"/>
        </w:rPr>
        <w:t xml:space="preserve">. </w:t>
      </w:r>
      <w:r>
        <w:rPr>
          <w:rFonts w:ascii="David" w:hAnsi="David"/>
          <w:rtl w:val="true"/>
        </w:rPr>
        <w:t>הנאשם יכול היה להבין את מעשיו</w:t>
      </w:r>
      <w:r>
        <w:rPr>
          <w:rFonts w:cs="David" w:ascii="David" w:hAnsi="David"/>
          <w:rtl w:val="true"/>
        </w:rPr>
        <w:t xml:space="preserve">, </w:t>
      </w:r>
      <w:r>
        <w:rPr>
          <w:rFonts w:ascii="David" w:hAnsi="David"/>
          <w:rtl w:val="true"/>
        </w:rPr>
        <w:t>חומרתם</w:t>
      </w:r>
      <w:r>
        <w:rPr>
          <w:rFonts w:cs="David" w:ascii="David" w:hAnsi="David"/>
          <w:rtl w:val="true"/>
        </w:rPr>
        <w:t xml:space="preserve">, </w:t>
      </w:r>
      <w:r>
        <w:rPr>
          <w:rFonts w:ascii="David" w:hAnsi="David"/>
          <w:rtl w:val="true"/>
        </w:rPr>
        <w:t>משמעותם והפסול שבהם</w:t>
      </w:r>
      <w:r>
        <w:rPr>
          <w:rFonts w:cs="David" w:ascii="David" w:hAnsi="David"/>
          <w:rtl w:val="true"/>
        </w:rPr>
        <w:t xml:space="preserve">, </w:t>
      </w:r>
      <w:r>
        <w:rPr>
          <w:rFonts w:ascii="David" w:hAnsi="David"/>
          <w:rtl w:val="true"/>
        </w:rPr>
        <w:t>ויכל להימנע ממעשיו</w:t>
      </w:r>
      <w:r>
        <w:rPr>
          <w:rFonts w:cs="David" w:ascii="David" w:hAnsi="David"/>
          <w:rtl w:val="true"/>
        </w:rPr>
        <w:t xml:space="preserve">, </w:t>
      </w:r>
      <w:r>
        <w:rPr>
          <w:rFonts w:ascii="David" w:hAnsi="David"/>
          <w:rtl w:val="true"/>
        </w:rPr>
        <w:t>כולם או חלקם</w:t>
      </w:r>
      <w:r>
        <w:rPr>
          <w:rFonts w:cs="David" w:ascii="David" w:hAnsi="David"/>
          <w:rtl w:val="true"/>
        </w:rPr>
        <w:t xml:space="preserve">, </w:t>
      </w:r>
      <w:r>
        <w:rPr>
          <w:rFonts w:ascii="David" w:hAnsi="David"/>
          <w:rtl w:val="true"/>
        </w:rPr>
        <w:t>בכל עת מבלי שעשה כן</w:t>
      </w:r>
      <w:r>
        <w:rPr>
          <w:rFonts w:cs="David" w:ascii="David" w:hAnsi="David"/>
          <w:rtl w:val="true"/>
        </w:rPr>
        <w:t xml:space="preserve">. </w:t>
      </w:r>
      <w:r>
        <w:rPr>
          <w:rFonts w:ascii="David" w:hAnsi="David"/>
          <w:rtl w:val="true"/>
        </w:rPr>
        <w:t>לא נטען ולא הוכח קרבתו של הנאשם לסייג לאחריות פלילית</w:t>
      </w:r>
      <w:r>
        <w:rPr>
          <w:rFonts w:cs="David" w:ascii="David" w:hAnsi="David"/>
          <w:rtl w:val="true"/>
        </w:rPr>
        <w:t xml:space="preserve">, </w:t>
      </w:r>
      <w:r>
        <w:rPr>
          <w:rFonts w:ascii="David" w:hAnsi="David"/>
          <w:rtl w:val="true"/>
        </w:rPr>
        <w:t>ואין עומדת לזכותו הטענה להגנה העצמית</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אמנם</w:t>
      </w:r>
      <w:r>
        <w:rPr>
          <w:rFonts w:cs="David" w:ascii="David" w:hAnsi="David"/>
          <w:rtl w:val="true"/>
        </w:rPr>
        <w:t xml:space="preserve">, </w:t>
      </w:r>
      <w:r>
        <w:rPr>
          <w:rFonts w:ascii="David" w:hAnsi="David"/>
          <w:rtl w:val="true"/>
        </w:rPr>
        <w:t>הירי שביצע הנאשם לכיוון הקורבן לא פגע בגופו</w:t>
      </w:r>
      <w:r>
        <w:rPr>
          <w:rFonts w:cs="David" w:ascii="David" w:hAnsi="David"/>
          <w:rtl w:val="true"/>
        </w:rPr>
        <w:t xml:space="preserve">, </w:t>
      </w:r>
      <w:r>
        <w:rPr>
          <w:rFonts w:ascii="David" w:hAnsi="David"/>
          <w:rtl w:val="true"/>
        </w:rPr>
        <w:t>אך אין לתלות בזה שיקול מכריע לקולה</w:t>
      </w:r>
      <w:r>
        <w:rPr>
          <w:rFonts w:cs="David" w:ascii="David" w:hAnsi="David"/>
          <w:rtl w:val="true"/>
        </w:rPr>
        <w:t xml:space="preserve">. </w:t>
      </w:r>
      <w:hyperlink r:id="rId131">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3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בעניינו הורשע הנאשם</w:t>
      </w:r>
      <w:r>
        <w:rPr>
          <w:rFonts w:cs="David" w:ascii="David" w:hAnsi="David"/>
          <w:rtl w:val="true"/>
        </w:rPr>
        <w:t xml:space="preserve">, </w:t>
      </w:r>
      <w:r>
        <w:rPr>
          <w:rFonts w:ascii="David" w:hAnsi="David"/>
          <w:rtl w:val="true"/>
        </w:rPr>
        <w:t>מאפשר הרשעה בעבירה של חבלה חמורה זו גם ביחס לאירוע שלא השיג את תוצאותיו העברייניות</w:t>
      </w:r>
      <w:r>
        <w:rPr>
          <w:rFonts w:cs="David" w:ascii="David" w:hAnsi="David"/>
          <w:rtl w:val="true"/>
        </w:rPr>
        <w:t xml:space="preserve">. </w:t>
      </w:r>
      <w:r>
        <w:rPr>
          <w:rFonts w:ascii="David" w:hAnsi="David"/>
          <w:rtl w:val="true"/>
        </w:rPr>
        <w:t>ראו בהקשר זה פסיקת בית המשפט העליון ב</w:t>
      </w:r>
      <w:hyperlink r:id="rId1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780/16</w:t>
        </w:r>
      </w:hyperlink>
      <w:r>
        <w:rPr>
          <w:rFonts w:cs="David" w:ascii="David" w:hAnsi="David"/>
          <w:rtl w:val="true"/>
        </w:rPr>
        <w:t xml:space="preserve"> </w:t>
      </w:r>
      <w:r>
        <w:rPr>
          <w:rFonts w:ascii="David" w:hAnsi="David"/>
          <w:b/>
          <w:b/>
          <w:bCs/>
          <w:rtl w:val="true"/>
        </w:rPr>
        <w:t>שושה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20.2.2017</w:t>
      </w:r>
      <w:r>
        <w:rPr>
          <w:rFonts w:cs="David" w:ascii="David" w:hAnsi="David"/>
          <w:rtl w:val="true"/>
        </w:rPr>
        <w:t>) (</w:t>
      </w:r>
      <w:r>
        <w:rPr>
          <w:rFonts w:ascii="David" w:hAnsi="David"/>
          <w:rtl w:val="true"/>
        </w:rPr>
        <w:t>להלן</w:t>
      </w:r>
      <w:r>
        <w:rPr>
          <w:rFonts w:cs="David" w:ascii="David" w:hAnsi="David"/>
          <w:rtl w:val="true"/>
        </w:rPr>
        <w:t>: "</w:t>
      </w:r>
      <w:r>
        <w:rPr>
          <w:rFonts w:ascii="David" w:hAnsi="David"/>
          <w:b/>
          <w:b/>
          <w:bCs/>
          <w:rtl w:val="true"/>
        </w:rPr>
        <w:t>שושה</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 xml:space="preserve">סעיף </w:t>
      </w:r>
      <w:r>
        <w:rPr>
          <w:rFonts w:cs="David" w:ascii="David" w:hAnsi="David"/>
          <w:b/>
          <w:bCs/>
        </w:rPr>
        <w:t>329</w:t>
      </w:r>
      <w:r>
        <w:rPr>
          <w:rFonts w:cs="David" w:ascii="David" w:hAnsi="David"/>
          <w:b/>
          <w:bCs/>
          <w:rtl w:val="true"/>
        </w:rPr>
        <w:t xml:space="preserve"> </w:t>
      </w:r>
      <w:r>
        <w:rPr>
          <w:rFonts w:ascii="David" w:hAnsi="David"/>
          <w:b/>
          <w:b/>
          <w:bCs/>
          <w:rtl w:val="true"/>
        </w:rPr>
        <w:t>לחוק שבו עסקינן כולל קשת רחבה של מעשים</w:t>
      </w:r>
      <w:r>
        <w:rPr>
          <w:rFonts w:cs="David" w:ascii="David" w:hAnsi="David"/>
          <w:b/>
          <w:bCs/>
          <w:rtl w:val="true"/>
        </w:rPr>
        <w:t xml:space="preserve">, </w:t>
      </w:r>
      <w:r>
        <w:rPr>
          <w:rFonts w:ascii="David" w:hAnsi="David"/>
          <w:b/>
          <w:b/>
          <w:bCs/>
          <w:rtl w:val="true"/>
        </w:rPr>
        <w:t>החל מניסיון וכלה בעבירות מושלמות</w:t>
      </w:r>
      <w:r>
        <w:rPr>
          <w:rFonts w:cs="David" w:ascii="David" w:hAnsi="David"/>
          <w:b/>
          <w:bCs/>
          <w:rtl w:val="true"/>
        </w:rPr>
        <w:t xml:space="preserve">, </w:t>
      </w:r>
      <w:r>
        <w:rPr>
          <w:rFonts w:ascii="David" w:hAnsi="David"/>
          <w:b/>
          <w:b/>
          <w:bCs/>
          <w:rtl w:val="true"/>
        </w:rPr>
        <w:t>כשכל המעשים עולים כדי חבלה בכוונה מחמירה – בלא שהמחוקק שירטט מדרג ענישתי ביניהם</w:t>
      </w:r>
      <w:r>
        <w:rPr>
          <w:rFonts w:cs="David" w:ascii="David" w:hAnsi="David"/>
          <w:b/>
          <w:bCs/>
          <w:rtl w:val="true"/>
        </w:rPr>
        <w:t xml:space="preserve">. </w:t>
      </w:r>
      <w:r>
        <w:rPr>
          <w:rFonts w:ascii="David" w:hAnsi="David"/>
          <w:b/>
          <w:b/>
          <w:bCs/>
          <w:rtl w:val="true"/>
        </w:rPr>
        <w:t>יפים לעניין זה דברי השופט ס</w:t>
      </w:r>
      <w:r>
        <w:rPr>
          <w:rFonts w:cs="David" w:ascii="David" w:hAnsi="David"/>
          <w:b/>
          <w:bCs/>
          <w:rtl w:val="true"/>
        </w:rPr>
        <w:t xml:space="preserve">' </w:t>
      </w:r>
      <w:r>
        <w:rPr>
          <w:rFonts w:ascii="David" w:hAnsi="David"/>
          <w:b/>
          <w:b/>
          <w:bCs/>
          <w:rtl w:val="true"/>
        </w:rPr>
        <w:t>גובראן ב</w:t>
      </w:r>
      <w:hyperlink r:id="rId13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7528/13</w:t>
        </w:r>
      </w:hyperlink>
      <w:r>
        <w:rPr>
          <w:rFonts w:cs="David" w:ascii="David" w:hAnsi="David"/>
          <w:b/>
          <w:bCs/>
          <w:rtl w:val="true"/>
        </w:rPr>
        <w:t xml:space="preserve"> </w:t>
      </w:r>
      <w:r>
        <w:rPr>
          <w:rFonts w:ascii="David" w:hAnsi="David"/>
          <w:b/>
          <w:b/>
          <w:bCs/>
          <w:rtl w:val="true"/>
        </w:rPr>
        <w:t>אלאטראש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5</w:t>
      </w:r>
      <w:r>
        <w:rPr>
          <w:rFonts w:cs="David" w:ascii="David" w:hAnsi="David"/>
          <w:b/>
          <w:bCs/>
          <w:rtl w:val="true"/>
        </w:rPr>
        <w:t xml:space="preserve"> (</w:t>
      </w:r>
      <w:r>
        <w:rPr>
          <w:rFonts w:cs="David" w:ascii="David" w:hAnsi="David"/>
          <w:b/>
          <w:bCs/>
        </w:rPr>
        <w:t>26.5.2014</w:t>
      </w:r>
      <w:r>
        <w:rPr>
          <w:rFonts w:cs="David" w:ascii="David" w:hAnsi="David"/>
          <w:b/>
          <w:bCs/>
          <w:rtl w:val="true"/>
        </w:rPr>
        <w:t xml:space="preserve">), </w:t>
      </w:r>
      <w:r>
        <w:rPr>
          <w:rFonts w:ascii="David" w:hAnsi="David"/>
          <w:b/>
          <w:b/>
          <w:bCs/>
          <w:rtl w:val="true"/>
        </w:rPr>
        <w:t xml:space="preserve">בהתייחסו לעבירה לפי סעיף </w:t>
      </w:r>
      <w:r>
        <w:rPr>
          <w:rFonts w:cs="David" w:ascii="David" w:hAnsi="David"/>
          <w:b/>
          <w:bCs/>
        </w:rPr>
        <w:t>329</w:t>
      </w:r>
      <w:r>
        <w:rPr>
          <w:rFonts w:cs="David" w:ascii="David" w:hAnsi="David"/>
          <w:b/>
          <w:bCs/>
          <w:rtl w:val="true"/>
        </w:rPr>
        <w:t>(</w:t>
      </w:r>
      <w:r>
        <w:rPr>
          <w:rFonts w:ascii="David" w:hAnsi="David"/>
          <w:b/>
          <w:b/>
          <w:bCs/>
          <w:rtl w:val="true"/>
        </w:rPr>
        <w:t>א</w:t>
      </w:r>
      <w:r>
        <w:rPr>
          <w:rFonts w:cs="David" w:ascii="David" w:hAnsi="David"/>
          <w:b/>
          <w:bCs/>
          <w:rtl w:val="true"/>
        </w:rPr>
        <w:t>)(</w:t>
      </w:r>
      <w:r>
        <w:rPr>
          <w:rFonts w:cs="David" w:ascii="David" w:hAnsi="David"/>
          <w:b/>
          <w:bCs/>
        </w:rPr>
        <w:t>2</w:t>
      </w:r>
      <w:r>
        <w:rPr>
          <w:rFonts w:cs="David" w:ascii="David" w:hAnsi="David"/>
          <w:b/>
          <w:bCs/>
          <w:rtl w:val="true"/>
        </w:rPr>
        <w:t xml:space="preserve">) </w:t>
      </w:r>
      <w:r>
        <w:rPr>
          <w:rFonts w:ascii="David" w:hAnsi="David"/>
          <w:b/>
          <w:b/>
          <w:bCs/>
          <w:rtl w:val="true"/>
        </w:rPr>
        <w:t>לחוק שבביצועה הורשע המערער</w:t>
      </w:r>
      <w:r>
        <w:rPr>
          <w:rFonts w:cs="David" w:ascii="David" w:hAnsi="David"/>
          <w:b/>
          <w:bCs/>
          <w:rtl w:val="true"/>
        </w:rPr>
        <w:t>: '</w:t>
      </w:r>
      <w:r>
        <w:rPr>
          <w:rFonts w:ascii="David" w:hAnsi="David"/>
          <w:b/>
          <w:b/>
          <w:bCs/>
          <w:rtl w:val="true"/>
        </w:rPr>
        <w:t xml:space="preserve">להבדיל מעבירת ניסיון רגילה </w:t>
      </w:r>
      <w:r>
        <w:rPr>
          <w:rFonts w:cs="David" w:ascii="David" w:hAnsi="David"/>
          <w:b/>
          <w:bCs/>
          <w:rtl w:val="true"/>
        </w:rPr>
        <w:t>(</w:t>
      </w:r>
      <w:r>
        <w:rPr>
          <w:rFonts w:ascii="David" w:hAnsi="David"/>
          <w:b/>
          <w:b/>
          <w:bCs/>
          <w:rtl w:val="true"/>
        </w:rPr>
        <w:t xml:space="preserve">לפי סעיף </w:t>
      </w:r>
      <w:r>
        <w:rPr>
          <w:rFonts w:cs="David" w:ascii="David" w:hAnsi="David"/>
          <w:b/>
          <w:bCs/>
        </w:rPr>
        <w:t>25</w:t>
      </w:r>
      <w:r>
        <w:rPr>
          <w:rFonts w:cs="David" w:ascii="David" w:hAnsi="David"/>
          <w:b/>
          <w:bCs/>
          <w:rtl w:val="true"/>
        </w:rPr>
        <w:t xml:space="preserve"> </w:t>
      </w:r>
      <w:r>
        <w:rPr>
          <w:rFonts w:ascii="David" w:hAnsi="David"/>
          <w:b/>
          <w:b/>
          <w:bCs/>
          <w:rtl w:val="true"/>
        </w:rPr>
        <w:t>ל</w:t>
      </w:r>
      <w:hyperlink r:id="rId135">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שהיא אינה ביצוע מושלם של היסוד העובדתי של עבירה פלונית</w:t>
      </w:r>
      <w:r>
        <w:rPr>
          <w:rFonts w:cs="David" w:ascii="David" w:hAnsi="David"/>
          <w:b/>
          <w:bCs/>
          <w:rtl w:val="true"/>
        </w:rPr>
        <w:t xml:space="preserve">, </w:t>
      </w:r>
      <w:r>
        <w:rPr>
          <w:rFonts w:ascii="David" w:hAnsi="David"/>
          <w:b/>
          <w:b/>
          <w:bCs/>
          <w:rtl w:val="true"/>
        </w:rPr>
        <w:t xml:space="preserve">סעיף </w:t>
      </w:r>
      <w:r>
        <w:rPr>
          <w:rFonts w:cs="David" w:ascii="David" w:hAnsi="David"/>
          <w:b/>
          <w:bCs/>
        </w:rPr>
        <w:t>329</w:t>
      </w:r>
      <w:r>
        <w:rPr>
          <w:rFonts w:cs="David" w:ascii="David" w:hAnsi="David"/>
          <w:b/>
          <w:bCs/>
          <w:rtl w:val="true"/>
        </w:rPr>
        <w:t>(</w:t>
      </w:r>
      <w:r>
        <w:rPr>
          <w:rFonts w:ascii="David" w:hAnsi="David"/>
          <w:b/>
          <w:b/>
          <w:bCs/>
          <w:rtl w:val="true"/>
        </w:rPr>
        <w:t>א</w:t>
      </w:r>
      <w:r>
        <w:rPr>
          <w:rFonts w:cs="David" w:ascii="David" w:hAnsi="David"/>
          <w:b/>
          <w:bCs/>
          <w:rtl w:val="true"/>
        </w:rPr>
        <w:t>)(</w:t>
      </w:r>
      <w:r>
        <w:rPr>
          <w:rFonts w:cs="David" w:ascii="David" w:hAnsi="David"/>
          <w:b/>
          <w:bCs/>
        </w:rPr>
        <w:t>2</w:t>
      </w:r>
      <w:r>
        <w:rPr>
          <w:rFonts w:cs="David" w:ascii="David" w:hAnsi="David"/>
          <w:b/>
          <w:bCs/>
          <w:rtl w:val="true"/>
        </w:rPr>
        <w:t xml:space="preserve">) </w:t>
      </w:r>
      <w:r>
        <w:rPr>
          <w:rFonts w:ascii="David" w:hAnsi="David"/>
          <w:b/>
          <w:b/>
          <w:bCs/>
          <w:rtl w:val="true"/>
        </w:rPr>
        <w:t>לחוק קובע בעצמו כי עצם הניסיון לפגוע באדם באמצעים המצוינים בסעיף מהווה עבירה מושלמת</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 xml:space="preserve">ללא צורך בתוצאת פגיעה או בנזק </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העובדה שהמעשה האסור הוא עצם הניסיון אינה כשלעצמה שיקול מחייב לקולה</w:t>
      </w:r>
      <w:r>
        <w:rPr>
          <w:rFonts w:cs="David" w:ascii="David" w:hAnsi="David"/>
          <w:b/>
          <w:bCs/>
          <w:rtl w:val="true"/>
        </w:rPr>
        <w:t xml:space="preserve">'". </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Fonts w:cs="David" w:ascii="David" w:hAnsi="David"/>
        </w:rPr>
        <w:t>22</w:t>
      </w:r>
      <w:r>
        <w:rPr>
          <w:rFonts w:cs="David" w:ascii="David" w:hAnsi="David"/>
          <w:rtl w:val="true"/>
        </w:rPr>
        <w:t>.</w:t>
        <w:tab/>
      </w:r>
      <w:r>
        <w:rPr>
          <w:rFonts w:ascii="David" w:hAnsi="David"/>
          <w:rtl w:val="true"/>
        </w:rPr>
        <w:t xml:space="preserve">בבחינת </w:t>
      </w:r>
      <w:r>
        <w:rPr>
          <w:rFonts w:ascii="David" w:hAnsi="David"/>
          <w:b/>
          <w:b/>
          <w:bCs/>
          <w:rtl w:val="true"/>
        </w:rPr>
        <w:t>מדיניות הענישה הנהוגה</w:t>
      </w:r>
      <w:r>
        <w:rPr>
          <w:rFonts w:ascii="David" w:hAnsi="David"/>
          <w:rtl w:val="true"/>
        </w:rPr>
        <w:t xml:space="preserve"> </w:t>
      </w:r>
      <w:r>
        <w:rPr>
          <w:rFonts w:cs="David" w:ascii="David" w:hAnsi="David"/>
          <w:rtl w:val="true"/>
        </w:rPr>
        <w:t>"</w:t>
      </w:r>
      <w:r>
        <w:rPr>
          <w:rFonts w:ascii="David" w:hAnsi="David"/>
          <w:rtl w:val="true"/>
        </w:rPr>
        <w:t>לא נדרש בית המשפט לאתר מקרים שיש ביניהם חפיפה מושלמת</w:t>
      </w:r>
      <w:r>
        <w:rPr>
          <w:rFonts w:cs="David" w:ascii="David" w:hAnsi="David"/>
          <w:rtl w:val="true"/>
        </w:rPr>
        <w:t xml:space="preserve">; </w:t>
      </w:r>
      <w:r>
        <w:rPr>
          <w:rFonts w:ascii="David" w:hAnsi="David"/>
          <w:rtl w:val="true"/>
        </w:rPr>
        <w:t xml:space="preserve">שהרי המציאות אינה מזמנת במרבית המקרים אירועים הזהים </w:t>
      </w:r>
      <w:r>
        <w:rPr>
          <w:rFonts w:cs="David" w:ascii="David" w:hAnsi="David"/>
          <w:rtl w:val="true"/>
        </w:rPr>
        <w:t>'</w:t>
      </w:r>
      <w:r>
        <w:rPr>
          <w:rFonts w:ascii="David" w:hAnsi="David"/>
          <w:rtl w:val="true"/>
        </w:rPr>
        <w:t>אחד לאחד</w:t>
      </w:r>
      <w:r>
        <w:rPr>
          <w:rFonts w:cs="David" w:ascii="David" w:hAnsi="David"/>
          <w:rtl w:val="true"/>
        </w:rPr>
        <w:t xml:space="preserve">' </w:t>
      </w:r>
      <w:r>
        <w:rPr>
          <w:rFonts w:ascii="David" w:hAnsi="David"/>
          <w:rtl w:val="true"/>
        </w:rPr>
        <w:t>זה לזה</w:t>
      </w:r>
      <w:r>
        <w:rPr>
          <w:rFonts w:cs="David" w:ascii="David" w:hAnsi="David"/>
          <w:rtl w:val="true"/>
        </w:rPr>
        <w:t xml:space="preserve">. </w:t>
      </w:r>
      <w:r>
        <w:rPr>
          <w:rFonts w:ascii="David" w:hAnsi="David"/>
          <w:rtl w:val="true"/>
        </w:rPr>
        <w:t>בבואו של בית המשפט להציב מתחם ענישה הולם עבור הנאשם שבפניו</w:t>
      </w:r>
      <w:r>
        <w:rPr>
          <w:rFonts w:cs="David" w:ascii="David" w:hAnsi="David"/>
          <w:rtl w:val="true"/>
        </w:rPr>
        <w:t xml:space="preserve">, </w:t>
      </w:r>
      <w:r>
        <w:rPr>
          <w:rFonts w:ascii="David" w:hAnsi="David"/>
          <w:rtl w:val="true"/>
        </w:rPr>
        <w:t>עליו לאתר מקרים שיהיו דומים דיים להשוואה</w:t>
      </w:r>
      <w:r>
        <w:rPr>
          <w:rFonts w:cs="David" w:ascii="David" w:hAnsi="David"/>
          <w:rtl w:val="true"/>
        </w:rPr>
        <w:t>" (</w:t>
      </w:r>
      <w:r>
        <w:rPr>
          <w:rFonts w:ascii="David" w:hAnsi="David"/>
          <w:rtl w:val="true"/>
        </w:rPr>
        <w:t xml:space="preserve">עניין </w:t>
      </w:r>
      <w:r>
        <w:rPr>
          <w:rFonts w:ascii="David" w:hAnsi="David"/>
          <w:b/>
          <w:b/>
          <w:bCs/>
          <w:rtl w:val="true"/>
        </w:rPr>
        <w:t>שושה</w:t>
      </w:r>
      <w:r>
        <w:rPr>
          <w:rFonts w:cs="David" w:ascii="David" w:hAnsi="David"/>
          <w:rtl w:val="true"/>
        </w:rPr>
        <w:t xml:space="preserve">, </w:t>
      </w:r>
      <w:r>
        <w:rPr>
          <w:rFonts w:ascii="David" w:hAnsi="David"/>
          <w:rtl w:val="true"/>
        </w:rPr>
        <w:t>פס</w:t>
      </w:r>
      <w:r>
        <w:rPr>
          <w:rFonts w:cs="David" w:ascii="David" w:hAnsi="David"/>
          <w:rtl w:val="true"/>
        </w:rPr>
        <w:t xml:space="preserve">' </w:t>
      </w:r>
      <w:r>
        <w:rPr>
          <w:rFonts w:cs="David" w:ascii="David" w:hAnsi="David"/>
        </w:rPr>
        <w:t>12</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ואכן</w:t>
      </w:r>
      <w:r>
        <w:rPr>
          <w:rFonts w:cs="David" w:ascii="David" w:hAnsi="David"/>
          <w:rtl w:val="true"/>
        </w:rPr>
        <w:t xml:space="preserve">, </w:t>
      </w:r>
      <w:r>
        <w:rPr>
          <w:rFonts w:ascii="David" w:hAnsi="David"/>
          <w:rtl w:val="true"/>
        </w:rPr>
        <w:t>עיון בפסיקה הדנה בעבירות בהן הורשע הנאשם מעלה מנעד רחב של ענישה</w:t>
      </w:r>
      <w:r>
        <w:rPr>
          <w:rFonts w:cs="David" w:ascii="David" w:hAnsi="David"/>
          <w:rtl w:val="true"/>
        </w:rPr>
        <w:t xml:space="preserve">, </w:t>
      </w:r>
      <w:r>
        <w:rPr>
          <w:rFonts w:ascii="David" w:hAnsi="David"/>
          <w:rtl w:val="true"/>
        </w:rPr>
        <w:t>תלוי נסיבות ה</w:t>
      </w:r>
      <w:r>
        <w:rPr>
          <w:rFonts w:cs="David" w:ascii="David" w:hAnsi="David"/>
          <w:rtl w:val="true"/>
        </w:rPr>
        <w:t>"</w:t>
      </w:r>
      <w:r>
        <w:rPr>
          <w:rFonts w:ascii="David" w:hAnsi="David"/>
          <w:rtl w:val="true"/>
        </w:rPr>
        <w:t>עושה</w:t>
      </w:r>
      <w:r>
        <w:rPr>
          <w:rFonts w:cs="David" w:ascii="David" w:hAnsi="David"/>
          <w:rtl w:val="true"/>
        </w:rPr>
        <w:t xml:space="preserve">", </w:t>
      </w:r>
      <w:r>
        <w:rPr>
          <w:rFonts w:ascii="David" w:hAnsi="David"/>
          <w:rtl w:val="true"/>
        </w:rPr>
        <w:t xml:space="preserve">כמו גם בנסיבות </w:t>
      </w:r>
      <w:r>
        <w:rPr>
          <w:rFonts w:cs="David" w:ascii="David" w:hAnsi="David"/>
          <w:rtl w:val="true"/>
        </w:rPr>
        <w:t>"</w:t>
      </w:r>
      <w:r>
        <w:rPr>
          <w:rFonts w:ascii="David" w:hAnsi="David"/>
          <w:rtl w:val="true"/>
        </w:rPr>
        <w:t>המעשה</w:t>
      </w:r>
      <w:r>
        <w:rPr>
          <w:rFonts w:cs="David" w:ascii="David" w:hAnsi="David"/>
          <w:rtl w:val="true"/>
        </w:rPr>
        <w:t xml:space="preserve">", </w:t>
      </w:r>
      <w:r>
        <w:rPr>
          <w:rFonts w:ascii="David" w:hAnsi="David"/>
          <w:rtl w:val="true"/>
        </w:rPr>
        <w:t>לרבות</w:t>
      </w:r>
      <w:r>
        <w:rPr>
          <w:rFonts w:cs="David" w:ascii="David" w:hAnsi="David"/>
          <w:rtl w:val="true"/>
        </w:rPr>
        <w:t xml:space="preserve">: </w:t>
      </w:r>
      <w:r>
        <w:rPr>
          <w:rFonts w:ascii="David" w:hAnsi="David"/>
          <w:rtl w:val="true"/>
        </w:rPr>
        <w:t>טיב החבלות</w:t>
      </w:r>
      <w:r>
        <w:rPr>
          <w:rFonts w:cs="David" w:ascii="David" w:hAnsi="David"/>
          <w:rtl w:val="true"/>
        </w:rPr>
        <w:t xml:space="preserve">; </w:t>
      </w:r>
      <w:r>
        <w:rPr>
          <w:rFonts w:ascii="David" w:hAnsi="David"/>
          <w:rtl w:val="true"/>
        </w:rPr>
        <w:t>אמצעי הנשק שנעשה בו שימוש</w:t>
      </w:r>
      <w:r>
        <w:rPr>
          <w:rFonts w:cs="David" w:ascii="David" w:hAnsi="David"/>
          <w:rtl w:val="true"/>
        </w:rPr>
        <w:t xml:space="preserve">; </w:t>
      </w:r>
      <w:r>
        <w:rPr>
          <w:rFonts w:ascii="David" w:hAnsi="David"/>
          <w:rtl w:val="true"/>
        </w:rPr>
        <w:t>האם מדובר באירוע מתוכנן או ספונטני</w:t>
      </w:r>
      <w:r>
        <w:rPr>
          <w:rFonts w:cs="David" w:ascii="David" w:hAnsi="David"/>
          <w:rtl w:val="true"/>
        </w:rPr>
        <w:t xml:space="preserve">; </w:t>
      </w:r>
      <w:r>
        <w:rPr>
          <w:rFonts w:ascii="David" w:hAnsi="David"/>
          <w:rtl w:val="true"/>
        </w:rPr>
        <w:t>האם קדמה התגרות מצד המותקף</w:t>
      </w:r>
      <w:r>
        <w:rPr>
          <w:rFonts w:cs="David" w:ascii="David" w:hAnsi="David"/>
          <w:rtl w:val="true"/>
        </w:rPr>
        <w:t xml:space="preserve">; </w:t>
      </w:r>
      <w:r>
        <w:rPr>
          <w:rFonts w:ascii="David" w:hAnsi="David"/>
          <w:rtl w:val="true"/>
        </w:rPr>
        <w:t>הנזק הגופני והנפשי שנגרם כתוצאה מהמעשה ונסיבות נוספות המשפיעות על הענישה</w:t>
      </w:r>
      <w:r>
        <w:rPr>
          <w:rFonts w:cs="David" w:ascii="David" w:hAnsi="David"/>
          <w:rtl w:val="true"/>
        </w:rPr>
        <w:t xml:space="preserve">. </w:t>
      </w:r>
      <w:r>
        <w:rPr>
          <w:rFonts w:ascii="David" w:hAnsi="David"/>
          <w:rtl w:val="true"/>
        </w:rPr>
        <w:t>במרבית המקרים הוטלו עונשי מאסר מאחורי סורג ובריח לתקופות משמעותיות</w:t>
      </w:r>
      <w:r>
        <w:rPr>
          <w:rFonts w:cs="David" w:ascii="David" w:hAnsi="David"/>
          <w:rtl w:val="true"/>
        </w:rPr>
        <w:t xml:space="preserve">, </w:t>
      </w:r>
      <w:r>
        <w:rPr>
          <w:rFonts w:ascii="David" w:hAnsi="David"/>
          <w:rtl w:val="true"/>
        </w:rPr>
        <w:t>בצירוף מאסרים מותנים ועונשים נלווים</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w:t>
      </w:r>
      <w:hyperlink r:id="rId1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1552/08</w:t>
        </w:r>
      </w:hyperlink>
      <w:r>
        <w:rPr>
          <w:rFonts w:cs="David" w:ascii="David" w:hAnsi="David"/>
          <w:rtl w:val="true"/>
        </w:rPr>
        <w:t xml:space="preserve"> </w:t>
      </w:r>
      <w:r>
        <w:rPr>
          <w:rFonts w:ascii="David" w:hAnsi="David"/>
          <w:b/>
          <w:b/>
          <w:bCs/>
          <w:rtl w:val="true"/>
        </w:rPr>
        <w:t>משה פרטוש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התווה בית המשפט העליון את רף הענישה המקובל בעבירות של חבלה בכוונה מחמירה</w:t>
      </w:r>
      <w:r>
        <w:rPr>
          <w:rFonts w:cs="Times New Roman"/>
          <w:spacing w:val="10"/>
          <w:szCs w:val="28"/>
          <w:rtl w:val="true"/>
        </w:rPr>
        <w:t xml:space="preserve"> </w:t>
      </w:r>
      <w:r>
        <w:rPr>
          <w:rFonts w:ascii="David" w:hAnsi="David"/>
          <w:rtl w:val="true"/>
        </w:rPr>
        <w:t xml:space="preserve">לפי </w:t>
      </w:r>
      <w:hyperlink r:id="rId137">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3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בהאי לישנא</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במקרים דומים למקרה שלפנינו</w:t>
      </w:r>
      <w:r>
        <w:rPr>
          <w:rFonts w:cs="David" w:ascii="David" w:hAnsi="David"/>
          <w:b/>
          <w:bCs/>
          <w:rtl w:val="true"/>
        </w:rPr>
        <w:t xml:space="preserve">, </w:t>
      </w:r>
      <w:r>
        <w:rPr>
          <w:rFonts w:ascii="David" w:hAnsi="David"/>
          <w:b/>
          <w:b/>
          <w:bCs/>
          <w:rtl w:val="true"/>
        </w:rPr>
        <w:t>בהם הורשעו נאשמים בעבירת החבלה בכוונה מחמירה</w:t>
      </w:r>
      <w:r>
        <w:rPr>
          <w:rFonts w:cs="David" w:ascii="David" w:hAnsi="David"/>
          <w:b/>
          <w:bCs/>
          <w:rtl w:val="true"/>
        </w:rPr>
        <w:t xml:space="preserve">, </w:t>
      </w:r>
      <w:r>
        <w:rPr>
          <w:rFonts w:ascii="David" w:hAnsi="David"/>
          <w:b/>
          <w:b/>
          <w:bCs/>
          <w:rtl w:val="true"/>
        </w:rPr>
        <w:t xml:space="preserve">נע רף הענישה המקובל בין חמש וחצי שנות מאסר לבין תשע שנות מאסר </w:t>
      </w:r>
      <w:r>
        <w:rPr>
          <w:rFonts w:cs="David" w:ascii="David" w:hAnsi="David"/>
          <w:b/>
          <w:bCs/>
          <w:rtl w:val="true"/>
        </w:rPr>
        <w:t>[</w:t>
      </w:r>
      <w:r>
        <w:rPr>
          <w:rFonts w:ascii="David" w:hAnsi="David"/>
          <w:b/>
          <w:b/>
          <w:bCs/>
          <w:rtl w:val="true"/>
        </w:rPr>
        <w:t>ראו</w:t>
      </w:r>
      <w:r>
        <w:rPr>
          <w:rFonts w:cs="David" w:ascii="David" w:hAnsi="David"/>
          <w:b/>
          <w:bCs/>
          <w:rtl w:val="true"/>
        </w:rPr>
        <w:t xml:space="preserve">: </w:t>
      </w:r>
      <w:hyperlink r:id="rId13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3287/04</w:t>
        </w:r>
      </w:hyperlink>
      <w:r>
        <w:rPr>
          <w:rFonts w:cs="David" w:ascii="David" w:hAnsi="David"/>
          <w:b/>
          <w:bCs/>
          <w:rtl w:val="true"/>
        </w:rPr>
        <w:t xml:space="preserve"> </w:t>
      </w:r>
      <w:r>
        <w:rPr>
          <w:rFonts w:ascii="David" w:hAnsi="David"/>
          <w:b/>
          <w:b/>
          <w:bCs/>
          <w:rtl w:val="true"/>
        </w:rPr>
        <w:t>ענימה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לא פורסם</w:t>
      </w:r>
      <w:r>
        <w:rPr>
          <w:rFonts w:cs="David" w:ascii="David" w:hAnsi="David"/>
          <w:b/>
          <w:bCs/>
          <w:rtl w:val="true"/>
        </w:rPr>
        <w:t xml:space="preserve">, </w:t>
      </w:r>
      <w:r>
        <w:rPr>
          <w:rFonts w:cs="David" w:ascii="David" w:hAnsi="David"/>
          <w:b/>
          <w:bCs/>
        </w:rPr>
        <w:t>14.12.2006</w:t>
      </w:r>
      <w:r>
        <w:rPr>
          <w:rFonts w:cs="David" w:ascii="David" w:hAnsi="David"/>
          <w:b/>
          <w:bCs/>
          <w:rtl w:val="true"/>
        </w:rPr>
        <w:t xml:space="preserve">); </w:t>
      </w:r>
      <w:hyperlink r:id="rId14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5311/04</w:t>
        </w:r>
      </w:hyperlink>
      <w:r>
        <w:rPr>
          <w:rFonts w:cs="David" w:ascii="David" w:hAnsi="David"/>
          <w:b/>
          <w:bCs/>
          <w:rtl w:val="true"/>
        </w:rPr>
        <w:t xml:space="preserve"> </w:t>
      </w:r>
      <w:r>
        <w:rPr>
          <w:rFonts w:ascii="David" w:hAnsi="David"/>
          <w:b/>
          <w:b/>
          <w:bCs/>
          <w:rtl w:val="true"/>
        </w:rPr>
        <w:t>קוזקין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13.9.2006</w:t>
      </w:r>
      <w:r>
        <w:rPr>
          <w:rFonts w:cs="David" w:ascii="David" w:hAnsi="David"/>
          <w:b/>
          <w:bCs/>
          <w:rtl w:val="true"/>
        </w:rPr>
        <w:t xml:space="preserve">); </w:t>
      </w:r>
      <w:hyperlink r:id="rId14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7631/05</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לא פורסם</w:t>
      </w:r>
      <w:r>
        <w:rPr>
          <w:rFonts w:cs="David" w:ascii="David" w:hAnsi="David"/>
          <w:b/>
          <w:bCs/>
          <w:rtl w:val="true"/>
        </w:rPr>
        <w:t xml:space="preserve">, </w:t>
      </w:r>
      <w:r>
        <w:rPr>
          <w:rFonts w:cs="David" w:ascii="David" w:hAnsi="David"/>
          <w:b/>
          <w:bCs/>
        </w:rPr>
        <w:t>27.11.2006</w:t>
      </w:r>
      <w:r>
        <w:rPr>
          <w:rFonts w:cs="David" w:ascii="David" w:hAnsi="David"/>
          <w:b/>
          <w:bCs/>
          <w:rtl w:val="true"/>
        </w:rPr>
        <w:t xml:space="preserve">); </w:t>
      </w:r>
      <w:hyperlink r:id="rId14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10861/05</w:t>
        </w:r>
      </w:hyperlink>
      <w:r>
        <w:rPr>
          <w:rFonts w:cs="David" w:ascii="David" w:hAnsi="David"/>
          <w:b/>
          <w:bCs/>
          <w:rtl w:val="true"/>
        </w:rPr>
        <w:t xml:space="preserve"> </w:t>
      </w:r>
      <w:r>
        <w:rPr>
          <w:rFonts w:ascii="David" w:hAnsi="David"/>
          <w:b/>
          <w:b/>
          <w:bCs/>
          <w:rtl w:val="true"/>
        </w:rPr>
        <w:t>גורבאן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29.3.2007</w:t>
      </w:r>
      <w:r>
        <w:rPr>
          <w:rFonts w:cs="David" w:ascii="David" w:hAnsi="David"/>
          <w:b/>
          <w:bCs/>
          <w:rtl w:val="true"/>
        </w:rPr>
        <w:t>)(</w:t>
      </w:r>
      <w:r>
        <w:rPr>
          <w:rFonts w:ascii="David" w:hAnsi="David"/>
          <w:b/>
          <w:b/>
          <w:bCs/>
          <w:rtl w:val="true"/>
        </w:rPr>
        <w:t xml:space="preserve">להלן </w:t>
      </w:r>
      <w:r>
        <w:rPr>
          <w:rFonts w:cs="David" w:ascii="David" w:hAnsi="David"/>
          <w:b/>
          <w:bCs/>
          <w:rtl w:val="true"/>
        </w:rPr>
        <w:t xml:space="preserve">- </w:t>
      </w:r>
      <w:r>
        <w:rPr>
          <w:rFonts w:ascii="David" w:hAnsi="David"/>
          <w:b/>
          <w:b/>
          <w:bCs/>
          <w:rtl w:val="true"/>
        </w:rPr>
        <w:t>עניין גורבאן</w:t>
      </w:r>
      <w:r>
        <w:rPr>
          <w:rFonts w:cs="David" w:ascii="David" w:hAnsi="David"/>
          <w:b/>
          <w:bCs/>
          <w:rtl w:val="true"/>
        </w:rPr>
        <w:t xml:space="preserve">); </w:t>
      </w:r>
      <w:hyperlink r:id="rId14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618/06</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פלוני </w:t>
      </w:r>
      <w:r>
        <w:rPr>
          <w:rFonts w:cs="David" w:ascii="David" w:hAnsi="David"/>
          <w:b/>
          <w:bCs/>
          <w:rtl w:val="true"/>
        </w:rPr>
        <w:t>(</w:t>
      </w:r>
      <w:r>
        <w:rPr>
          <w:rFonts w:cs="David" w:ascii="David" w:hAnsi="David"/>
          <w:b/>
          <w:bCs/>
        </w:rPr>
        <w:t>19.3.2007</w:t>
      </w:r>
      <w:r>
        <w:rPr>
          <w:rFonts w:cs="David" w:ascii="David" w:hAnsi="David"/>
          <w:b/>
          <w:bCs/>
          <w:rtl w:val="true"/>
        </w:rPr>
        <w:t>)]"</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w:t>
      </w:r>
      <w:hyperlink r:id="rId14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875/12</w:t>
        </w:r>
      </w:hyperlink>
      <w:r>
        <w:rPr>
          <w:rFonts w:cs="David" w:ascii="David" w:hAnsi="David"/>
          <w:rtl w:val="true"/>
        </w:rPr>
        <w:t xml:space="preserve"> </w:t>
      </w:r>
      <w:r>
        <w:rPr>
          <w:rFonts w:ascii="David" w:hAnsi="David"/>
          <w:b/>
          <w:b/>
          <w:bCs/>
          <w:rtl w:val="true"/>
        </w:rPr>
        <w:t>אבו טהה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7.1.2013</w:t>
      </w:r>
      <w:r>
        <w:rPr>
          <w:rFonts w:cs="David" w:ascii="David" w:hAnsi="David"/>
          <w:rtl w:val="true"/>
        </w:rPr>
        <w:t xml:space="preserve">) </w:t>
      </w:r>
      <w:r>
        <w:rPr>
          <w:rFonts w:ascii="David" w:hAnsi="David"/>
          <w:rtl w:val="true"/>
        </w:rPr>
        <w:t>וב</w:t>
      </w:r>
      <w:hyperlink r:id="rId1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3573/08</w:t>
        </w:r>
      </w:hyperlink>
      <w:r>
        <w:rPr>
          <w:rFonts w:cs="David" w:ascii="David" w:hAnsi="David"/>
          <w:rtl w:val="true"/>
        </w:rPr>
        <w:t xml:space="preserve"> </w:t>
      </w:r>
      <w:r>
        <w:rPr>
          <w:rFonts w:ascii="David" w:hAnsi="David"/>
          <w:b/>
          <w:b/>
          <w:bCs/>
          <w:rtl w:val="true"/>
        </w:rPr>
        <w:t>עוואדרה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13.4.2010</w:t>
      </w:r>
      <w:r>
        <w:rPr>
          <w:rFonts w:cs="David" w:ascii="David" w:hAnsi="David"/>
          <w:rtl w:val="true"/>
        </w:rPr>
        <w:t xml:space="preserve">) </w:t>
      </w:r>
      <w:r>
        <w:rPr>
          <w:rFonts w:ascii="David" w:hAnsi="David"/>
          <w:rtl w:val="true"/>
        </w:rPr>
        <w:t>שב בית המשפט העליון ואישר את רף הענישה המקובל</w:t>
      </w:r>
      <w:r>
        <w:rPr>
          <w:rFonts w:cs="David" w:ascii="David" w:hAnsi="David"/>
          <w:rtl w:val="true"/>
        </w:rPr>
        <w:t xml:space="preserve">, </w:t>
      </w:r>
      <w:r>
        <w:rPr>
          <w:rFonts w:ascii="David" w:hAnsi="David"/>
          <w:rtl w:val="true"/>
        </w:rPr>
        <w:t xml:space="preserve">כפי נקבע בעניין </w:t>
      </w:r>
      <w:r>
        <w:rPr>
          <w:rFonts w:ascii="David" w:hAnsi="David"/>
          <w:b/>
          <w:b/>
          <w:bCs/>
          <w:rtl w:val="true"/>
        </w:rPr>
        <w:t>פרטוש</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בנסיבות העניין שלפנינו ביצוע העבירות חמור יותר ממקרים בהם עסקינן בגרימת חבלה בכוונה מחמירה לבדה</w:t>
      </w:r>
      <w:r>
        <w:rPr>
          <w:rFonts w:cs="David" w:ascii="David" w:hAnsi="David"/>
          <w:rtl w:val="true"/>
        </w:rPr>
        <w:t xml:space="preserve">, </w:t>
      </w:r>
      <w:r>
        <w:rPr>
          <w:rFonts w:ascii="David" w:hAnsi="David"/>
          <w:rtl w:val="true"/>
        </w:rPr>
        <w:t>שכן הנאשם עשה גם שימוש בנשק חם במקום הומה אדם באופן שסיכן חייהם של הקורבן ואחרים נוספים שנכחו במקום</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בנוסף לכך</w:t>
      </w:r>
      <w:r>
        <w:rPr>
          <w:rFonts w:cs="David" w:ascii="David" w:hAnsi="David"/>
          <w:rtl w:val="true"/>
        </w:rPr>
        <w:t xml:space="preserve">, </w:t>
      </w:r>
      <w:r>
        <w:rPr>
          <w:rFonts w:ascii="David" w:hAnsi="David"/>
          <w:rtl w:val="true"/>
        </w:rPr>
        <w:t>אפנה לפסקי הדין הבאים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א</w:t>
      </w:r>
      <w:r>
        <w:rPr>
          <w:rFonts w:cs="David" w:ascii="David" w:hAnsi="David"/>
          <w:rtl w:val="true"/>
        </w:rPr>
        <w:t>.</w:t>
        <w:tab/>
      </w:r>
      <w:hyperlink r:id="rId1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6101/16</w:t>
        </w:r>
      </w:hyperlink>
      <w:r>
        <w:rPr>
          <w:rFonts w:cs="David" w:ascii="David" w:hAnsi="David"/>
          <w:rtl w:val="true"/>
        </w:rPr>
        <w:t xml:space="preserve"> </w:t>
      </w:r>
      <w:r>
        <w:rPr>
          <w:rFonts w:ascii="David" w:hAnsi="David"/>
          <w:b/>
          <w:b/>
          <w:bCs/>
          <w:rtl w:val="true"/>
        </w:rPr>
        <w:t>אחמד</w:t>
      </w:r>
      <w:r>
        <w:rPr>
          <w:rFonts w:ascii="David" w:hAnsi="David"/>
          <w:rtl w:val="true"/>
        </w:rPr>
        <w:t xml:space="preserve"> </w:t>
      </w:r>
      <w:r>
        <w:rPr>
          <w:rFonts w:ascii="David" w:hAnsi="David"/>
          <w:b/>
          <w:b/>
          <w:bCs/>
          <w:rtl w:val="true"/>
        </w:rPr>
        <w:t>עווד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28.6.2017</w:t>
      </w:r>
      <w:r>
        <w:rPr>
          <w:rFonts w:cs="David" w:ascii="David" w:hAnsi="David"/>
          <w:rtl w:val="true"/>
        </w:rPr>
        <w:t xml:space="preserve">) - </w:t>
      </w:r>
      <w:r>
        <w:rPr>
          <w:rFonts w:ascii="David" w:hAnsi="David"/>
          <w:rtl w:val="true"/>
        </w:rPr>
        <w:t>המערער הורשע</w:t>
      </w:r>
      <w:r>
        <w:rPr>
          <w:rFonts w:cs="David" w:ascii="David" w:hAnsi="David"/>
          <w:rtl w:val="true"/>
        </w:rPr>
        <w:t xml:space="preserve">, </w:t>
      </w:r>
      <w:r>
        <w:rPr>
          <w:rFonts w:ascii="David" w:hAnsi="David"/>
          <w:rtl w:val="true"/>
        </w:rPr>
        <w:t>לאחר הליך שמיעת ראיות</w:t>
      </w:r>
      <w:r>
        <w:rPr>
          <w:rFonts w:cs="David" w:ascii="David" w:hAnsi="David"/>
          <w:rtl w:val="true"/>
        </w:rPr>
        <w:t xml:space="preserve">, </w:t>
      </w:r>
      <w:r>
        <w:rPr>
          <w:rFonts w:ascii="David" w:hAnsi="David"/>
          <w:rtl w:val="true"/>
        </w:rPr>
        <w:t xml:space="preserve">בעבירות של חבלה בכוונה מחמירה לפי </w:t>
      </w:r>
      <w:hyperlink r:id="rId147">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148">
        <w:r>
          <w:rPr>
            <w:rStyle w:val="Hyperlink"/>
            <w:rFonts w:cs="David" w:ascii="David" w:hAnsi="David"/>
          </w:rPr>
          <w:t>329</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49">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יריות באזור מגורים לפי </w:t>
      </w:r>
      <w:hyperlink r:id="rId150">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 xml:space="preserve">נשיאת נשק לפי </w:t>
      </w:r>
      <w:hyperlink r:id="rId151">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שיבוש מהלכי משפט לפי </w:t>
      </w:r>
      <w:hyperlink r:id="rId152">
        <w:r>
          <w:rPr>
            <w:rStyle w:val="Hyperlink"/>
            <w:rFonts w:ascii="David" w:hAnsi="David"/>
            <w:rtl w:val="true"/>
          </w:rPr>
          <w:t xml:space="preserve">סעיף </w:t>
        </w:r>
        <w:r>
          <w:rPr>
            <w:rStyle w:val="Hyperlink"/>
            <w:rFonts w:cs="David" w:ascii="David" w:hAnsi="David"/>
          </w:rPr>
          <w:t>244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ושינוי זהות של רכב לפי </w:t>
      </w:r>
      <w:hyperlink r:id="rId153">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ט</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המערער והמתלונן היו מסוכסכים על רקע חשדו של המערער לקשר בין רעייתו לשעבר לבין המתלונן</w:t>
      </w:r>
      <w:r>
        <w:rPr>
          <w:rFonts w:cs="David" w:ascii="David" w:hAnsi="David"/>
          <w:rtl w:val="true"/>
        </w:rPr>
        <w:t xml:space="preserve">. </w:t>
      </w:r>
      <w:r>
        <w:rPr>
          <w:rFonts w:ascii="David" w:hAnsi="David"/>
          <w:rtl w:val="true"/>
        </w:rPr>
        <w:t>המערער המתין למתלונן כשקסדה לראשו ואקדח בידו מטרים ספורים מרכבו</w:t>
      </w:r>
      <w:r>
        <w:rPr>
          <w:rFonts w:cs="David" w:ascii="David" w:hAnsi="David"/>
          <w:rtl w:val="true"/>
        </w:rPr>
        <w:t xml:space="preserve">. </w:t>
      </w:r>
      <w:r>
        <w:rPr>
          <w:rFonts w:ascii="David" w:hAnsi="David"/>
          <w:rtl w:val="true"/>
        </w:rPr>
        <w:t>לאחר שהמתלונן נכנס לרכבו</w:t>
      </w:r>
      <w:r>
        <w:rPr>
          <w:rFonts w:cs="David" w:ascii="David" w:hAnsi="David"/>
          <w:rtl w:val="true"/>
        </w:rPr>
        <w:t xml:space="preserve">, </w:t>
      </w:r>
      <w:r>
        <w:rPr>
          <w:rFonts w:ascii="David" w:hAnsi="David"/>
          <w:rtl w:val="true"/>
        </w:rPr>
        <w:t>ניגש המערער אל הרכב</w:t>
      </w:r>
      <w:r>
        <w:rPr>
          <w:rFonts w:cs="David" w:ascii="David" w:hAnsi="David"/>
          <w:rtl w:val="true"/>
        </w:rPr>
        <w:t xml:space="preserve">, </w:t>
      </w:r>
      <w:r>
        <w:rPr>
          <w:rFonts w:ascii="David" w:hAnsi="David"/>
          <w:rtl w:val="true"/>
        </w:rPr>
        <w:t>פתח את דלת הנהג וירה לעבר המתלונן שתי יריות לפחות</w:t>
      </w:r>
      <w:r>
        <w:rPr>
          <w:rFonts w:cs="David" w:ascii="David" w:hAnsi="David"/>
          <w:rtl w:val="true"/>
        </w:rPr>
        <w:t xml:space="preserve">. </w:t>
      </w:r>
      <w:r>
        <w:rPr>
          <w:rFonts w:ascii="David" w:hAnsi="David"/>
          <w:rtl w:val="true"/>
        </w:rPr>
        <w:t>אחד הכדורים פגע ברגלו השמאלית של המתלונן והשני בחלון דלת הנהג</w:t>
      </w:r>
      <w:r>
        <w:rPr>
          <w:rFonts w:cs="David" w:ascii="David" w:hAnsi="David"/>
          <w:rtl w:val="true"/>
        </w:rPr>
        <w:t xml:space="preserve">. </w:t>
      </w:r>
      <w:r>
        <w:rPr>
          <w:rFonts w:ascii="David" w:hAnsi="David"/>
          <w:rtl w:val="true"/>
        </w:rPr>
        <w:t>המתלונן ניסה להימלט מהמקום</w:t>
      </w:r>
      <w:r>
        <w:rPr>
          <w:rFonts w:cs="David" w:ascii="David" w:hAnsi="David"/>
          <w:rtl w:val="true"/>
        </w:rPr>
        <w:t xml:space="preserve">. </w:t>
      </w:r>
      <w:r>
        <w:rPr>
          <w:rFonts w:ascii="David" w:hAnsi="David"/>
          <w:rtl w:val="true"/>
        </w:rPr>
        <w:t>המערער נסע על קטנוע</w:t>
      </w:r>
      <w:r>
        <w:rPr>
          <w:rFonts w:cs="David" w:ascii="David" w:hAnsi="David"/>
          <w:rtl w:val="true"/>
        </w:rPr>
        <w:t xml:space="preserve">, </w:t>
      </w:r>
      <w:r>
        <w:rPr>
          <w:rFonts w:ascii="David" w:hAnsi="David"/>
          <w:rtl w:val="true"/>
        </w:rPr>
        <w:t>אשר לוחית הזיהוי שלו הוסתרה</w:t>
      </w:r>
      <w:r>
        <w:rPr>
          <w:rFonts w:cs="David" w:ascii="David" w:hAnsi="David"/>
          <w:rtl w:val="true"/>
        </w:rPr>
        <w:t xml:space="preserve">, </w:t>
      </w:r>
      <w:r>
        <w:rPr>
          <w:rFonts w:ascii="David" w:hAnsi="David"/>
          <w:rtl w:val="true"/>
        </w:rPr>
        <w:t>לעבר רכבו של המתלונן</w:t>
      </w:r>
      <w:r>
        <w:rPr>
          <w:rFonts w:cs="David" w:ascii="David" w:hAnsi="David"/>
          <w:rtl w:val="true"/>
        </w:rPr>
        <w:t xml:space="preserve">, </w:t>
      </w:r>
      <w:r>
        <w:rPr>
          <w:rFonts w:ascii="David" w:hAnsi="David"/>
          <w:rtl w:val="true"/>
        </w:rPr>
        <w:t>וירה מספר יריות לעבר המתלונן דרך חלון דלת הנהג</w:t>
      </w:r>
      <w:r>
        <w:rPr>
          <w:rFonts w:cs="David" w:ascii="David" w:hAnsi="David"/>
          <w:rtl w:val="true"/>
        </w:rPr>
        <w:t xml:space="preserve">. </w:t>
      </w:r>
      <w:r>
        <w:rPr>
          <w:rFonts w:ascii="David" w:hAnsi="David"/>
          <w:rtl w:val="true"/>
        </w:rPr>
        <w:t>שניים מהכדורים פגעו ברגלי המתלונן</w:t>
      </w:r>
      <w:r>
        <w:rPr>
          <w:rFonts w:cs="David" w:ascii="David" w:hAnsi="David"/>
          <w:rtl w:val="true"/>
        </w:rPr>
        <w:t xml:space="preserve">. </w:t>
      </w:r>
      <w:r>
        <w:rPr>
          <w:rFonts w:ascii="David" w:hAnsi="David"/>
          <w:rtl w:val="true"/>
        </w:rPr>
        <w:t>לאחר הירי</w:t>
      </w:r>
      <w:r>
        <w:rPr>
          <w:rFonts w:cs="David" w:ascii="David" w:hAnsi="David"/>
          <w:rtl w:val="true"/>
        </w:rPr>
        <w:t xml:space="preserve">, </w:t>
      </w:r>
      <w:r>
        <w:rPr>
          <w:rFonts w:ascii="David" w:hAnsi="David"/>
          <w:rtl w:val="true"/>
        </w:rPr>
        <w:t>נסע המערער מהזירה</w:t>
      </w:r>
      <w:r>
        <w:rPr>
          <w:rFonts w:cs="David" w:ascii="David" w:hAnsi="David"/>
          <w:rtl w:val="true"/>
        </w:rPr>
        <w:t xml:space="preserve">. </w:t>
      </w:r>
      <w:r>
        <w:rPr>
          <w:rFonts w:ascii="David" w:hAnsi="David"/>
          <w:rtl w:val="true"/>
        </w:rPr>
        <w:t>המתלונן רדף אחר המערער ברכבו ועלה בידו להשיגו</w:t>
      </w:r>
      <w:r>
        <w:rPr>
          <w:rFonts w:cs="David" w:ascii="David" w:hAnsi="David"/>
          <w:rtl w:val="true"/>
        </w:rPr>
        <w:t xml:space="preserve">. </w:t>
      </w:r>
      <w:r>
        <w:rPr>
          <w:rFonts w:ascii="David" w:hAnsi="David"/>
          <w:rtl w:val="true"/>
        </w:rPr>
        <w:t>במהלך המרדף</w:t>
      </w:r>
      <w:r>
        <w:rPr>
          <w:rFonts w:cs="David" w:ascii="David" w:hAnsi="David"/>
          <w:rtl w:val="true"/>
        </w:rPr>
        <w:t xml:space="preserve">, </w:t>
      </w:r>
      <w:r>
        <w:rPr>
          <w:rFonts w:ascii="David" w:hAnsi="David"/>
          <w:rtl w:val="true"/>
        </w:rPr>
        <w:t>הבחין המערער במתלונן דולק אחריו ונופף לעברו באקדח</w:t>
      </w:r>
      <w:r>
        <w:rPr>
          <w:rFonts w:cs="David" w:ascii="David" w:hAnsi="David"/>
          <w:rtl w:val="true"/>
        </w:rPr>
        <w:t xml:space="preserve">. </w:t>
      </w:r>
      <w:r>
        <w:rPr>
          <w:rFonts w:ascii="David" w:hAnsi="David"/>
          <w:rtl w:val="true"/>
        </w:rPr>
        <w:t>המתלונן התנגש עם רכבו בקטנוע שעליו רכב המערער</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נפל המערער ונחבל</w:t>
      </w:r>
      <w:r>
        <w:rPr>
          <w:rFonts w:cs="David" w:ascii="David" w:hAnsi="David"/>
          <w:rtl w:val="true"/>
        </w:rPr>
        <w:t xml:space="preserve">. </w:t>
      </w:r>
      <w:r>
        <w:rPr>
          <w:rFonts w:ascii="David" w:hAnsi="David"/>
          <w:rtl w:val="true"/>
        </w:rPr>
        <w:t>המערער נותר בזירת התאונה ובאמצעות אחרים הרחיק ממנו את הקסדה והאקדח שהחזיק</w:t>
      </w:r>
      <w:r>
        <w:rPr>
          <w:rFonts w:cs="David" w:ascii="David" w:hAnsi="David"/>
          <w:rtl w:val="true"/>
        </w:rPr>
        <w:t xml:space="preserve">. </w:t>
      </w:r>
      <w:r>
        <w:rPr>
          <w:rFonts w:ascii="David" w:hAnsi="David"/>
          <w:rtl w:val="true"/>
        </w:rPr>
        <w:t>כתוצאה ממעשי המערער</w:t>
      </w:r>
      <w:r>
        <w:rPr>
          <w:rFonts w:cs="David" w:ascii="David" w:hAnsi="David"/>
          <w:rtl w:val="true"/>
        </w:rPr>
        <w:t xml:space="preserve">, </w:t>
      </w:r>
      <w:r>
        <w:rPr>
          <w:rFonts w:ascii="David" w:hAnsi="David"/>
          <w:rtl w:val="true"/>
        </w:rPr>
        <w:t>המתלונן נפגע ברגליו ואושפז בבית חולים</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הולם שבין </w:t>
      </w:r>
      <w:r>
        <w:rPr>
          <w:rFonts w:cs="David" w:ascii="David" w:hAnsi="David"/>
          <w:b/>
          <w:bCs/>
        </w:rPr>
        <w:t>6</w:t>
      </w:r>
      <w:r>
        <w:rPr>
          <w:rFonts w:cs="David" w:ascii="David" w:hAnsi="David"/>
          <w:b/>
          <w:bCs/>
          <w:rtl w:val="true"/>
        </w:rPr>
        <w:t xml:space="preserve"> </w:t>
      </w:r>
      <w:r>
        <w:rPr>
          <w:rFonts w:ascii="David" w:hAnsi="David"/>
          <w:b/>
          <w:b/>
          <w:bCs/>
          <w:rtl w:val="true"/>
        </w:rPr>
        <w:t xml:space="preserve">לבין </w:t>
      </w:r>
      <w:r>
        <w:rPr>
          <w:rFonts w:cs="David" w:ascii="David" w:hAnsi="David"/>
          <w:b/>
          <w:bCs/>
        </w:rPr>
        <w:t>12</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והשית על המערער</w:t>
      </w:r>
      <w:r>
        <w:rPr>
          <w:rFonts w:cs="David" w:ascii="David" w:hAnsi="David"/>
          <w:rtl w:val="true"/>
        </w:rPr>
        <w:t xml:space="preserve">, </w:t>
      </w:r>
      <w:r>
        <w:rPr>
          <w:rFonts w:ascii="David" w:hAnsi="David"/>
          <w:rtl w:val="true"/>
        </w:rPr>
        <w:t>בשים לב לעברו הפלילי המכביד</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 xml:space="preserve">מאסר על תנאי ופיצוי למתלונן בסך </w:t>
      </w:r>
      <w:r>
        <w:rPr>
          <w:rFonts w:cs="David" w:ascii="David" w:hAnsi="David"/>
        </w:rPr>
        <w:t>25,000</w:t>
      </w:r>
      <w:r>
        <w:rPr>
          <w:rFonts w:cs="David" w:ascii="David" w:hAnsi="David"/>
          <w:rtl w:val="true"/>
        </w:rPr>
        <w:t xml:space="preserve"> ₪. </w:t>
      </w:r>
      <w:r>
        <w:rPr>
          <w:rFonts w:ascii="David" w:hAnsi="David"/>
          <w:rtl w:val="true"/>
        </w:rPr>
        <w:t>המערער הגיש ערעור על הכרעת הדין ועל גזר הדין</w:t>
      </w:r>
      <w:r>
        <w:rPr>
          <w:rFonts w:cs="David" w:ascii="David" w:hAnsi="David"/>
          <w:rtl w:val="true"/>
        </w:rPr>
        <w:t xml:space="preserve">. </w:t>
      </w:r>
      <w:r>
        <w:rPr>
          <w:rFonts w:ascii="David" w:hAnsi="David"/>
          <w:rtl w:val="true"/>
        </w:rPr>
        <w:t>בית המשפט העליון דחה את הערעור על הכרעת הדין</w:t>
      </w:r>
      <w:r>
        <w:rPr>
          <w:rFonts w:cs="David" w:ascii="David" w:hAnsi="David"/>
          <w:rtl w:val="true"/>
        </w:rPr>
        <w:t xml:space="preserve">, </w:t>
      </w:r>
      <w:r>
        <w:rPr>
          <w:rFonts w:ascii="David" w:hAnsi="David"/>
          <w:rtl w:val="true"/>
        </w:rPr>
        <w:t>קבע כי מעשי המערער נמצאים ברף הבינוני של מתחם הענישה אולם מתחם הענישה שנקבע מעט רחב ומחמיר</w:t>
      </w:r>
      <w:r>
        <w:rPr>
          <w:rFonts w:cs="David" w:ascii="David" w:hAnsi="David"/>
          <w:rtl w:val="true"/>
        </w:rPr>
        <w:t xml:space="preserve">. </w:t>
      </w:r>
      <w:r>
        <w:rPr>
          <w:rFonts w:ascii="David" w:hAnsi="David"/>
          <w:rtl w:val="true"/>
        </w:rPr>
        <w:t>לצד חומרתם הרבה של מעשי המערער</w:t>
      </w:r>
      <w:r>
        <w:rPr>
          <w:rFonts w:cs="David" w:ascii="David" w:hAnsi="David"/>
          <w:rtl w:val="true"/>
        </w:rPr>
        <w:t xml:space="preserve">, </w:t>
      </w:r>
      <w:r>
        <w:rPr>
          <w:rFonts w:ascii="David" w:hAnsi="David"/>
          <w:rtl w:val="true"/>
        </w:rPr>
        <w:t>ציין בית המשפט העליון כי הפגיעה בפועל במתלונן לא הייתה קשה וכי מהראיות עלה שהמערער לא כיוון את כלי הירייה לעבר פלג גופו העליון של המתלונן</w:t>
      </w:r>
      <w:r>
        <w:rPr>
          <w:rFonts w:cs="David" w:ascii="David" w:hAnsi="David"/>
          <w:rtl w:val="true"/>
        </w:rPr>
        <w:t xml:space="preserve">. </w:t>
      </w:r>
      <w:r>
        <w:rPr>
          <w:rFonts w:ascii="David" w:hAnsi="David"/>
          <w:rtl w:val="true"/>
        </w:rPr>
        <w:t>עם זאת צוין כי למעשי המערער היה פוטנציאל נזק גדול לאין ערוך מזה שנגרם בסופו של דבר למתלונן</w:t>
      </w:r>
      <w:r>
        <w:rPr>
          <w:rFonts w:cs="David" w:ascii="David" w:hAnsi="David"/>
          <w:rtl w:val="true"/>
        </w:rPr>
        <w:t xml:space="preserve">. </w:t>
      </w:r>
      <w:r>
        <w:rPr>
          <w:rFonts w:ascii="David" w:hAnsi="David"/>
          <w:rtl w:val="true"/>
        </w:rPr>
        <w:t>בהתחשב בנסיבות ובענישה הנוהגת הופחת העונש ל</w:t>
      </w:r>
      <w:r>
        <w:rPr>
          <w:rFonts w:cs="David" w:ascii="David" w:hAnsi="David"/>
          <w:rtl w:val="true"/>
        </w:rPr>
        <w:t>-</w:t>
      </w:r>
      <w:r>
        <w:rPr>
          <w:rFonts w:cs="David" w:ascii="David" w:hAnsi="David"/>
          <w:b/>
          <w:bCs/>
        </w:rPr>
        <w:t>8</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ללא שינוי ביתר רכיבי הענישה שנגזרו</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ב</w:t>
      </w:r>
      <w:r>
        <w:rPr>
          <w:rFonts w:cs="David" w:ascii="David" w:hAnsi="David"/>
          <w:rtl w:val="true"/>
        </w:rPr>
        <w:t>.</w:t>
        <w:tab/>
      </w:r>
      <w:hyperlink r:id="rId15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7850/21</w:t>
        </w:r>
      </w:hyperlink>
      <w:r>
        <w:rPr>
          <w:rFonts w:cs="David" w:ascii="David" w:hAnsi="David"/>
          <w:rtl w:val="true"/>
        </w:rPr>
        <w:t xml:space="preserve"> </w:t>
      </w:r>
      <w:r>
        <w:rPr>
          <w:rFonts w:ascii="David" w:hAnsi="David"/>
          <w:b/>
          <w:b/>
          <w:bCs/>
          <w:rtl w:val="true"/>
        </w:rPr>
        <w:t>איאד דסוקי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9.6.2022</w:t>
      </w:r>
      <w:r>
        <w:rPr>
          <w:rFonts w:cs="David" w:ascii="David" w:hAnsi="David"/>
          <w:rtl w:val="true"/>
        </w:rPr>
        <w:t xml:space="preserve">) - </w:t>
      </w:r>
      <w:r>
        <w:rPr>
          <w:rFonts w:ascii="David" w:hAnsi="David"/>
          <w:rtl w:val="true"/>
        </w:rPr>
        <w:t>המערער הורשע</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בעבירות של חבלה בכוונה מחמירה לפי </w:t>
      </w:r>
      <w:hyperlink r:id="rId155">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156">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57">
        <w:r>
          <w:rPr>
            <w:rStyle w:val="Hyperlink"/>
            <w:rFonts w:ascii="David" w:hAnsi="David"/>
            <w:color w:val="0000FF"/>
            <w:u w:val="single"/>
            <w:rtl w:val="true"/>
          </w:rPr>
          <w:t>חוק העונשין</w:t>
        </w:r>
      </w:hyperlink>
      <w:r>
        <w:rPr>
          <w:rFonts w:ascii="David" w:hAnsi="David"/>
          <w:rtl w:val="true"/>
        </w:rPr>
        <w:t xml:space="preserve"> ונשיאת נשק לפי </w:t>
      </w:r>
      <w:hyperlink r:id="rId15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אחיו של המערער והמתלונן היו מסוכסכים ובעת שנפגשו באקראי התפתחה ביניהם תגרה במהלכה איים אחיו של המערער על המתלונן כי יירה בו</w:t>
      </w:r>
      <w:r>
        <w:rPr>
          <w:rFonts w:cs="David" w:ascii="David" w:hAnsi="David"/>
          <w:rtl w:val="true"/>
        </w:rPr>
        <w:t xml:space="preserve">. </w:t>
      </w:r>
      <w:r>
        <w:rPr>
          <w:rFonts w:ascii="David" w:hAnsi="David"/>
          <w:rtl w:val="true"/>
        </w:rPr>
        <w:t>למחרת</w:t>
      </w:r>
      <w:r>
        <w:rPr>
          <w:rFonts w:cs="David" w:ascii="David" w:hAnsi="David"/>
          <w:rtl w:val="true"/>
        </w:rPr>
        <w:t xml:space="preserve">, </w:t>
      </w:r>
      <w:r>
        <w:rPr>
          <w:rFonts w:ascii="David" w:hAnsi="David"/>
          <w:rtl w:val="true"/>
        </w:rPr>
        <w:t>נסע המתלונן ברכבו והמערער עקב אחריו ברכבו שלו כשהוא מצויד באקדח</w:t>
      </w:r>
      <w:r>
        <w:rPr>
          <w:rFonts w:cs="David" w:ascii="David" w:hAnsi="David"/>
          <w:rtl w:val="true"/>
        </w:rPr>
        <w:t xml:space="preserve">. </w:t>
      </w:r>
      <w:r>
        <w:rPr>
          <w:rFonts w:ascii="David" w:hAnsi="David"/>
          <w:rtl w:val="true"/>
        </w:rPr>
        <w:t>בהגיעם לקרבת בית כנסת</w:t>
      </w:r>
      <w:r>
        <w:rPr>
          <w:rFonts w:cs="David" w:ascii="David" w:hAnsi="David"/>
          <w:rtl w:val="true"/>
        </w:rPr>
        <w:t xml:space="preserve">, </w:t>
      </w:r>
      <w:r>
        <w:rPr>
          <w:rFonts w:ascii="David" w:hAnsi="David"/>
          <w:rtl w:val="true"/>
        </w:rPr>
        <w:t>עצר המערער את רכבו במקביל לרכבו של המתלונן נטל  את האקדח וירה דרך חלון רכבו שלוש יריות לעבר המתלונן</w:t>
      </w:r>
      <w:r>
        <w:rPr>
          <w:rFonts w:cs="David" w:ascii="David" w:hAnsi="David"/>
          <w:rtl w:val="true"/>
        </w:rPr>
        <w:t xml:space="preserve">. </w:t>
      </w:r>
      <w:r>
        <w:rPr>
          <w:rFonts w:ascii="David" w:hAnsi="David"/>
          <w:rtl w:val="true"/>
        </w:rPr>
        <w:t>ירייה אחת פגעה בירכו של המתלונן</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הולם הנע בין </w:t>
      </w:r>
      <w:r>
        <w:rPr>
          <w:rFonts w:cs="David" w:ascii="David" w:hAnsi="David"/>
          <w:b/>
          <w:bCs/>
        </w:rPr>
        <w:t>3.5</w:t>
      </w:r>
      <w:r>
        <w:rPr>
          <w:rFonts w:cs="David" w:ascii="David" w:hAnsi="David"/>
          <w:b/>
          <w:bCs/>
          <w:rtl w:val="true"/>
        </w:rPr>
        <w:t xml:space="preserve"> </w:t>
      </w:r>
      <w:r>
        <w:rPr>
          <w:rFonts w:ascii="David" w:hAnsi="David"/>
          <w:b/>
          <w:b/>
          <w:bCs/>
          <w:rtl w:val="true"/>
        </w:rPr>
        <w:t xml:space="preserve">לבין </w:t>
      </w:r>
      <w:r>
        <w:rPr>
          <w:rFonts w:cs="David" w:ascii="David" w:hAnsi="David"/>
          <w:b/>
          <w:bCs/>
        </w:rPr>
        <w:t>7</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וגזר על המערער</w:t>
      </w:r>
      <w:r>
        <w:rPr>
          <w:rFonts w:cs="David" w:ascii="David" w:hAnsi="David"/>
          <w:rtl w:val="true"/>
        </w:rPr>
        <w:t xml:space="preserve">, </w:t>
      </w:r>
      <w:r>
        <w:rPr>
          <w:rFonts w:ascii="David" w:hAnsi="David"/>
          <w:rtl w:val="true"/>
        </w:rPr>
        <w:t>בעל עבר פלילי</w:t>
      </w:r>
      <w:r>
        <w:rPr>
          <w:rFonts w:cs="David" w:ascii="David" w:hAnsi="David"/>
          <w:rtl w:val="true"/>
        </w:rPr>
        <w:t xml:space="preserve">, </w:t>
      </w:r>
      <w:r>
        <w:rPr>
          <w:rFonts w:ascii="David" w:hAnsi="David"/>
          <w:rtl w:val="true"/>
        </w:rPr>
        <w:t xml:space="preserve">עונש של </w:t>
      </w:r>
      <w:r>
        <w:rPr>
          <w:rFonts w:cs="David" w:ascii="David" w:hAnsi="David"/>
          <w:b/>
          <w:bCs/>
        </w:rPr>
        <w:t>57</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הכולל הפעלה חלקית של מאסר מותנה במצטבר </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לצד עונשים נלווים</w:t>
      </w:r>
      <w:r>
        <w:rPr>
          <w:rFonts w:cs="David" w:ascii="David" w:hAnsi="David"/>
          <w:rtl w:val="true"/>
        </w:rPr>
        <w:t xml:space="preserve">. </w:t>
      </w:r>
      <w:r>
        <w:rPr>
          <w:rFonts w:ascii="David" w:hAnsi="David"/>
          <w:rtl w:val="true"/>
        </w:rPr>
        <w:t>בית המשפט העליון קבע כי בית משפט קמא רשאי לקבוע מתחם ענישה תוך סטייה מטווח הענישה שעליו הוסכם בהסדר הטיעון</w:t>
      </w:r>
      <w:r>
        <w:rPr>
          <w:rFonts w:cs="David" w:ascii="David" w:hAnsi="David"/>
          <w:rtl w:val="true"/>
        </w:rPr>
        <w:t xml:space="preserve">. </w:t>
      </w:r>
      <w:r>
        <w:rPr>
          <w:rFonts w:ascii="David" w:hAnsi="David"/>
          <w:rtl w:val="true"/>
        </w:rPr>
        <w:t>בית המשפט העליון לא התערב בעונש</w:t>
      </w:r>
      <w:r>
        <w:rPr>
          <w:rFonts w:cs="David" w:ascii="David" w:hAnsi="David"/>
          <w:rtl w:val="true"/>
        </w:rPr>
        <w:t xml:space="preserve">, </w:t>
      </w:r>
      <w:r>
        <w:rPr>
          <w:rFonts w:ascii="David" w:hAnsi="David"/>
          <w:rtl w:val="true"/>
        </w:rPr>
        <w:t>שאף לא חרג מטווח הענישה שהוסכם בהסדר הטיעון</w:t>
      </w:r>
      <w:r>
        <w:rPr>
          <w:rFonts w:cs="David" w:ascii="David" w:hAnsi="David"/>
          <w:rtl w:val="true"/>
        </w:rPr>
        <w:t xml:space="preserve">, </w:t>
      </w:r>
      <w:r>
        <w:rPr>
          <w:rFonts w:ascii="David" w:hAnsi="David"/>
          <w:rtl w:val="true"/>
        </w:rPr>
        <w:t>וציין כי מדובר בעונש מוצדק ומתון</w:t>
      </w:r>
      <w:r>
        <w:rPr>
          <w:rFonts w:cs="David" w:ascii="David" w:hAnsi="David"/>
          <w:rtl w:val="true"/>
        </w:rPr>
        <w:t xml:space="preserve">. </w:t>
      </w:r>
      <w:r>
        <w:rPr>
          <w:rFonts w:ascii="David" w:hAnsi="David"/>
          <w:rtl w:val="true"/>
        </w:rPr>
        <w:t xml:space="preserve">בית המשפט העליון ציין כי </w:t>
      </w:r>
      <w:r>
        <w:rPr>
          <w:rFonts w:cs="David" w:ascii="David" w:hAnsi="David"/>
          <w:rtl w:val="true"/>
        </w:rPr>
        <w:t>"</w:t>
      </w:r>
      <w:r>
        <w:rPr>
          <w:rFonts w:ascii="David" w:hAnsi="David"/>
          <w:rtl w:val="true"/>
        </w:rPr>
        <w:t>סולחה</w:t>
      </w:r>
      <w:r>
        <w:rPr>
          <w:rFonts w:cs="David" w:ascii="David" w:hAnsi="David"/>
          <w:rtl w:val="true"/>
        </w:rPr>
        <w:t xml:space="preserve">" </w:t>
      </w:r>
      <w:r>
        <w:rPr>
          <w:rFonts w:ascii="David" w:hAnsi="David"/>
          <w:rtl w:val="true"/>
        </w:rPr>
        <w:t>אינה מצדיקה הקלה משמעותית בענישה</w:t>
      </w:r>
      <w:r>
        <w:rPr>
          <w:rFonts w:cs="David" w:ascii="David" w:hAnsi="David"/>
          <w:rtl w:val="true"/>
        </w:rPr>
        <w:t xml:space="preserve">. </w:t>
      </w:r>
      <w:r>
        <w:rPr>
          <w:rFonts w:ascii="David" w:hAnsi="David"/>
          <w:rtl w:val="true"/>
        </w:rPr>
        <w:t>הערעור על גזר הדין נדחה</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ג</w:t>
      </w:r>
      <w:r>
        <w:rPr>
          <w:rFonts w:cs="David" w:ascii="David" w:hAnsi="David"/>
          <w:rtl w:val="true"/>
        </w:rPr>
        <w:t>.</w:t>
        <w:tab/>
      </w:r>
      <w:hyperlink r:id="rId15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9104/20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דור טבצ</w:t>
      </w:r>
      <w:r>
        <w:rPr>
          <w:rFonts w:cs="David" w:ascii="David" w:hAnsi="David"/>
          <w:b/>
          <w:bCs/>
          <w:rtl w:val="true"/>
        </w:rPr>
        <w:t>'</w:t>
      </w:r>
      <w:r>
        <w:rPr>
          <w:rFonts w:ascii="David" w:hAnsi="David"/>
          <w:b/>
          <w:b/>
          <w:bCs/>
          <w:rtl w:val="true"/>
        </w:rPr>
        <w:t>ניקוב</w:t>
      </w:r>
      <w:r>
        <w:rPr>
          <w:rFonts w:ascii="David" w:hAnsi="David"/>
          <w:rtl w:val="true"/>
        </w:rPr>
        <w:t xml:space="preserve"> </w:t>
      </w:r>
      <w:r>
        <w:rPr>
          <w:rFonts w:cs="David" w:ascii="David" w:hAnsi="David"/>
          <w:rtl w:val="true"/>
        </w:rPr>
        <w:t>(</w:t>
      </w:r>
      <w:r>
        <w:rPr>
          <w:rFonts w:cs="David" w:ascii="David" w:hAnsi="David"/>
        </w:rPr>
        <w:t>4.3.2011</w:t>
      </w:r>
      <w:r>
        <w:rPr>
          <w:rFonts w:cs="David" w:ascii="David" w:hAnsi="David"/>
          <w:rtl w:val="true"/>
        </w:rPr>
        <w:t xml:space="preserve">) - </w:t>
      </w:r>
      <w:r>
        <w:rPr>
          <w:rFonts w:ascii="David" w:hAnsi="David"/>
          <w:rtl w:val="true"/>
        </w:rPr>
        <w:t>הנאשם הורשע</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בעבירות של חבלה בכוונה מחמירה לפי </w:t>
      </w:r>
      <w:hyperlink r:id="rId160">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6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נשיאת נשק לפי </w:t>
      </w:r>
      <w:hyperlink r:id="rId16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והחזקת סם מסוכן לצריכה עצמית לפי </w:t>
      </w:r>
      <w:hyperlink r:id="rId163">
        <w:r>
          <w:rPr>
            <w:rStyle w:val="Hyperlink"/>
            <w:rFonts w:ascii="David" w:hAnsi="David"/>
            <w:rtl w:val="true"/>
          </w:rPr>
          <w:t xml:space="preserve">סעיפים </w:t>
        </w:r>
        <w:r>
          <w:rPr>
            <w:rStyle w:val="Hyperlink"/>
            <w:rFonts w:cs="David" w:ascii="David" w:hAnsi="David"/>
          </w:rPr>
          <w:t>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164">
        <w:r>
          <w:rPr>
            <w:rStyle w:val="Hyperlink"/>
            <w:rFonts w:cs="David" w:ascii="David" w:hAnsi="David"/>
          </w:rPr>
          <w:t>7</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65">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1973</w:t>
      </w:r>
      <w:r>
        <w:rPr>
          <w:rFonts w:cs="David" w:ascii="David" w:hAnsi="David"/>
          <w:rtl w:val="true"/>
        </w:rPr>
        <w:t xml:space="preserve">. </w:t>
      </w:r>
      <w:r>
        <w:rPr>
          <w:rFonts w:ascii="David" w:hAnsi="David"/>
          <w:rtl w:val="true"/>
        </w:rPr>
        <w:t>הנאשם הצטייד באקדח טעון והגיע בליווי אדם נוסף אשר נהג ברכבו לעסק שבו עבד המתלונן באותה עת</w:t>
      </w:r>
      <w:r>
        <w:rPr>
          <w:rFonts w:cs="David" w:ascii="David" w:hAnsi="David"/>
          <w:rtl w:val="true"/>
        </w:rPr>
        <w:t xml:space="preserve">. </w:t>
      </w:r>
      <w:r>
        <w:rPr>
          <w:rFonts w:ascii="David" w:hAnsi="David"/>
          <w:rtl w:val="true"/>
        </w:rPr>
        <w:t>הנאשם ירד מרכבו תוך שהותיר מאחוריו את דלת הרכב פתוחה</w:t>
      </w:r>
      <w:r>
        <w:rPr>
          <w:rFonts w:cs="David" w:ascii="David" w:hAnsi="David"/>
          <w:rtl w:val="true"/>
        </w:rPr>
        <w:t xml:space="preserve">. </w:t>
      </w:r>
      <w:r>
        <w:rPr>
          <w:rFonts w:ascii="David" w:hAnsi="David"/>
          <w:rtl w:val="true"/>
        </w:rPr>
        <w:t>לאחר חילופי דברים בינו לבין המתלונן</w:t>
      </w:r>
      <w:r>
        <w:rPr>
          <w:rFonts w:cs="David" w:ascii="David" w:hAnsi="David"/>
          <w:rtl w:val="true"/>
        </w:rPr>
        <w:t xml:space="preserve">, </w:t>
      </w:r>
      <w:r>
        <w:rPr>
          <w:rFonts w:ascii="David" w:hAnsi="David"/>
          <w:rtl w:val="true"/>
        </w:rPr>
        <w:t>שלף את אקדחו</w:t>
      </w:r>
      <w:r>
        <w:rPr>
          <w:rFonts w:cs="David" w:ascii="David" w:hAnsi="David"/>
          <w:rtl w:val="true"/>
        </w:rPr>
        <w:t xml:space="preserve">, </w:t>
      </w:r>
      <w:r>
        <w:rPr>
          <w:rFonts w:ascii="David" w:hAnsi="David"/>
          <w:rtl w:val="true"/>
        </w:rPr>
        <w:t>דרך אותו</w:t>
      </w:r>
      <w:r>
        <w:rPr>
          <w:rFonts w:cs="David" w:ascii="David" w:hAnsi="David"/>
          <w:rtl w:val="true"/>
        </w:rPr>
        <w:t xml:space="preserve">, </w:t>
      </w:r>
      <w:r>
        <w:rPr>
          <w:rFonts w:ascii="David" w:hAnsi="David"/>
          <w:rtl w:val="true"/>
        </w:rPr>
        <w:t>הצמידו לירך של המתלונן</w:t>
      </w:r>
      <w:r>
        <w:rPr>
          <w:rFonts w:cs="David" w:ascii="David" w:hAnsi="David"/>
          <w:rtl w:val="true"/>
        </w:rPr>
        <w:t xml:space="preserve">, </w:t>
      </w:r>
      <w:r>
        <w:rPr>
          <w:rFonts w:ascii="David" w:hAnsi="David"/>
          <w:rtl w:val="true"/>
        </w:rPr>
        <w:t>ירה ירייה אחת ונמלט מהמקום</w:t>
      </w:r>
      <w:r>
        <w:rPr>
          <w:rFonts w:cs="David" w:ascii="David" w:hAnsi="David"/>
          <w:rtl w:val="true"/>
        </w:rPr>
        <w:t xml:space="preserve">. </w:t>
      </w:r>
      <w:r>
        <w:rPr>
          <w:rFonts w:ascii="David" w:hAnsi="David"/>
          <w:rtl w:val="true"/>
        </w:rPr>
        <w:t>בעקבות הירי</w:t>
      </w:r>
      <w:r>
        <w:rPr>
          <w:rFonts w:cs="David" w:ascii="David" w:hAnsi="David"/>
          <w:rtl w:val="true"/>
        </w:rPr>
        <w:t xml:space="preserve">, </w:t>
      </w:r>
      <w:r>
        <w:rPr>
          <w:rFonts w:ascii="David" w:hAnsi="David"/>
          <w:rtl w:val="true"/>
        </w:rPr>
        <w:t>נזקק המתלונן לניתוח ברגלו</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הולם שנע בין </w:t>
      </w:r>
      <w:r>
        <w:rPr>
          <w:rFonts w:cs="David" w:ascii="David" w:hAnsi="David"/>
          <w:b/>
          <w:bCs/>
        </w:rPr>
        <w:t>2.5</w:t>
      </w:r>
      <w:r>
        <w:rPr>
          <w:rFonts w:cs="David" w:ascii="David" w:hAnsi="David"/>
          <w:b/>
          <w:bCs/>
          <w:rtl w:val="true"/>
        </w:rPr>
        <w:t xml:space="preserve"> </w:t>
      </w:r>
      <w:r>
        <w:rPr>
          <w:rFonts w:ascii="David" w:hAnsi="David"/>
          <w:b/>
          <w:b/>
          <w:bCs/>
          <w:rtl w:val="true"/>
        </w:rPr>
        <w:t xml:space="preserve">לבין </w:t>
      </w:r>
      <w:r>
        <w:rPr>
          <w:rFonts w:cs="David" w:ascii="David" w:hAnsi="David"/>
          <w:b/>
          <w:bCs/>
        </w:rPr>
        <w:t>5</w:t>
      </w:r>
      <w:r>
        <w:rPr>
          <w:rFonts w:cs="David" w:ascii="David" w:hAnsi="David"/>
          <w:b/>
          <w:bCs/>
          <w:rtl w:val="true"/>
        </w:rPr>
        <w:t xml:space="preserve"> </w:t>
      </w:r>
      <w:r>
        <w:rPr>
          <w:rFonts w:ascii="David" w:hAnsi="David"/>
          <w:b/>
          <w:b/>
          <w:bCs/>
          <w:rtl w:val="true"/>
        </w:rPr>
        <w:t>שנות מאסר בפועל לצד ענישה נלווית</w:t>
      </w:r>
      <w:r>
        <w:rPr>
          <w:rFonts w:cs="David" w:ascii="David" w:hAnsi="David"/>
          <w:rtl w:val="true"/>
        </w:rPr>
        <w:t xml:space="preserve">, </w:t>
      </w:r>
      <w:r>
        <w:rPr>
          <w:rFonts w:ascii="David" w:hAnsi="David"/>
          <w:rtl w:val="true"/>
        </w:rPr>
        <w:t>והשית על הנאשם</w:t>
      </w:r>
      <w:r>
        <w:rPr>
          <w:rFonts w:cs="David" w:ascii="David" w:hAnsi="David"/>
          <w:rtl w:val="true"/>
        </w:rPr>
        <w:t xml:space="preserve">, </w:t>
      </w:r>
      <w:r>
        <w:rPr>
          <w:rFonts w:ascii="David" w:hAnsi="David"/>
          <w:rtl w:val="true"/>
        </w:rPr>
        <w:t>בעל עבר פלילי בעבירות אלימות</w:t>
      </w:r>
      <w:r>
        <w:rPr>
          <w:rFonts w:cs="David" w:ascii="David" w:hAnsi="David"/>
          <w:rtl w:val="true"/>
        </w:rPr>
        <w:t xml:space="preserve">, </w:t>
      </w:r>
      <w:r>
        <w:rPr>
          <w:rFonts w:ascii="David" w:hAnsi="David"/>
          <w:rtl w:val="true"/>
        </w:rPr>
        <w:t>נשק וסמים</w:t>
      </w:r>
      <w:r>
        <w:rPr>
          <w:rFonts w:cs="David" w:ascii="David" w:hAnsi="David"/>
          <w:rtl w:val="true"/>
        </w:rPr>
        <w:t xml:space="preserve">, </w:t>
      </w:r>
      <w:r>
        <w:rPr>
          <w:rFonts w:ascii="David" w:hAnsi="David"/>
          <w:rtl w:val="true"/>
        </w:rPr>
        <w:t xml:space="preserve">עונש של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הפעלת מאסר מותנה בחופף ומאסר על תנאי</w:t>
      </w:r>
      <w:r>
        <w:rPr>
          <w:rFonts w:cs="David" w:ascii="David" w:hAnsi="David"/>
          <w:rtl w:val="true"/>
        </w:rPr>
        <w:t xml:space="preserve">. </w:t>
      </w:r>
      <w:r>
        <w:rPr>
          <w:rFonts w:ascii="David" w:hAnsi="David"/>
          <w:rtl w:val="true"/>
        </w:rPr>
        <w:t>בית המשפט העליון מצא להחמיר בעונשו של הנאשם נוכח החומרה הגלומה בנסיבות ביצוע העבירות</w:t>
      </w:r>
      <w:r>
        <w:rPr>
          <w:rFonts w:cs="David" w:ascii="David" w:hAnsi="David"/>
          <w:rtl w:val="true"/>
        </w:rPr>
        <w:t xml:space="preserve">, </w:t>
      </w:r>
      <w:r>
        <w:rPr>
          <w:rFonts w:ascii="David" w:hAnsi="David"/>
          <w:rtl w:val="true"/>
        </w:rPr>
        <w:t>האופן שבו ירה במתלונן מטווח אפס בירכו במידה רבה של אכזריות ואדישות לנזק שגרם למתלונן</w:t>
      </w:r>
      <w:r>
        <w:rPr>
          <w:rFonts w:cs="David" w:ascii="David" w:hAnsi="David"/>
          <w:rtl w:val="true"/>
        </w:rPr>
        <w:t xml:space="preserve">, </w:t>
      </w:r>
      <w:r>
        <w:rPr>
          <w:rFonts w:ascii="David" w:hAnsi="David"/>
          <w:rtl w:val="true"/>
        </w:rPr>
        <w:t>עברו הפלילי</w:t>
      </w:r>
      <w:r>
        <w:rPr>
          <w:rFonts w:cs="David" w:ascii="David" w:hAnsi="David"/>
          <w:rtl w:val="true"/>
        </w:rPr>
        <w:t xml:space="preserve">, </w:t>
      </w:r>
      <w:r>
        <w:rPr>
          <w:rFonts w:ascii="David" w:hAnsi="David"/>
          <w:rtl w:val="true"/>
        </w:rPr>
        <w:t>העובדה שהנשק לא נמסר למשטרה ולא נתפס</w:t>
      </w:r>
      <w:r>
        <w:rPr>
          <w:rFonts w:cs="David" w:ascii="David" w:hAnsi="David"/>
          <w:rtl w:val="true"/>
        </w:rPr>
        <w:t xml:space="preserve">, </w:t>
      </w:r>
      <w:r>
        <w:rPr>
          <w:rFonts w:ascii="David" w:hAnsi="David"/>
          <w:rtl w:val="true"/>
        </w:rPr>
        <w:t xml:space="preserve">והעמיד את עונשו של הנאשם על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 xml:space="preserve">תוך הפעלת מאסר על תנאי של </w:t>
      </w:r>
      <w:r>
        <w:rPr>
          <w:rFonts w:cs="David" w:ascii="David" w:hAnsi="David"/>
        </w:rPr>
        <w:t>12</w:t>
      </w:r>
      <w:r>
        <w:rPr>
          <w:rFonts w:cs="David" w:ascii="David" w:hAnsi="David"/>
          <w:rtl w:val="true"/>
        </w:rPr>
        <w:t xml:space="preserve"> </w:t>
      </w:r>
      <w:r>
        <w:rPr>
          <w:rFonts w:ascii="David" w:hAnsi="David"/>
          <w:rtl w:val="true"/>
        </w:rPr>
        <w:t>חודשים באופן מצטבר</w:t>
      </w:r>
      <w:r>
        <w:rPr>
          <w:rFonts w:cs="David" w:ascii="David" w:hAnsi="David"/>
          <w:rtl w:val="true"/>
        </w:rPr>
        <w:t xml:space="preserve">, </w:t>
      </w:r>
      <w:r>
        <w:rPr>
          <w:rFonts w:ascii="David" w:hAnsi="David"/>
          <w:rtl w:val="true"/>
        </w:rPr>
        <w:t xml:space="preserve">ובסך הכול </w:t>
      </w:r>
      <w:r>
        <w:rPr>
          <w:rFonts w:cs="David" w:ascii="David" w:hAnsi="David"/>
          <w:rtl w:val="true"/>
        </w:rPr>
        <w:t xml:space="preserve">- </w:t>
      </w:r>
      <w:r>
        <w:rPr>
          <w:rFonts w:cs="David" w:ascii="David" w:hAnsi="David"/>
          <w:b/>
          <w:bCs/>
        </w:rPr>
        <w:t>5</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ופיצוי למתלונן בסך של </w:t>
      </w:r>
      <w:r>
        <w:rPr>
          <w:rFonts w:cs="David" w:ascii="David" w:hAnsi="David"/>
        </w:rPr>
        <w:t>10,000</w:t>
      </w:r>
      <w:r>
        <w:rPr>
          <w:rFonts w:cs="David" w:ascii="David" w:hAnsi="David"/>
          <w:rtl w:val="true"/>
        </w:rPr>
        <w:t xml:space="preserve"> ₪.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ד</w:t>
      </w:r>
      <w:r>
        <w:rPr>
          <w:rFonts w:cs="David" w:ascii="David" w:hAnsi="David"/>
          <w:rtl w:val="true"/>
        </w:rPr>
        <w:t>.</w:t>
        <w:tab/>
      </w:r>
      <w:hyperlink r:id="rId16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7069/20</w:t>
        </w:r>
      </w:hyperlink>
      <w:r>
        <w:rPr>
          <w:rFonts w:cs="David" w:ascii="David" w:hAnsi="David"/>
          <w:rtl w:val="true"/>
        </w:rPr>
        <w:t xml:space="preserve"> </w:t>
      </w:r>
      <w:r>
        <w:rPr>
          <w:rFonts w:ascii="David" w:hAnsi="David"/>
          <w:b/>
          <w:b/>
          <w:bCs/>
          <w:rtl w:val="true"/>
        </w:rPr>
        <w:t>אבו חדיר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11.2.2021</w:t>
      </w:r>
      <w:r>
        <w:rPr>
          <w:rFonts w:cs="David" w:ascii="David" w:hAnsi="David"/>
          <w:rtl w:val="true"/>
        </w:rPr>
        <w:t xml:space="preserve">) - </w:t>
      </w:r>
      <w:r>
        <w:rPr>
          <w:rFonts w:ascii="David" w:hAnsi="David"/>
          <w:rtl w:val="true"/>
        </w:rPr>
        <w:t>הורשע המערער</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בעבירות של חבלה בכוונה מחמירה לפי </w:t>
      </w:r>
      <w:hyperlink r:id="rId167">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168">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69">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נשיאת נשק לפי </w:t>
      </w:r>
      <w:hyperlink r:id="rId17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וירי מנשק חם לפי </w:t>
      </w:r>
      <w:hyperlink r:id="rId171">
        <w:r>
          <w:rPr>
            <w:rStyle w:val="Hyperlink"/>
            <w:rFonts w:ascii="David" w:hAnsi="David"/>
            <w:rtl w:val="true"/>
          </w:rPr>
          <w:t xml:space="preserve">סעיף </w:t>
        </w:r>
        <w:r>
          <w:rPr>
            <w:rStyle w:val="Hyperlink"/>
            <w:rFonts w:cs="David" w:ascii="David" w:hAnsi="David"/>
          </w:rPr>
          <w:t>340</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המערער ושלושה אחרים החליטו לתקוף את המתלונן ולגרום לו לחבלות</w:t>
      </w:r>
      <w:r>
        <w:rPr>
          <w:rFonts w:cs="David" w:ascii="David" w:hAnsi="David"/>
          <w:rtl w:val="true"/>
        </w:rPr>
        <w:t xml:space="preserve">, </w:t>
      </w:r>
      <w:r>
        <w:rPr>
          <w:rFonts w:ascii="David" w:hAnsi="David"/>
          <w:rtl w:val="true"/>
        </w:rPr>
        <w:t>על רקע חשדם כי המתלונן אחראי לדקירת הנאשם על ידי אחר</w:t>
      </w:r>
      <w:r>
        <w:rPr>
          <w:rFonts w:cs="David" w:ascii="David" w:hAnsi="David"/>
          <w:rtl w:val="true"/>
        </w:rPr>
        <w:t xml:space="preserve">, </w:t>
      </w:r>
      <w:r>
        <w:rPr>
          <w:rFonts w:ascii="David" w:hAnsi="David"/>
          <w:rtl w:val="true"/>
        </w:rPr>
        <w:t>להצתת רכבו של אחיו ולהצתת חנות שבבעלות אחד האחרים</w:t>
      </w:r>
      <w:r>
        <w:rPr>
          <w:rFonts w:cs="David" w:ascii="David" w:hAnsi="David"/>
          <w:rtl w:val="true"/>
        </w:rPr>
        <w:t xml:space="preserve">. </w:t>
      </w:r>
      <w:r>
        <w:rPr>
          <w:rFonts w:ascii="David" w:hAnsi="David"/>
          <w:rtl w:val="true"/>
        </w:rPr>
        <w:t>ביום התקיפה</w:t>
      </w:r>
      <w:r>
        <w:rPr>
          <w:rFonts w:cs="David" w:ascii="David" w:hAnsi="David"/>
          <w:rtl w:val="true"/>
        </w:rPr>
        <w:t xml:space="preserve">, </w:t>
      </w:r>
      <w:r>
        <w:rPr>
          <w:rFonts w:ascii="David" w:hAnsi="David"/>
          <w:rtl w:val="true"/>
        </w:rPr>
        <w:t>ארבו המערער והאחרים למתלונן בדרכו הביתה בעוד המערער חמוש בנשק</w:t>
      </w:r>
      <w:r>
        <w:rPr>
          <w:rFonts w:cs="David" w:ascii="David" w:hAnsi="David"/>
          <w:rtl w:val="true"/>
        </w:rPr>
        <w:t xml:space="preserve">. </w:t>
      </w:r>
      <w:r>
        <w:rPr>
          <w:rFonts w:ascii="David" w:hAnsi="David"/>
          <w:rtl w:val="true"/>
        </w:rPr>
        <w:t>משהגיע המתלונן ויצא מרכבו החלו חילופי יריות בין הנאשם לבין המתלונן</w:t>
      </w:r>
      <w:r>
        <w:rPr>
          <w:rFonts w:cs="David" w:ascii="David" w:hAnsi="David"/>
          <w:rtl w:val="true"/>
        </w:rPr>
        <w:t xml:space="preserve">, </w:t>
      </w:r>
      <w:r>
        <w:rPr>
          <w:rFonts w:ascii="David" w:hAnsi="David"/>
          <w:rtl w:val="true"/>
        </w:rPr>
        <w:t>במהלכם נפצעו השניים</w:t>
      </w:r>
      <w:r>
        <w:rPr>
          <w:rFonts w:cs="David" w:ascii="David" w:hAnsi="David"/>
          <w:rtl w:val="true"/>
        </w:rPr>
        <w:t xml:space="preserve">. </w:t>
      </w:r>
      <w:r>
        <w:rPr>
          <w:rFonts w:ascii="David" w:hAnsi="David"/>
          <w:rtl w:val="true"/>
        </w:rPr>
        <w:t>למתלונן נגרמו שלושה פצעי ירי בדופן החזה מימין ופצעי ירי נוספים</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בגבו ובסמוך לאבי העורקים</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הולם שבין </w:t>
      </w:r>
      <w:r>
        <w:rPr>
          <w:rFonts w:cs="David" w:ascii="David" w:hAnsi="David"/>
          <w:b/>
          <w:bCs/>
        </w:rPr>
        <w:t>40</w:t>
      </w:r>
      <w:r>
        <w:rPr>
          <w:rFonts w:cs="David" w:ascii="David" w:hAnsi="David"/>
          <w:b/>
          <w:bCs/>
          <w:rtl w:val="true"/>
        </w:rPr>
        <w:t xml:space="preserve"> </w:t>
      </w:r>
      <w:r>
        <w:rPr>
          <w:rFonts w:ascii="David" w:hAnsi="David"/>
          <w:b/>
          <w:b/>
          <w:bCs/>
          <w:rtl w:val="true"/>
        </w:rPr>
        <w:t xml:space="preserve">לבין </w:t>
      </w:r>
      <w:r>
        <w:rPr>
          <w:rFonts w:cs="David" w:ascii="David" w:hAnsi="David"/>
          <w:b/>
          <w:bCs/>
        </w:rPr>
        <w:t>72</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וגזר על המערער</w:t>
      </w:r>
      <w:r>
        <w:rPr>
          <w:rFonts w:cs="David" w:ascii="David" w:hAnsi="David"/>
          <w:rtl w:val="true"/>
        </w:rPr>
        <w:t xml:space="preserve">, </w:t>
      </w:r>
      <w:r>
        <w:rPr>
          <w:rFonts w:ascii="David" w:hAnsi="David"/>
          <w:rtl w:val="true"/>
        </w:rPr>
        <w:t>בעל עבר פלילי</w:t>
      </w:r>
      <w:r>
        <w:rPr>
          <w:rFonts w:cs="David" w:ascii="David" w:hAnsi="David"/>
          <w:rtl w:val="true"/>
        </w:rPr>
        <w:t xml:space="preserve">, </w:t>
      </w:r>
      <w:r>
        <w:rPr>
          <w:rFonts w:cs="David" w:ascii="David" w:hAnsi="David"/>
          <w:b/>
          <w:bCs/>
        </w:rPr>
        <w:t>40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בית המשפט העליון דחה את הערעור המערער על חומרת העונש</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ה</w:t>
      </w:r>
      <w:r>
        <w:rPr>
          <w:rFonts w:cs="David" w:ascii="David" w:hAnsi="David"/>
          <w:rtl w:val="true"/>
        </w:rPr>
        <w:t>.</w:t>
        <w:tab/>
      </w:r>
      <w:hyperlink r:id="rId17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8416/20</w:t>
        </w:r>
      </w:hyperlink>
      <w:r>
        <w:rPr>
          <w:rFonts w:cs="David" w:ascii="David" w:hAnsi="David"/>
          <w:rtl w:val="true"/>
        </w:rPr>
        <w:t xml:space="preserve"> </w:t>
      </w:r>
      <w:r>
        <w:rPr>
          <w:rFonts w:ascii="David" w:hAnsi="David"/>
          <w:b/>
          <w:b/>
          <w:bCs/>
          <w:rtl w:val="true"/>
        </w:rPr>
        <w:t>עייאט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2.9.2021</w:t>
      </w:r>
      <w:r>
        <w:rPr>
          <w:rFonts w:cs="David" w:ascii="David" w:hAnsi="David"/>
          <w:rtl w:val="true"/>
        </w:rPr>
        <w:t xml:space="preserve">) - </w:t>
      </w:r>
      <w:r>
        <w:rPr>
          <w:rFonts w:ascii="David" w:hAnsi="David"/>
          <w:rtl w:val="true"/>
        </w:rPr>
        <w:t>המערער הורשע</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בעבירות של חבלה בכוונה מחמירה לפי </w:t>
      </w:r>
      <w:hyperlink r:id="rId173">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7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ירי באזור מגורים בצוותא לפי </w:t>
      </w:r>
      <w:hyperlink r:id="rId175">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נשיאת נשק לפי </w:t>
      </w:r>
      <w:hyperlink r:id="rId17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איומים לפי </w:t>
      </w:r>
      <w:hyperlink r:id="rId177">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הפרת הוראה חוקית לפי </w:t>
      </w:r>
      <w:hyperlink r:id="rId178">
        <w:r>
          <w:rPr>
            <w:rStyle w:val="Hyperlink"/>
            <w:rFonts w:ascii="David" w:hAnsi="David"/>
            <w:rtl w:val="true"/>
          </w:rPr>
          <w:t xml:space="preserve">סעיף </w:t>
        </w:r>
        <w:r>
          <w:rPr>
            <w:rStyle w:val="Hyperlink"/>
            <w:rFonts w:cs="David" w:ascii="David" w:hAnsi="David"/>
          </w:rPr>
          <w:t>287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 וכן בעבירות תעבורה שיוחסו לו בתיק שצורף</w:t>
      </w:r>
      <w:r>
        <w:rPr>
          <w:rFonts w:cs="David" w:ascii="David" w:hAnsi="David"/>
          <w:rtl w:val="true"/>
        </w:rPr>
        <w:t xml:space="preserve">: </w:t>
      </w:r>
      <w:r>
        <w:rPr>
          <w:rFonts w:ascii="David" w:hAnsi="David"/>
          <w:rtl w:val="true"/>
        </w:rPr>
        <w:t>נהיגה ללא רישיון נהיגה וללא ביטוח</w:t>
      </w:r>
      <w:r>
        <w:rPr>
          <w:rFonts w:cs="David" w:ascii="David" w:hAnsi="David"/>
          <w:rtl w:val="true"/>
        </w:rPr>
        <w:t xml:space="preserve">. </w:t>
      </w:r>
      <w:r>
        <w:rPr>
          <w:rFonts w:ascii="David" w:hAnsi="David"/>
          <w:rtl w:val="true"/>
        </w:rPr>
        <w:t>על רקע סכסוך בין אחותו של המערער לבין בעלה</w:t>
      </w:r>
      <w:r>
        <w:rPr>
          <w:rFonts w:cs="David" w:ascii="David" w:hAnsi="David"/>
          <w:rtl w:val="true"/>
        </w:rPr>
        <w:t xml:space="preserve">, </w:t>
      </w:r>
      <w:r>
        <w:rPr>
          <w:rFonts w:ascii="David" w:hAnsi="David"/>
          <w:rtl w:val="true"/>
        </w:rPr>
        <w:t>התקשר המערער לאחיו של גיסו ואיים עליו כי ישרוף לו את העסק</w:t>
      </w:r>
      <w:r>
        <w:rPr>
          <w:rFonts w:cs="David" w:ascii="David" w:hAnsi="David"/>
          <w:rtl w:val="true"/>
        </w:rPr>
        <w:t xml:space="preserve">, </w:t>
      </w:r>
      <w:r>
        <w:rPr>
          <w:rFonts w:ascii="David" w:hAnsi="David"/>
          <w:rtl w:val="true"/>
        </w:rPr>
        <w:t>יירה בו ויהרוג אותו ואת אחיו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נכנס המערער לעיר באקה אל</w:t>
      </w:r>
      <w:r>
        <w:rPr>
          <w:rFonts w:cs="David" w:ascii="David" w:hAnsi="David"/>
          <w:rtl w:val="true"/>
        </w:rPr>
        <w:t>-</w:t>
      </w:r>
      <w:r>
        <w:rPr>
          <w:rFonts w:ascii="David" w:hAnsi="David"/>
          <w:rtl w:val="true"/>
        </w:rPr>
        <w:t>גרביה תוך הפרת תנאי כתב ערובה כשהוא רכוב על קטנוע ונושא אקדח טעון בליווי שותף</w:t>
      </w:r>
      <w:r>
        <w:rPr>
          <w:rFonts w:cs="David" w:ascii="David" w:hAnsi="David"/>
          <w:rtl w:val="true"/>
        </w:rPr>
        <w:t xml:space="preserve">. </w:t>
      </w:r>
      <w:r>
        <w:rPr>
          <w:rFonts w:ascii="David" w:hAnsi="David"/>
          <w:rtl w:val="true"/>
        </w:rPr>
        <w:t xml:space="preserve">המערער ושותפו הגיעו לביתו של המתלונן וירו בצוותא לעבר הבית לפחות </w:t>
      </w:r>
      <w:r>
        <w:rPr>
          <w:rFonts w:cs="David" w:ascii="David" w:hAnsi="David"/>
        </w:rPr>
        <w:t>9</w:t>
      </w:r>
      <w:r>
        <w:rPr>
          <w:rFonts w:cs="David" w:ascii="David" w:hAnsi="David"/>
          <w:rtl w:val="true"/>
        </w:rPr>
        <w:t xml:space="preserve"> </w:t>
      </w:r>
      <w:r>
        <w:rPr>
          <w:rFonts w:ascii="David" w:hAnsi="David"/>
          <w:rtl w:val="true"/>
        </w:rPr>
        <w:t>יריות 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יריות באוויר</w:t>
      </w:r>
      <w:r>
        <w:rPr>
          <w:rFonts w:cs="David" w:ascii="David" w:hAnsi="David"/>
          <w:rtl w:val="true"/>
        </w:rPr>
        <w:t xml:space="preserve">. </w:t>
      </w:r>
      <w:r>
        <w:rPr>
          <w:rFonts w:ascii="David" w:hAnsi="David"/>
          <w:rtl w:val="true"/>
        </w:rPr>
        <w:t>בשלב זה הגיע המתלונן ברכבו לאזור והמערער ירה לכיוונו מספר יריות</w:t>
      </w:r>
      <w:r>
        <w:rPr>
          <w:rFonts w:cs="David" w:ascii="David" w:hAnsi="David"/>
          <w:rtl w:val="true"/>
        </w:rPr>
        <w:t xml:space="preserve">. </w:t>
      </w:r>
      <w:r>
        <w:rPr>
          <w:rFonts w:ascii="David" w:hAnsi="David"/>
          <w:rtl w:val="true"/>
        </w:rPr>
        <w:t>שתיים מהן פגעו בדלת הנהג</w:t>
      </w:r>
      <w:r>
        <w:rPr>
          <w:rFonts w:cs="David" w:ascii="David" w:hAnsi="David"/>
          <w:rtl w:val="true"/>
        </w:rPr>
        <w:t xml:space="preserve">. </w:t>
      </w:r>
      <w:r>
        <w:rPr>
          <w:rFonts w:ascii="David" w:hAnsi="David"/>
          <w:rtl w:val="true"/>
        </w:rPr>
        <w:t>המערער ושותפו ניסו להימלט מהמקום</w:t>
      </w:r>
      <w:r>
        <w:rPr>
          <w:rFonts w:cs="David" w:ascii="David" w:hAnsi="David"/>
          <w:rtl w:val="true"/>
        </w:rPr>
        <w:t xml:space="preserve">, </w:t>
      </w:r>
      <w:r>
        <w:rPr>
          <w:rFonts w:ascii="David" w:hAnsi="David"/>
          <w:rtl w:val="true"/>
        </w:rPr>
        <w:t>אך התנגשו ברכב של אחיו של המתלונן</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נגרמו למערער חבלות</w:t>
      </w:r>
      <w:r>
        <w:rPr>
          <w:rFonts w:cs="David" w:ascii="David" w:hAnsi="David"/>
          <w:rtl w:val="true"/>
        </w:rPr>
        <w:t xml:space="preserve">, </w:t>
      </w:r>
      <w:r>
        <w:rPr>
          <w:rFonts w:ascii="David" w:hAnsi="David"/>
          <w:rtl w:val="true"/>
        </w:rPr>
        <w:t>אך אף לאחר שנפל ארצה פצוע</w:t>
      </w:r>
      <w:r>
        <w:rPr>
          <w:rFonts w:cs="David" w:ascii="David" w:hAnsi="David"/>
          <w:rtl w:val="true"/>
        </w:rPr>
        <w:t xml:space="preserve">, </w:t>
      </w:r>
      <w:r>
        <w:rPr>
          <w:rFonts w:ascii="David" w:hAnsi="David"/>
          <w:rtl w:val="true"/>
        </w:rPr>
        <w:t>שב ואיים על אחיו הנוסף של המתלונן</w:t>
      </w:r>
      <w:r>
        <w:rPr>
          <w:rFonts w:cs="David" w:ascii="David" w:hAnsi="David"/>
          <w:rtl w:val="true"/>
        </w:rPr>
        <w:t xml:space="preserve">. </w:t>
      </w:r>
      <w:r>
        <w:rPr>
          <w:rFonts w:ascii="David" w:hAnsi="David"/>
          <w:rtl w:val="true"/>
        </w:rPr>
        <w:t xml:space="preserve">בית המשפט המחוזי קבע מתחם עונש הולם לתיק העיקרי </w:t>
      </w:r>
      <w:r>
        <w:rPr>
          <w:rFonts w:ascii="David" w:hAnsi="David"/>
          <w:b/>
          <w:b/>
          <w:bCs/>
          <w:rtl w:val="true"/>
        </w:rPr>
        <w:t xml:space="preserve">שבין </w:t>
      </w:r>
      <w:r>
        <w:rPr>
          <w:rFonts w:cs="David" w:ascii="David" w:hAnsi="David"/>
          <w:b/>
          <w:bCs/>
        </w:rPr>
        <w:t>4</w:t>
      </w:r>
      <w:r>
        <w:rPr>
          <w:rFonts w:cs="David" w:ascii="David" w:hAnsi="David"/>
          <w:b/>
          <w:bCs/>
          <w:rtl w:val="true"/>
        </w:rPr>
        <w:t xml:space="preserve"> </w:t>
      </w:r>
      <w:r>
        <w:rPr>
          <w:rFonts w:ascii="David" w:hAnsi="David"/>
          <w:b/>
          <w:b/>
          <w:bCs/>
          <w:rtl w:val="true"/>
        </w:rPr>
        <w:t xml:space="preserve">לבין </w:t>
      </w:r>
      <w:r>
        <w:rPr>
          <w:rFonts w:cs="David" w:ascii="David" w:hAnsi="David"/>
          <w:b/>
          <w:bCs/>
        </w:rPr>
        <w:t>7</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 xml:space="preserve">ולתיק המצורף בין </w:t>
      </w:r>
      <w:r>
        <w:rPr>
          <w:rFonts w:cs="David" w:ascii="David" w:hAnsi="David"/>
        </w:rPr>
        <w:t>3</w:t>
      </w:r>
      <w:r>
        <w:rPr>
          <w:rFonts w:cs="David" w:ascii="David" w:hAnsi="David"/>
          <w:rtl w:val="true"/>
        </w:rPr>
        <w:t xml:space="preserve"> </w:t>
      </w:r>
      <w:r>
        <w:rPr>
          <w:rFonts w:ascii="David" w:hAnsi="David"/>
          <w:rtl w:val="true"/>
        </w:rPr>
        <w:t xml:space="preserve">לבין </w:t>
      </w:r>
      <w:r>
        <w:rPr>
          <w:rFonts w:cs="David" w:ascii="David" w:hAnsi="David"/>
        </w:rPr>
        <w:t>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בקביעת העונש הראוי למערער הובאו בחשבון</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גילו הצעיר ועבר פלילי שאינו מכביד</w:t>
      </w:r>
      <w:r>
        <w:rPr>
          <w:rFonts w:cs="David" w:ascii="David" w:hAnsi="David"/>
          <w:rtl w:val="true"/>
        </w:rPr>
        <w:t xml:space="preserve">, </w:t>
      </w:r>
      <w:r>
        <w:rPr>
          <w:rFonts w:ascii="David" w:hAnsi="David"/>
          <w:rtl w:val="true"/>
        </w:rPr>
        <w:t xml:space="preserve">ועל המערער הושת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בגין התיק העיקרי 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חודשי מאסר בגין התיק המצורף</w:t>
      </w:r>
      <w:r>
        <w:rPr>
          <w:rFonts w:cs="David" w:ascii="David" w:hAnsi="David"/>
          <w:rtl w:val="true"/>
        </w:rPr>
        <w:t xml:space="preserve">, </w:t>
      </w:r>
      <w:r>
        <w:rPr>
          <w:rFonts w:ascii="David" w:hAnsi="David"/>
          <w:rtl w:val="true"/>
        </w:rPr>
        <w:t xml:space="preserve">ובסך הכול </w:t>
      </w:r>
      <w:r>
        <w:rPr>
          <w:rFonts w:cs="David" w:ascii="David" w:hAnsi="David"/>
        </w:rPr>
        <w:t>52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 xml:space="preserve">פסילת רישיון נהיגה ופיצוי למתלונן בסך של </w:t>
      </w:r>
      <w:r>
        <w:rPr>
          <w:rFonts w:cs="David" w:ascii="David" w:hAnsi="David"/>
        </w:rPr>
        <w:t>20,000</w:t>
      </w:r>
      <w:r>
        <w:rPr>
          <w:rFonts w:cs="David" w:ascii="David" w:hAnsi="David"/>
          <w:rtl w:val="true"/>
        </w:rPr>
        <w:t xml:space="preserve"> ₪. </w:t>
      </w:r>
      <w:r>
        <w:rPr>
          <w:rFonts w:ascii="David" w:hAnsi="David"/>
          <w:rtl w:val="true"/>
        </w:rPr>
        <w:t>בית המשפט העליון דחה את הערעור על קולת העונש</w:t>
      </w:r>
      <w:r>
        <w:rPr>
          <w:rFonts w:cs="David" w:ascii="David" w:hAnsi="David"/>
          <w:rtl w:val="true"/>
        </w:rPr>
        <w:t xml:space="preserve">, </w:t>
      </w:r>
      <w:r>
        <w:rPr>
          <w:rFonts w:ascii="David" w:hAnsi="David"/>
          <w:rtl w:val="true"/>
        </w:rPr>
        <w:t>תוך שקבע כי מתחם הענישה עונה על הנדרש וכי העונש שנגזר על המערער אינו חורג מרמת הענישה הנוהגת או הראויה</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ו</w:t>
      </w:r>
      <w:r>
        <w:rPr>
          <w:rFonts w:cs="David" w:ascii="David" w:hAnsi="David"/>
          <w:rtl w:val="true"/>
        </w:rPr>
        <w:t>.</w:t>
        <w:tab/>
      </w:r>
      <w:hyperlink r:id="rId17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5376/18</w:t>
        </w:r>
      </w:hyperlink>
      <w:r>
        <w:rPr>
          <w:rFonts w:cs="David" w:ascii="David" w:hAnsi="David"/>
          <w:rtl w:val="true"/>
        </w:rPr>
        <w:t xml:space="preserve"> </w:t>
      </w:r>
      <w:r>
        <w:rPr>
          <w:rFonts w:ascii="David" w:hAnsi="David"/>
          <w:b/>
          <w:b/>
          <w:bCs/>
          <w:rtl w:val="true"/>
        </w:rPr>
        <w:t>מוהנד אגאבריה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25.12.2019</w:t>
      </w:r>
      <w:r>
        <w:rPr>
          <w:rFonts w:cs="David" w:ascii="David" w:hAnsi="David"/>
          <w:rtl w:val="true"/>
        </w:rPr>
        <w:t xml:space="preserve">) - </w:t>
      </w:r>
      <w:r>
        <w:rPr>
          <w:rFonts w:ascii="Arial" w:hAnsi="Arial" w:cs="Arial"/>
          <w:rtl w:val="true"/>
        </w:rPr>
        <w:t xml:space="preserve">המערער הורשע בעבירות של חבלה בכוונה מחמירה לפי </w:t>
      </w:r>
      <w:hyperlink r:id="rId180">
        <w:r>
          <w:rPr>
            <w:rStyle w:val="Hyperlink"/>
            <w:rFonts w:ascii="Arial" w:hAnsi="Arial" w:cs="Arial"/>
            <w:rtl w:val="true"/>
          </w:rPr>
          <w:t xml:space="preserve">סעיפים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81">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82">
        <w:r>
          <w:rPr>
            <w:rStyle w:val="Hyperlink"/>
            <w:rFonts w:ascii="Arial" w:hAnsi="Arial" w:cs="Arial"/>
            <w:color w:val="0000FF"/>
            <w:u w:val="single"/>
            <w:rtl w:val="true"/>
          </w:rPr>
          <w:t>חוק העונשין</w:t>
        </w:r>
      </w:hyperlink>
      <w:r>
        <w:rPr>
          <w:rFonts w:ascii="Arial" w:hAnsi="Arial" w:cs="Arial"/>
          <w:rtl w:val="true"/>
        </w:rPr>
        <w:t xml:space="preserve"> והחזקת ונשיאת נשק ותחמושת לפי </w:t>
      </w:r>
      <w:hyperlink r:id="rId183">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וסיפא </w:t>
      </w:r>
      <w:hyperlink r:id="rId184">
        <w:r>
          <w:rPr>
            <w:rStyle w:val="Hyperlink"/>
            <w:rFonts w:ascii="Arial" w:hAnsi="Arial" w:cs="Arial"/>
            <w:rtl w:val="true"/>
          </w:rPr>
          <w:t xml:space="preserve">וסעיף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וסיפא לחוק העונשין</w:t>
      </w:r>
      <w:r>
        <w:rPr>
          <w:rFonts w:cs="Arial" w:ascii="Arial" w:hAnsi="Arial"/>
          <w:rtl w:val="true"/>
        </w:rPr>
        <w:t>.</w:t>
      </w:r>
      <w:r>
        <w:rPr>
          <w:rtl w:val="true"/>
        </w:rPr>
        <w:t xml:space="preserve"> </w:t>
      </w:r>
      <w:r>
        <w:rPr>
          <w:rFonts w:ascii="Arial" w:hAnsi="Arial" w:cs="Arial"/>
          <w:rtl w:val="true"/>
        </w:rPr>
        <w:t>על רקע סכסוך משפחתי הגיע המערער אל ביתו של המתלונן</w:t>
      </w:r>
      <w:r>
        <w:rPr>
          <w:rFonts w:cs="Arial" w:ascii="Arial" w:hAnsi="Arial"/>
          <w:rtl w:val="true"/>
        </w:rPr>
        <w:t xml:space="preserve">, </w:t>
      </w:r>
      <w:r>
        <w:rPr>
          <w:rFonts w:ascii="Arial" w:hAnsi="Arial" w:cs="Arial"/>
          <w:rtl w:val="true"/>
        </w:rPr>
        <w:t>בעת שהוא ואחיו שיפצו קיר מחוץ לבית</w:t>
      </w:r>
      <w:r>
        <w:rPr>
          <w:rFonts w:cs="Arial" w:ascii="Arial" w:hAnsi="Arial"/>
          <w:rtl w:val="true"/>
        </w:rPr>
        <w:t xml:space="preserve">, </w:t>
      </w:r>
      <w:r>
        <w:rPr>
          <w:rFonts w:ascii="Arial" w:hAnsi="Arial" w:cs="Arial"/>
          <w:rtl w:val="true"/>
        </w:rPr>
        <w:t>וירה עליהם באמצעות תת מקלע</w:t>
      </w:r>
      <w:r>
        <w:rPr>
          <w:rFonts w:cs="Arial" w:ascii="Arial" w:hAnsi="Arial"/>
          <w:rtl w:val="true"/>
        </w:rPr>
        <w:t xml:space="preserve">. </w:t>
      </w:r>
      <w:r>
        <w:rPr>
          <w:rFonts w:ascii="Arial" w:hAnsi="Arial" w:cs="Arial"/>
          <w:rtl w:val="true"/>
        </w:rPr>
        <w:t>כדור אחד פגע ברגלו של המתלונן</w:t>
      </w:r>
      <w:r>
        <w:rPr>
          <w:rFonts w:cs="Arial" w:ascii="Arial" w:hAnsi="Arial"/>
          <w:rtl w:val="true"/>
        </w:rPr>
        <w:t xml:space="preserve">, </w:t>
      </w:r>
      <w:r>
        <w:rPr>
          <w:rFonts w:ascii="Arial" w:hAnsi="Arial" w:cs="Arial"/>
          <w:rtl w:val="true"/>
        </w:rPr>
        <w:t>והוא נדרש לעבור מספר ניתוחים</w:t>
      </w:r>
      <w:r>
        <w:rPr>
          <w:rFonts w:cs="Arial" w:ascii="Arial" w:hAnsi="Arial"/>
          <w:rtl w:val="true"/>
        </w:rPr>
        <w:t>.</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בין</w:t>
      </w:r>
      <w:r>
        <w:rPr>
          <w:rFonts w:cs="Times New Roman"/>
          <w:b/>
          <w:b/>
          <w:bCs/>
          <w:rtl w:val="true"/>
        </w:rPr>
        <w:t xml:space="preserve"> </w:t>
      </w:r>
      <w:r>
        <w:rPr>
          <w:b/>
          <w:bCs/>
        </w:rPr>
        <w:t>6</w:t>
      </w:r>
      <w:r>
        <w:rPr>
          <w:b/>
          <w:bCs/>
          <w:rtl w:val="true"/>
        </w:rPr>
        <w:t xml:space="preserve"> </w:t>
      </w:r>
      <w:r>
        <w:rPr>
          <w:b/>
          <w:b/>
          <w:bCs/>
          <w:rtl w:val="true"/>
        </w:rPr>
        <w:t>לבין</w:t>
      </w:r>
      <w:r>
        <w:rPr>
          <w:rFonts w:cs="Times New Roman"/>
          <w:b/>
          <w:b/>
          <w:bCs/>
          <w:rtl w:val="true"/>
        </w:rPr>
        <w:t xml:space="preserve"> </w:t>
      </w:r>
      <w:r>
        <w:rPr>
          <w:b/>
          <w:bCs/>
        </w:rPr>
        <w:t>10</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הפחית</w:t>
      </w:r>
      <w:r>
        <w:rPr>
          <w:rFonts w:cs="Times New Roman"/>
          <w:rtl w:val="true"/>
        </w:rPr>
        <w:t xml:space="preserve"> </w:t>
      </w:r>
      <w:r>
        <w:rPr>
          <w:rtl w:val="true"/>
        </w:rPr>
        <w:t>מעונשו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תשעה</w:t>
      </w:r>
      <w:r>
        <w:rPr>
          <w:rFonts w:cs="Times New Roman"/>
          <w:rtl w:val="true"/>
        </w:rPr>
        <w:t xml:space="preserve"> </w:t>
      </w:r>
      <w:r>
        <w:rPr>
          <w:rtl w:val="true"/>
        </w:rPr>
        <w:t>חודשים</w:t>
      </w:r>
      <w:r>
        <w:rPr>
          <w:rFonts w:cs="Times New Roman"/>
          <w:rtl w:val="true"/>
        </w:rPr>
        <w:t xml:space="preserve"> </w:t>
      </w:r>
      <w:r>
        <w:rPr>
          <w:rtl w:val="true"/>
        </w:rPr>
        <w:t>בהתחשב</w:t>
      </w:r>
      <w:r>
        <w:rPr>
          <w:rFonts w:cs="Times New Roman"/>
          <w:rtl w:val="true"/>
        </w:rPr>
        <w:t xml:space="preserve"> </w:t>
      </w:r>
      <w:r>
        <w:rPr>
          <w:rtl w:val="true"/>
        </w:rPr>
        <w:t>בתהליך</w:t>
      </w:r>
      <w:r>
        <w:rPr>
          <w:rFonts w:cs="Times New Roman"/>
          <w:rtl w:val="true"/>
        </w:rPr>
        <w:t xml:space="preserve"> </w:t>
      </w:r>
      <w:r>
        <w:rPr>
          <w:rtl w:val="true"/>
        </w:rPr>
        <w:t>שהמערער</w:t>
      </w:r>
      <w:r>
        <w:rPr>
          <w:rFonts w:cs="Times New Roman"/>
          <w:rtl w:val="true"/>
        </w:rPr>
        <w:t xml:space="preserve"> </w:t>
      </w:r>
      <w:r>
        <w:rPr>
          <w:rtl w:val="true"/>
        </w:rPr>
        <w:t>עובר</w:t>
      </w:r>
      <w:r>
        <w:rPr>
          <w:rFonts w:cs="Times New Roman"/>
          <w:rtl w:val="true"/>
        </w:rPr>
        <w:t xml:space="preserve"> </w:t>
      </w:r>
      <w:r>
        <w:rPr>
          <w:rtl w:val="true"/>
        </w:rPr>
        <w:t>ובמכלול</w:t>
      </w:r>
      <w:r>
        <w:rPr>
          <w:rFonts w:cs="Times New Roman"/>
          <w:rtl w:val="true"/>
        </w:rPr>
        <w:t xml:space="preserve"> </w:t>
      </w:r>
      <w:r>
        <w:rPr>
          <w:rtl w:val="true"/>
        </w:rPr>
        <w:t>נסיבותיו</w:t>
      </w:r>
      <w:r>
        <w:rPr>
          <w:rFonts w:cs="Times New Roman"/>
          <w:rtl w:val="true"/>
        </w:rPr>
        <w:t xml:space="preserve"> </w:t>
      </w:r>
      <w:r>
        <w:rPr>
          <w:rtl w:val="true"/>
        </w:rPr>
        <w:t>לרבות</w:t>
      </w:r>
      <w:r>
        <w:rPr>
          <w:rFonts w:cs="Times New Roman"/>
          <w:rtl w:val="true"/>
        </w:rPr>
        <w:t xml:space="preserve"> </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כך</w:t>
      </w:r>
      <w:r>
        <w:rPr>
          <w:rFonts w:cs="Times New Roman"/>
          <w:rtl w:val="true"/>
        </w:rPr>
        <w:t xml:space="preserve"> </w:t>
      </w:r>
      <w:r>
        <w:rPr>
          <w:rtl w:val="true"/>
        </w:rPr>
        <w:t>שעונש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הועמד</w:t>
      </w:r>
      <w:r>
        <w:rPr>
          <w:rFonts w:cs="Times New Roman"/>
          <w:rtl w:val="true"/>
        </w:rPr>
        <w:t xml:space="preserve"> </w:t>
      </w:r>
      <w:r>
        <w:rPr>
          <w:rtl w:val="true"/>
        </w:rPr>
        <w:t>על</w:t>
      </w:r>
      <w:r>
        <w:rPr>
          <w:rFonts w:cs="Times New Roman"/>
          <w:rtl w:val="true"/>
        </w:rPr>
        <w:t xml:space="preserve"> </w:t>
      </w:r>
      <w:r>
        <w:rPr>
          <w:b/>
          <w:bCs/>
        </w:rPr>
        <w:t>6</w:t>
      </w:r>
      <w:r>
        <w:rPr>
          <w:b/>
          <w:bCs/>
          <w:rtl w:val="true"/>
        </w:rPr>
        <w:t xml:space="preserve"> </w:t>
      </w:r>
      <w:r>
        <w:rPr>
          <w:b/>
          <w:b/>
          <w:bCs/>
          <w:rtl w:val="true"/>
        </w:rPr>
        <w:t>שנים</w:t>
      </w:r>
      <w:r>
        <w:rPr>
          <w:rFonts w:cs="Times New Roman"/>
          <w:b/>
          <w:b/>
          <w:bCs/>
          <w:rtl w:val="true"/>
        </w:rPr>
        <w:t xml:space="preserve"> </w:t>
      </w:r>
      <w:r>
        <w:rPr>
          <w:b/>
          <w:b/>
          <w:bCs/>
          <w:rtl w:val="true"/>
        </w:rPr>
        <w:t>ו</w:t>
      </w:r>
      <w:r>
        <w:rPr>
          <w:b/>
          <w:bCs/>
          <w:rtl w:val="true"/>
        </w:rPr>
        <w:t>-</w:t>
      </w:r>
      <w:r>
        <w:rPr>
          <w:b/>
          <w:bCs/>
        </w:rPr>
        <w:t>3</w:t>
      </w:r>
      <w:r>
        <w:rPr>
          <w:b/>
          <w:bCs/>
          <w:rtl w:val="true"/>
        </w:rPr>
        <w:t xml:space="preserve"> </w:t>
      </w:r>
      <w:r>
        <w:rPr>
          <w:b/>
          <w:b/>
          <w:bCs/>
          <w:rtl w:val="true"/>
        </w:rPr>
        <w:t>חודשי</w:t>
      </w:r>
      <w:r>
        <w:rPr>
          <w:rFonts w:cs="Times New Roman"/>
          <w:b/>
          <w:b/>
          <w:bCs/>
          <w:rtl w:val="true"/>
        </w:rPr>
        <w:t xml:space="preserve"> </w:t>
      </w:r>
      <w:r>
        <w:rPr>
          <w:b/>
          <w:b/>
          <w:bCs/>
          <w:rtl w:val="true"/>
        </w:rPr>
        <w:t>מאסר</w:t>
      </w:r>
      <w:r>
        <w:rPr>
          <w:b/>
          <w:bCs/>
          <w:rtl w:val="true"/>
        </w:rPr>
        <w:t xml:space="preserve">. </w:t>
      </w:r>
    </w:p>
    <w:p>
      <w:pPr>
        <w:pStyle w:val="Normal"/>
        <w:tabs>
          <w:tab w:val="clear" w:pos="720"/>
          <w:tab w:val="left" w:pos="466" w:leader="none"/>
          <w:tab w:val="left" w:pos="892" w:leader="none"/>
        </w:tabs>
        <w:spacing w:lineRule="auto" w:line="360"/>
        <w:ind w:hanging="849" w:start="892" w:end="0"/>
        <w:jc w:val="both"/>
        <w:rPr>
          <w:b/>
          <w:bCs/>
        </w:rPr>
      </w:pPr>
      <w:r>
        <w:rPr>
          <w:b/>
          <w:bCs/>
          <w:rtl w:val="true"/>
        </w:rPr>
      </w:r>
    </w:p>
    <w:p>
      <w:pPr>
        <w:pStyle w:val="Normal"/>
        <w:tabs>
          <w:tab w:val="clear" w:pos="720"/>
          <w:tab w:val="left" w:pos="466" w:leader="none"/>
          <w:tab w:val="left" w:pos="892" w:leader="none"/>
        </w:tabs>
        <w:spacing w:lineRule="auto" w:line="360"/>
        <w:ind w:hanging="849" w:start="892" w:end="0"/>
        <w:jc w:val="both"/>
        <w:rPr/>
      </w:pPr>
      <w:r>
        <w:rPr>
          <w:b/>
          <w:bCs/>
          <w:rtl w:val="true"/>
        </w:rPr>
        <w:tab/>
      </w:r>
      <w:r>
        <w:rPr>
          <w:rtl w:val="true"/>
        </w:rPr>
        <w:t>ז</w:t>
      </w:r>
      <w:r>
        <w:rPr>
          <w:rtl w:val="true"/>
        </w:rPr>
        <w:t>.</w:t>
      </w:r>
      <w:r>
        <w:rPr>
          <w:b/>
          <w:bCs/>
          <w:rtl w:val="true"/>
        </w:rPr>
        <w:tab/>
      </w:r>
      <w:hyperlink r:id="rId1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4344/18</w:t>
        </w:r>
      </w:hyperlink>
      <w:r>
        <w:rPr>
          <w:rtl w:val="true"/>
        </w:rPr>
        <w:t xml:space="preserve"> </w:t>
      </w:r>
      <w:r>
        <w:rPr>
          <w:b/>
          <w:b/>
          <w:bCs/>
          <w:rtl w:val="true"/>
        </w:rPr>
        <w:t>אשרף</w:t>
      </w:r>
      <w:r>
        <w:rPr>
          <w:rFonts w:cs="Times New Roman"/>
          <w:b/>
          <w:b/>
          <w:bCs/>
          <w:rtl w:val="true"/>
        </w:rPr>
        <w:t xml:space="preserve"> </w:t>
      </w:r>
      <w:r>
        <w:rPr>
          <w:b/>
          <w:b/>
          <w:bCs/>
          <w:rtl w:val="true"/>
        </w:rPr>
        <w:t>גאבר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16.8.2019</w:t>
      </w:r>
      <w:r>
        <w:rPr>
          <w:rtl w:val="true"/>
        </w:rPr>
        <w:t xml:space="preserve">) -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186">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8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ונשיאת</w:t>
      </w:r>
      <w:r>
        <w:rPr>
          <w:rFonts w:cs="Times New Roman"/>
          <w:rtl w:val="true"/>
        </w:rPr>
        <w:t xml:space="preserve"> </w:t>
      </w:r>
      <w:r>
        <w:rPr>
          <w:rtl w:val="true"/>
        </w:rPr>
        <w:t>נשק</w:t>
      </w:r>
      <w:r>
        <w:rPr>
          <w:rFonts w:cs="Times New Roman"/>
          <w:rtl w:val="true"/>
        </w:rPr>
        <w:t xml:space="preserve"> </w:t>
      </w:r>
      <w:r>
        <w:rPr>
          <w:rtl w:val="true"/>
        </w:rPr>
        <w:t>ותחמושת</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לפי</w:t>
      </w:r>
      <w:r>
        <w:rPr>
          <w:rFonts w:cs="Times New Roman"/>
          <w:rtl w:val="true"/>
        </w:rPr>
        <w:t xml:space="preserve"> </w:t>
      </w:r>
      <w:hyperlink r:id="rId188">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ריב</w:t>
      </w:r>
      <w:r>
        <w:rPr>
          <w:rFonts w:cs="Times New Roman"/>
          <w:rtl w:val="true"/>
        </w:rPr>
        <w:t xml:space="preserve"> </w:t>
      </w:r>
      <w:r>
        <w:rPr>
          <w:rtl w:val="true"/>
        </w:rPr>
        <w:t>משפחתי</w:t>
      </w:r>
      <w:r>
        <w:rPr>
          <w:rtl w:val="true"/>
        </w:rPr>
        <w:t xml:space="preserve">, </w:t>
      </w:r>
      <w:r>
        <w:rPr>
          <w:rtl w:val="true"/>
        </w:rPr>
        <w:t>נטל</w:t>
      </w:r>
      <w:r>
        <w:rPr>
          <w:rFonts w:cs="Times New Roman"/>
          <w:rtl w:val="true"/>
        </w:rPr>
        <w:t xml:space="preserve"> </w:t>
      </w:r>
      <w:r>
        <w:rPr>
          <w:rtl w:val="true"/>
        </w:rPr>
        <w:t>המערער</w:t>
      </w:r>
      <w:r>
        <w:rPr>
          <w:rFonts w:cs="Times New Roman"/>
          <w:rtl w:val="true"/>
        </w:rPr>
        <w:t xml:space="preserve"> </w:t>
      </w:r>
      <w:r>
        <w:rPr>
          <w:rtl w:val="true"/>
        </w:rPr>
        <w:t>כלי</w:t>
      </w:r>
      <w:r>
        <w:rPr>
          <w:rFonts w:cs="Times New Roman"/>
          <w:rtl w:val="true"/>
        </w:rPr>
        <w:t xml:space="preserve"> </w:t>
      </w:r>
      <w:r>
        <w:rPr>
          <w:rtl w:val="true"/>
        </w:rPr>
        <w:t>ירי</w:t>
      </w:r>
      <w:r>
        <w:rPr>
          <w:rFonts w:cs="Times New Roman"/>
          <w:rtl w:val="true"/>
        </w:rPr>
        <w:t xml:space="preserve"> </w:t>
      </w:r>
      <w:r>
        <w:rPr>
          <w:rtl w:val="true"/>
        </w:rPr>
        <w:t>וירה</w:t>
      </w:r>
      <w:r>
        <w:rPr>
          <w:rFonts w:cs="Times New Roman"/>
          <w:rtl w:val="true"/>
        </w:rPr>
        <w:t xml:space="preserve"> </w:t>
      </w:r>
      <w:r>
        <w:rPr>
          <w:rtl w:val="true"/>
        </w:rPr>
        <w:t>ממנו</w:t>
      </w:r>
      <w:r>
        <w:rPr>
          <w:rFonts w:cs="Times New Roman"/>
          <w:rtl w:val="true"/>
        </w:rPr>
        <w:t xml:space="preserve"> </w:t>
      </w:r>
      <w:r>
        <w:rPr>
          <w:rtl w:val="true"/>
        </w:rPr>
        <w:t>ממרחק</w:t>
      </w:r>
      <w:r>
        <w:rPr>
          <w:rFonts w:cs="Times New Roman"/>
          <w:rtl w:val="true"/>
        </w:rPr>
        <w:t xml:space="preserve"> </w:t>
      </w:r>
      <w:r>
        <w:rPr>
          <w:rtl w:val="true"/>
        </w:rPr>
        <w:t>מטרים</w:t>
      </w:r>
      <w:r>
        <w:rPr>
          <w:rFonts w:cs="Times New Roman"/>
          <w:rtl w:val="true"/>
        </w:rPr>
        <w:t xml:space="preserve"> </w:t>
      </w:r>
      <w:r>
        <w:rPr>
          <w:rtl w:val="true"/>
        </w:rPr>
        <w:t>ספורים</w:t>
      </w:r>
      <w:r>
        <w:rPr>
          <w:rFonts w:cs="Times New Roman"/>
          <w:rtl w:val="true"/>
        </w:rPr>
        <w:t xml:space="preserve"> </w:t>
      </w:r>
      <w:r>
        <w:rPr>
          <w:rtl w:val="true"/>
        </w:rPr>
        <w:t>לא</w:t>
      </w:r>
      <w:r>
        <w:rPr>
          <w:rFonts w:cs="Times New Roman"/>
          <w:rtl w:val="true"/>
        </w:rPr>
        <w:t xml:space="preserve"> </w:t>
      </w:r>
      <w:r>
        <w:rPr>
          <w:rtl w:val="true"/>
        </w:rPr>
        <w:t>פחות</w:t>
      </w:r>
      <w:r>
        <w:rPr>
          <w:rFonts w:cs="Times New Roman"/>
          <w:rtl w:val="true"/>
        </w:rPr>
        <w:t xml:space="preserve"> </w:t>
      </w:r>
      <w:r>
        <w:rPr>
          <w:rtl w:val="true"/>
        </w:rPr>
        <w:t>מ</w:t>
      </w:r>
      <w:r>
        <w:rPr>
          <w:rtl w:val="true"/>
        </w:rPr>
        <w:t>-</w:t>
      </w:r>
      <w:r>
        <w:rPr/>
        <w:t>7</w:t>
      </w:r>
      <w:r>
        <w:rPr>
          <w:rtl w:val="true"/>
        </w:rPr>
        <w:t xml:space="preserve"> </w:t>
      </w:r>
      <w:r>
        <w:rPr>
          <w:rtl w:val="true"/>
        </w:rPr>
        <w:t>יריות</w:t>
      </w:r>
      <w:r>
        <w:rPr>
          <w:rFonts w:cs="Times New Roman"/>
          <w:rtl w:val="true"/>
        </w:rPr>
        <w:t xml:space="preserve"> </w:t>
      </w:r>
      <w:r>
        <w:rPr>
          <w:rtl w:val="true"/>
        </w:rPr>
        <w:t>לכיוון</w:t>
      </w:r>
      <w:r>
        <w:rPr>
          <w:rFonts w:cs="Times New Roman"/>
          <w:rtl w:val="true"/>
        </w:rPr>
        <w:t xml:space="preserve"> </w:t>
      </w:r>
      <w:r>
        <w:rPr>
          <w:rtl w:val="true"/>
        </w:rPr>
        <w:t>אביו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המתלונן</w:t>
      </w:r>
      <w:r>
        <w:rPr>
          <w:rtl w:val="true"/>
        </w:rPr>
        <w:t xml:space="preserve">, </w:t>
      </w:r>
      <w:r>
        <w:rPr>
          <w:rtl w:val="true"/>
        </w:rPr>
        <w:t>אחיינו</w:t>
      </w:r>
      <w:r>
        <w:rPr>
          <w:rFonts w:cs="Times New Roman"/>
          <w:rtl w:val="true"/>
        </w:rPr>
        <w:t xml:space="preserve"> </w:t>
      </w:r>
      <w:r>
        <w:rPr>
          <w:rtl w:val="true"/>
        </w:rPr>
        <w:t>של</w:t>
      </w:r>
      <w:r>
        <w:rPr>
          <w:rFonts w:cs="Times New Roman"/>
          <w:rtl w:val="true"/>
        </w:rPr>
        <w:t xml:space="preserve"> </w:t>
      </w:r>
      <w:r>
        <w:rPr>
          <w:rtl w:val="true"/>
        </w:rPr>
        <w:t>המערער</w:t>
      </w:r>
      <w:r>
        <w:rPr>
          <w:rtl w:val="true"/>
        </w:rPr>
        <w:t xml:space="preserve">, </w:t>
      </w:r>
      <w:r>
        <w:rPr>
          <w:rtl w:val="true"/>
        </w:rPr>
        <w:t>רץ</w:t>
      </w:r>
      <w:r>
        <w:rPr>
          <w:rFonts w:cs="Times New Roman"/>
          <w:rtl w:val="true"/>
        </w:rPr>
        <w:t xml:space="preserve"> </w:t>
      </w:r>
      <w:r>
        <w:rPr>
          <w:rtl w:val="true"/>
        </w:rPr>
        <w:t>לעברו</w:t>
      </w:r>
      <w:r>
        <w:rPr>
          <w:rFonts w:cs="Times New Roman"/>
          <w:rtl w:val="true"/>
        </w:rPr>
        <w:t xml:space="preserve"> </w:t>
      </w:r>
      <w:r>
        <w:rPr>
          <w:rtl w:val="true"/>
        </w:rPr>
        <w:t>כדי</w:t>
      </w:r>
      <w:r>
        <w:rPr>
          <w:rFonts w:cs="Times New Roman"/>
          <w:rtl w:val="true"/>
        </w:rPr>
        <w:t xml:space="preserve"> </w:t>
      </w:r>
      <w:r>
        <w:rPr>
          <w:rtl w:val="true"/>
        </w:rPr>
        <w:t>למנוע</w:t>
      </w:r>
      <w:r>
        <w:rPr>
          <w:rFonts w:cs="Times New Roman"/>
          <w:rtl w:val="true"/>
        </w:rPr>
        <w:t xml:space="preserve"> </w:t>
      </w:r>
      <w:r>
        <w:rPr>
          <w:rtl w:val="true"/>
        </w:rPr>
        <w:t>פגיעה</w:t>
      </w:r>
      <w:r>
        <w:rPr>
          <w:rFonts w:cs="Times New Roman"/>
          <w:rtl w:val="true"/>
        </w:rPr>
        <w:t xml:space="preserve"> </w:t>
      </w:r>
      <w:r>
        <w:rPr>
          <w:rtl w:val="true"/>
        </w:rPr>
        <w:t>באביו</w:t>
      </w:r>
      <w:r>
        <w:rPr>
          <w:rFonts w:cs="Times New Roman"/>
          <w:rtl w:val="true"/>
        </w:rPr>
        <w:t xml:space="preserve"> </w:t>
      </w:r>
      <w:r>
        <w:rPr>
          <w:rtl w:val="true"/>
        </w:rPr>
        <w:t>ונכנס</w:t>
      </w:r>
      <w:r>
        <w:rPr>
          <w:rFonts w:cs="Times New Roman"/>
          <w:rtl w:val="true"/>
        </w:rPr>
        <w:t xml:space="preserve"> </w:t>
      </w:r>
      <w:r>
        <w:rPr>
          <w:rtl w:val="true"/>
        </w:rPr>
        <w:t>לטווח</w:t>
      </w:r>
      <w:r>
        <w:rPr>
          <w:rFonts w:cs="Times New Roman"/>
          <w:rtl w:val="true"/>
        </w:rPr>
        <w:t xml:space="preserve"> </w:t>
      </w:r>
      <w:r>
        <w:rPr>
          <w:rtl w:val="true"/>
        </w:rPr>
        <w:t>הירי</w:t>
      </w:r>
      <w:r>
        <w:rPr>
          <w:rtl w:val="true"/>
        </w:rPr>
        <w:t xml:space="preserve">. </w:t>
      </w:r>
      <w:r>
        <w:rPr>
          <w:rtl w:val="true"/>
        </w:rPr>
        <w:t>כתוצאה</w:t>
      </w:r>
      <w:r>
        <w:rPr>
          <w:rFonts w:cs="Times New Roman"/>
          <w:rtl w:val="true"/>
        </w:rPr>
        <w:t xml:space="preserve"> </w:t>
      </w:r>
      <w:r>
        <w:rPr>
          <w:rtl w:val="true"/>
        </w:rPr>
        <w:t>מכך</w:t>
      </w:r>
      <w:r>
        <w:rPr>
          <w:rtl w:val="true"/>
        </w:rPr>
        <w:t xml:space="preserve">, </w:t>
      </w:r>
      <w:r>
        <w:rPr>
          <w:rtl w:val="true"/>
        </w:rPr>
        <w:t>נפגע</w:t>
      </w:r>
      <w:r>
        <w:rPr>
          <w:rFonts w:cs="Times New Roman"/>
          <w:rtl w:val="true"/>
        </w:rPr>
        <w:t xml:space="preserve"> </w:t>
      </w:r>
      <w:r>
        <w:rPr>
          <w:rtl w:val="true"/>
        </w:rPr>
        <w:t>המתלונן</w:t>
      </w:r>
      <w:r>
        <w:rPr>
          <w:rFonts w:cs="Times New Roman"/>
          <w:rtl w:val="true"/>
        </w:rPr>
        <w:t xml:space="preserve"> </w:t>
      </w:r>
      <w:r>
        <w:rPr>
          <w:rtl w:val="true"/>
        </w:rPr>
        <w:t>מקליע</w:t>
      </w:r>
      <w:r>
        <w:rPr>
          <w:rFonts w:cs="Times New Roman"/>
          <w:rtl w:val="true"/>
        </w:rPr>
        <w:t xml:space="preserve"> </w:t>
      </w:r>
      <w:r>
        <w:rPr>
          <w:rtl w:val="true"/>
        </w:rPr>
        <w:t>בשוק</w:t>
      </w:r>
      <w:r>
        <w:rPr>
          <w:rFonts w:cs="Times New Roman"/>
          <w:rtl w:val="true"/>
        </w:rPr>
        <w:t xml:space="preserve"> </w:t>
      </w:r>
      <w:r>
        <w:rPr>
          <w:rtl w:val="true"/>
        </w:rPr>
        <w:t>רגלו</w:t>
      </w:r>
      <w:r>
        <w:rPr>
          <w:rFonts w:cs="Times New Roman"/>
          <w:rtl w:val="true"/>
        </w:rPr>
        <w:t xml:space="preserve"> </w:t>
      </w:r>
      <w:r>
        <w:rPr>
          <w:rtl w:val="true"/>
        </w:rPr>
        <w:t>השמאלית</w:t>
      </w:r>
      <w:r>
        <w:rPr>
          <w:rFonts w:cs="Times New Roman"/>
          <w:rtl w:val="true"/>
        </w:rPr>
        <w:t xml:space="preserve"> </w:t>
      </w:r>
      <w:r>
        <w:rPr>
          <w:rtl w:val="true"/>
        </w:rPr>
        <w:t>ושבר</w:t>
      </w:r>
      <w:r>
        <w:rPr>
          <w:rFonts w:cs="Times New Roman"/>
          <w:rtl w:val="true"/>
        </w:rPr>
        <w:t xml:space="preserve"> </w:t>
      </w:r>
      <w:r>
        <w:rPr>
          <w:rtl w:val="true"/>
        </w:rPr>
        <w:t>את</w:t>
      </w:r>
      <w:r>
        <w:rPr>
          <w:rFonts w:cs="Times New Roman"/>
          <w:rtl w:val="true"/>
        </w:rPr>
        <w:t xml:space="preserve"> </w:t>
      </w:r>
      <w:r>
        <w:rPr>
          <w:rtl w:val="true"/>
        </w:rPr>
        <w:t>עצם</w:t>
      </w:r>
      <w:r>
        <w:rPr>
          <w:rFonts w:cs="Times New Roman"/>
          <w:rtl w:val="true"/>
        </w:rPr>
        <w:t xml:space="preserve"> </w:t>
      </w:r>
      <w:r>
        <w:rPr>
          <w:rtl w:val="true"/>
        </w:rPr>
        <w:t>השוק</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4</w:t>
      </w:r>
      <w:r>
        <w:rPr>
          <w:b/>
          <w:bCs/>
          <w:rtl w:val="true"/>
        </w:rPr>
        <w:t xml:space="preserve"> </w:t>
      </w:r>
      <w:r>
        <w:rPr>
          <w:b/>
          <w:b/>
          <w:bCs/>
          <w:rtl w:val="true"/>
        </w:rPr>
        <w:t>לבין</w:t>
      </w:r>
      <w:r>
        <w:rPr>
          <w:rFonts w:cs="Times New Roman"/>
          <w:b/>
          <w:b/>
          <w:bCs/>
          <w:rtl w:val="true"/>
        </w:rPr>
        <w:t xml:space="preserve"> </w:t>
      </w:r>
      <w:r>
        <w:rPr>
          <w:b/>
          <w:bCs/>
        </w:rPr>
        <w:t>8</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המערער</w:t>
      </w:r>
      <w:r>
        <w:rPr>
          <w:rtl w:val="true"/>
        </w:rPr>
        <w:t xml:space="preserve">, </w:t>
      </w:r>
      <w:r>
        <w:rPr>
          <w:rtl w:val="true"/>
        </w:rPr>
        <w:t>בהתחשב</w:t>
      </w:r>
      <w:r>
        <w:rPr>
          <w:rFonts w:cs="Times New Roman"/>
          <w:rtl w:val="true"/>
        </w:rPr>
        <w:t xml:space="preserve"> </w:t>
      </w:r>
      <w:r>
        <w:rPr>
          <w:rtl w:val="true"/>
        </w:rPr>
        <w:t>בהרשעותיו</w:t>
      </w:r>
      <w:r>
        <w:rPr>
          <w:rFonts w:cs="Times New Roman"/>
          <w:rtl w:val="true"/>
        </w:rPr>
        <w:t xml:space="preserve"> </w:t>
      </w:r>
      <w:r>
        <w:rPr>
          <w:rtl w:val="true"/>
        </w:rPr>
        <w:t>הקודמות</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b/>
          <w:bCs/>
        </w:rPr>
        <w:t>5</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ומאסרים</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המרבי</w:t>
      </w:r>
      <w:r>
        <w:rPr>
          <w:rFonts w:cs="Times New Roman"/>
          <w:rtl w:val="true"/>
        </w:rPr>
        <w:t xml:space="preserve"> </w:t>
      </w:r>
      <w:r>
        <w:rPr>
          <w:rtl w:val="true"/>
        </w:rPr>
        <w:t>שנקבע</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העומד</w:t>
      </w:r>
      <w:r>
        <w:rPr>
          <w:rFonts w:cs="Times New Roman"/>
          <w:rtl w:val="true"/>
        </w:rPr>
        <w:t xml:space="preserve"> </w:t>
      </w:r>
      <w:r>
        <w:rPr>
          <w:rtl w:val="true"/>
        </w:rPr>
        <w:t>על</w:t>
      </w:r>
      <w:r>
        <w:rPr>
          <w:rFonts w:cs="Times New Roman"/>
          <w:rtl w:val="true"/>
        </w:rPr>
        <w:t xml:space="preserve"> </w:t>
      </w:r>
      <w:r>
        <w:rPr/>
        <w:t>20</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מבטא</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עמדת</w:t>
      </w:r>
      <w:r>
        <w:rPr>
          <w:rFonts w:cs="Times New Roman"/>
          <w:rtl w:val="true"/>
        </w:rPr>
        <w:t xml:space="preserve"> </w:t>
      </w:r>
      <w:r>
        <w:rPr>
          <w:rtl w:val="true"/>
        </w:rPr>
        <w:t>המחוקק</w:t>
      </w:r>
      <w:r>
        <w:rPr>
          <w:rFonts w:cs="Times New Roman"/>
          <w:rtl w:val="true"/>
        </w:rPr>
        <w:t xml:space="preserve"> </w:t>
      </w:r>
      <w:r>
        <w:rPr>
          <w:rtl w:val="true"/>
        </w:rPr>
        <w:t>ביחס</w:t>
      </w:r>
      <w:r>
        <w:rPr>
          <w:rFonts w:cs="Times New Roman"/>
          <w:rtl w:val="true"/>
        </w:rPr>
        <w:t xml:space="preserve"> </w:t>
      </w:r>
      <w:r>
        <w:rPr>
          <w:rtl w:val="true"/>
        </w:rPr>
        <w:t>לחומרת</w:t>
      </w:r>
      <w:r>
        <w:rPr>
          <w:rFonts w:cs="Times New Roman"/>
          <w:rtl w:val="true"/>
        </w:rPr>
        <w:t xml:space="preserve"> </w:t>
      </w:r>
      <w:r>
        <w:rPr>
          <w:rtl w:val="true"/>
        </w:rPr>
        <w:t>העבירה</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המקרה</w:t>
      </w:r>
      <w:r>
        <w:rPr>
          <w:rFonts w:cs="Times New Roman"/>
          <w:rtl w:val="true"/>
        </w:rPr>
        <w:t xml:space="preserve"> </w:t>
      </w:r>
      <w:r>
        <w:rPr>
          <w:rtl w:val="true"/>
        </w:rPr>
        <w:t>חמור</w:t>
      </w:r>
      <w:r>
        <w:rPr>
          <w:rFonts w:cs="Times New Roman"/>
          <w:rtl w:val="true"/>
        </w:rPr>
        <w:t xml:space="preserve"> </w:t>
      </w:r>
      <w:r>
        <w:rPr>
          <w:rtl w:val="true"/>
        </w:rPr>
        <w:t>ונסיבותיו</w:t>
      </w:r>
      <w:r>
        <w:rPr>
          <w:rFonts w:cs="Times New Roman"/>
          <w:rtl w:val="true"/>
        </w:rPr>
        <w:t xml:space="preserve"> </w:t>
      </w:r>
      <w:r>
        <w:rPr>
          <w:rtl w:val="true"/>
        </w:rPr>
        <w:t>בדרגת</w:t>
      </w:r>
      <w:r>
        <w:rPr>
          <w:rFonts w:cs="Times New Roman"/>
          <w:rtl w:val="true"/>
        </w:rPr>
        <w:t xml:space="preserve"> </w:t>
      </w:r>
      <w:r>
        <w:rPr>
          <w:rtl w:val="true"/>
        </w:rPr>
        <w:t>חומרה</w:t>
      </w:r>
      <w:r>
        <w:rPr>
          <w:rFonts w:cs="Times New Roman"/>
          <w:rtl w:val="true"/>
        </w:rPr>
        <w:t xml:space="preserve"> </w:t>
      </w:r>
      <w:r>
        <w:rPr>
          <w:rtl w:val="true"/>
        </w:rPr>
        <w:t>בינונית</w:t>
      </w:r>
      <w:r>
        <w:rPr>
          <w:rtl w:val="true"/>
        </w:rPr>
        <w:t xml:space="preserve">, </w:t>
      </w:r>
      <w:r>
        <w:rPr>
          <w:rtl w:val="true"/>
        </w:rPr>
        <w:t>וכי</w:t>
      </w:r>
      <w:r>
        <w:rPr>
          <w:rFonts w:cs="Times New Roman"/>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להתערב</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הפחתת</w:t>
      </w:r>
      <w:r>
        <w:rPr>
          <w:rFonts w:cs="Times New Roman"/>
          <w:rtl w:val="true"/>
        </w:rPr>
        <w:t xml:space="preserve"> </w:t>
      </w:r>
      <w:r>
        <w:rPr>
          <w:rtl w:val="true"/>
        </w:rPr>
        <w:t>העונש</w:t>
      </w:r>
      <w:r>
        <w:rPr>
          <w:rtl w:val="true"/>
        </w:rPr>
        <w:t>.</w:t>
      </w:r>
    </w:p>
    <w:p>
      <w:pPr>
        <w:pStyle w:val="Normal"/>
        <w:tabs>
          <w:tab w:val="clear" w:pos="720"/>
          <w:tab w:val="left" w:pos="466" w:leader="none"/>
          <w:tab w:val="left" w:pos="892" w:leader="none"/>
        </w:tabs>
        <w:spacing w:lineRule="auto" w:line="360"/>
        <w:ind w:hanging="849" w:start="892" w:end="0"/>
        <w:jc w:val="both"/>
        <w:rPr/>
      </w:pPr>
      <w:r>
        <w:rPr>
          <w:rtl w:val="true"/>
        </w:rPr>
      </w:r>
    </w:p>
    <w:p>
      <w:pPr>
        <w:pStyle w:val="Normal"/>
        <w:tabs>
          <w:tab w:val="clear" w:pos="720"/>
          <w:tab w:val="left" w:pos="466" w:leader="none"/>
          <w:tab w:val="left" w:pos="892" w:leader="none"/>
        </w:tabs>
        <w:spacing w:lineRule="auto" w:line="360"/>
        <w:ind w:hanging="849" w:start="892" w:end="0"/>
        <w:jc w:val="both"/>
        <w:rPr/>
      </w:pPr>
      <w:r>
        <w:rPr>
          <w:rtl w:val="true"/>
        </w:rPr>
        <w:tab/>
      </w:r>
      <w:r>
        <w:rPr>
          <w:rtl w:val="true"/>
        </w:rPr>
        <w:t>ח</w:t>
      </w:r>
      <w:r>
        <w:rPr>
          <w:rtl w:val="true"/>
        </w:rPr>
        <w:t>.</w:t>
        <w:tab/>
      </w:r>
      <w:hyperlink r:id="rId18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780/16</w:t>
        </w:r>
      </w:hyperlink>
      <w:r>
        <w:rPr>
          <w:rFonts w:cs="David" w:ascii="David" w:hAnsi="David"/>
          <w:rtl w:val="true"/>
        </w:rPr>
        <w:t xml:space="preserve"> </w:t>
      </w:r>
      <w:r>
        <w:rPr>
          <w:rFonts w:ascii="David" w:hAnsi="David"/>
          <w:b/>
          <w:b/>
          <w:bCs/>
          <w:rtl w:val="true"/>
        </w:rPr>
        <w:t>שושה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20.2.2017</w:t>
      </w:r>
      <w:r>
        <w:rPr>
          <w:rFonts w:cs="David" w:ascii="David" w:hAnsi="David"/>
          <w:rtl w:val="true"/>
        </w:rPr>
        <w:t xml:space="preserve">) - </w:t>
      </w:r>
      <w:r>
        <w:rPr>
          <w:rtl w:val="true"/>
        </w:rPr>
        <w:t>המערער</w:t>
      </w:r>
      <w:r>
        <w:rPr>
          <w:rFonts w:cs="Times New Roman"/>
          <w:rtl w:val="true"/>
        </w:rPr>
        <w:t xml:space="preserve"> </w:t>
      </w:r>
      <w:r>
        <w:rPr>
          <w:rtl w:val="true"/>
        </w:rPr>
        <w:t>הורשע</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190">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9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בעבירות</w:t>
      </w:r>
      <w:r>
        <w:rPr>
          <w:rFonts w:cs="Times New Roman"/>
          <w:rtl w:val="true"/>
        </w:rPr>
        <w:t xml:space="preserve"> </w:t>
      </w:r>
      <w:r>
        <w:rPr>
          <w:rtl w:val="true"/>
        </w:rPr>
        <w:t>שעניינן</w:t>
      </w:r>
      <w:r>
        <w:rPr>
          <w:rFonts w:cs="Times New Roman"/>
          <w:rtl w:val="true"/>
        </w:rPr>
        <w:t xml:space="preserve"> </w:t>
      </w:r>
      <w:r>
        <w:rPr>
          <w:rtl w:val="true"/>
        </w:rPr>
        <w:t>הובלה</w:t>
      </w:r>
      <w:r>
        <w:rPr>
          <w:rFonts w:cs="Times New Roman"/>
          <w:rtl w:val="true"/>
        </w:rPr>
        <w:t xml:space="preserve"> </w:t>
      </w:r>
      <w:r>
        <w:rPr>
          <w:rtl w:val="true"/>
        </w:rPr>
        <w:t>ונשיאה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192">
        <w:r>
          <w:rPr>
            <w:rStyle w:val="Hyperlink"/>
            <w:rtl w:val="true"/>
          </w:rPr>
          <w:t>סעיפים</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r>
        <w:rPr>
          <w:rtl w:val="true"/>
        </w:rPr>
        <w:t>ו</w:t>
      </w:r>
      <w:r>
        <w:rPr>
          <w:rtl w:val="true"/>
        </w:rPr>
        <w:t>-</w:t>
      </w:r>
      <w:hyperlink r:id="rId193">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ובעבירה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במזיד</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194">
        <w:r>
          <w:rPr>
            <w:rStyle w:val="Hyperlink"/>
          </w:rPr>
          <w:t>413</w:t>
        </w:r>
        <w:r>
          <w:rPr>
            <w:rStyle w:val="Hyperlink"/>
            <w:rtl w:val="true"/>
          </w:rPr>
          <w:t>ה</w:t>
        </w:r>
      </w:hyperlink>
      <w:r>
        <w:rPr>
          <w:rFonts w:cs="Times New Roman"/>
          <w:rtl w:val="true"/>
        </w:rPr>
        <w:t xml:space="preserve"> </w:t>
      </w:r>
      <w:r>
        <w:rPr>
          <w:rtl w:val="true"/>
        </w:rPr>
        <w:t>לחוק</w:t>
      </w:r>
      <w:r>
        <w:rPr>
          <w:rtl w:val="true"/>
        </w:rPr>
        <w:t xml:space="preserve">. </w:t>
      </w:r>
      <w:r>
        <w:rPr>
          <w:rtl w:val="true"/>
        </w:rPr>
        <w:t>עובר</w:t>
      </w:r>
      <w:r>
        <w:rPr>
          <w:rFonts w:cs="Times New Roman"/>
          <w:rtl w:val="true"/>
        </w:rPr>
        <w:t xml:space="preserve"> </w:t>
      </w:r>
      <w:r>
        <w:rPr>
          <w:rtl w:val="true"/>
        </w:rPr>
        <w:t>לאירוע</w:t>
      </w:r>
      <w:r>
        <w:rPr>
          <w:rFonts w:cs="Times New Roman"/>
          <w:rtl w:val="true"/>
        </w:rPr>
        <w:t xml:space="preserve"> </w:t>
      </w:r>
      <w:r>
        <w:rPr>
          <w:rtl w:val="true"/>
        </w:rPr>
        <w:t>הירי</w:t>
      </w:r>
      <w:r>
        <w:rPr>
          <w:rFonts w:cs="Times New Roman"/>
          <w:rtl w:val="true"/>
        </w:rPr>
        <w:t xml:space="preserve"> </w:t>
      </w:r>
      <w:r>
        <w:rPr>
          <w:rtl w:val="true"/>
        </w:rPr>
        <w:t>המיוחס</w:t>
      </w:r>
      <w:r>
        <w:rPr>
          <w:rFonts w:cs="Times New Roman"/>
          <w:rtl w:val="true"/>
        </w:rPr>
        <w:t xml:space="preserve"> </w:t>
      </w:r>
      <w:r>
        <w:rPr>
          <w:rtl w:val="true"/>
        </w:rPr>
        <w:t>למערער</w:t>
      </w:r>
      <w:r>
        <w:rPr>
          <w:rtl w:val="true"/>
        </w:rPr>
        <w:t xml:space="preserve">, </w:t>
      </w:r>
      <w:r>
        <w:rPr>
          <w:rtl w:val="true"/>
        </w:rPr>
        <w:t>ירו</w:t>
      </w:r>
      <w:r>
        <w:rPr>
          <w:rFonts w:cs="Times New Roman"/>
          <w:rtl w:val="true"/>
        </w:rPr>
        <w:t xml:space="preserve"> </w:t>
      </w:r>
      <w:r>
        <w:rPr>
          <w:rtl w:val="true"/>
        </w:rPr>
        <w:t>שני</w:t>
      </w:r>
      <w:r>
        <w:rPr>
          <w:rFonts w:cs="Times New Roman"/>
          <w:rtl w:val="true"/>
        </w:rPr>
        <w:t xml:space="preserve"> </w:t>
      </w:r>
      <w:r>
        <w:rPr>
          <w:rtl w:val="true"/>
        </w:rPr>
        <w:t>אחים</w:t>
      </w:r>
      <w:r>
        <w:rPr>
          <w:rFonts w:cs="Times New Roman"/>
          <w:rtl w:val="true"/>
        </w:rPr>
        <w:t xml:space="preserve"> </w:t>
      </w:r>
      <w:r>
        <w:rPr>
          <w:rtl w:val="true"/>
        </w:rPr>
        <w:t>לעבר</w:t>
      </w:r>
      <w:r>
        <w:rPr>
          <w:rFonts w:cs="Times New Roman"/>
          <w:rtl w:val="true"/>
        </w:rPr>
        <w:t xml:space="preserve"> </w:t>
      </w:r>
      <w:r>
        <w:rPr>
          <w:rtl w:val="true"/>
        </w:rPr>
        <w:t>המערער</w:t>
      </w:r>
      <w:r>
        <w:rPr>
          <w:rFonts w:cs="Times New Roman"/>
          <w:rtl w:val="true"/>
        </w:rPr>
        <w:t xml:space="preserve"> </w:t>
      </w:r>
      <w:r>
        <w:rPr>
          <w:rtl w:val="true"/>
        </w:rPr>
        <w:t>ושמונה</w:t>
      </w:r>
      <w:r>
        <w:rPr>
          <w:rFonts w:cs="Times New Roman"/>
          <w:rtl w:val="true"/>
        </w:rPr>
        <w:t xml:space="preserve"> </w:t>
      </w:r>
      <w:r>
        <w:rPr>
          <w:rtl w:val="true"/>
        </w:rPr>
        <w:t>מבני</w:t>
      </w:r>
      <w:r>
        <w:rPr>
          <w:rFonts w:cs="Times New Roman"/>
          <w:rtl w:val="true"/>
        </w:rPr>
        <w:t xml:space="preserve"> </w:t>
      </w:r>
      <w:r>
        <w:rPr>
          <w:rtl w:val="true"/>
        </w:rPr>
        <w:t>משפחתו</w:t>
      </w:r>
      <w:r>
        <w:rPr>
          <w:rFonts w:cs="Times New Roman"/>
          <w:rtl w:val="true"/>
        </w:rPr>
        <w:t xml:space="preserve"> </w:t>
      </w:r>
      <w:r>
        <w:rPr>
          <w:rtl w:val="true"/>
        </w:rPr>
        <w:t>וכתוצאה</w:t>
      </w:r>
      <w:r>
        <w:rPr>
          <w:rFonts w:cs="Times New Roman"/>
          <w:rtl w:val="true"/>
        </w:rPr>
        <w:t xml:space="preserve"> </w:t>
      </w:r>
      <w:r>
        <w:rPr>
          <w:rtl w:val="true"/>
        </w:rPr>
        <w:t>מכך</w:t>
      </w:r>
      <w:r>
        <w:rPr>
          <w:rFonts w:cs="Times New Roman"/>
          <w:rtl w:val="true"/>
        </w:rPr>
        <w:t xml:space="preserve"> </w:t>
      </w:r>
      <w:r>
        <w:rPr>
          <w:rtl w:val="true"/>
        </w:rPr>
        <w:t>נפצעו</w:t>
      </w:r>
      <w:r>
        <w:rPr>
          <w:rFonts w:cs="Times New Roman"/>
          <w:rtl w:val="true"/>
        </w:rPr>
        <w:t xml:space="preserve"> </w:t>
      </w:r>
      <w:r>
        <w:rPr>
          <w:rtl w:val="true"/>
        </w:rPr>
        <w:t>אביו</w:t>
      </w:r>
      <w:r>
        <w:rPr>
          <w:rFonts w:cs="Times New Roman"/>
          <w:rtl w:val="true"/>
        </w:rPr>
        <w:t xml:space="preserve"> </w:t>
      </w:r>
      <w:r>
        <w:rPr>
          <w:rtl w:val="true"/>
        </w:rPr>
        <w:t>ואחיו</w:t>
      </w:r>
      <w:r>
        <w:rPr>
          <w:rFonts w:cs="Times New Roman"/>
          <w:rtl w:val="true"/>
        </w:rPr>
        <w:t xml:space="preserve"> </w:t>
      </w:r>
      <w:r>
        <w:rPr>
          <w:rtl w:val="true"/>
        </w:rPr>
        <w:t>של</w:t>
      </w:r>
      <w:r>
        <w:rPr>
          <w:rFonts w:cs="Times New Roman"/>
          <w:rtl w:val="true"/>
        </w:rPr>
        <w:t xml:space="preserve"> </w:t>
      </w:r>
      <w:r>
        <w:rPr>
          <w:rtl w:val="true"/>
        </w:rPr>
        <w:t>המערער</w:t>
      </w:r>
      <w:r>
        <w:rPr>
          <w:rtl w:val="true"/>
        </w:rPr>
        <w:t xml:space="preserve">. </w:t>
      </w:r>
      <w:r>
        <w:rPr>
          <w:rtl w:val="true"/>
        </w:rPr>
        <w:t>כ</w:t>
      </w:r>
      <w:r>
        <w:rPr>
          <w:rtl w:val="true"/>
        </w:rPr>
        <w:t>-</w:t>
      </w:r>
      <w:r>
        <w:rPr/>
        <w:t>11</w:t>
      </w:r>
      <w:r>
        <w:rPr>
          <w:rtl w:val="true"/>
        </w:rPr>
        <w:t xml:space="preserve"> </w:t>
      </w:r>
      <w:r>
        <w:rPr>
          <w:rtl w:val="true"/>
        </w:rPr>
        <w:t>חודשים</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הגיע</w:t>
      </w:r>
      <w:r>
        <w:rPr>
          <w:rFonts w:cs="Times New Roman"/>
          <w:rtl w:val="true"/>
        </w:rPr>
        <w:t xml:space="preserve"> </w:t>
      </w:r>
      <w:r>
        <w:rPr>
          <w:rtl w:val="true"/>
        </w:rPr>
        <w:t>המערער</w:t>
      </w:r>
      <w:r>
        <w:rPr>
          <w:rFonts w:cs="Times New Roman"/>
          <w:rtl w:val="true"/>
        </w:rPr>
        <w:t xml:space="preserve"> </w:t>
      </w:r>
      <w:r>
        <w:rPr>
          <w:rtl w:val="true"/>
        </w:rPr>
        <w:t>לבית</w:t>
      </w:r>
      <w:r>
        <w:rPr>
          <w:rFonts w:cs="Times New Roman"/>
          <w:rtl w:val="true"/>
        </w:rPr>
        <w:t xml:space="preserve"> </w:t>
      </w:r>
      <w:r>
        <w:rPr>
          <w:rtl w:val="true"/>
        </w:rPr>
        <w:t>אחיהם</w:t>
      </w:r>
      <w:r>
        <w:rPr>
          <w:rFonts w:cs="Times New Roman"/>
          <w:rtl w:val="true"/>
        </w:rPr>
        <w:t xml:space="preserve"> </w:t>
      </w:r>
      <w:r>
        <w:rPr>
          <w:rtl w:val="true"/>
        </w:rPr>
        <w:t>של</w:t>
      </w:r>
      <w:r>
        <w:rPr>
          <w:rFonts w:cs="Times New Roman"/>
          <w:rtl w:val="true"/>
        </w:rPr>
        <w:t xml:space="preserve"> </w:t>
      </w:r>
      <w:r>
        <w:rPr>
          <w:rtl w:val="true"/>
        </w:rPr>
        <w:t>שני</w:t>
      </w:r>
      <w:r>
        <w:rPr>
          <w:rFonts w:cs="Times New Roman"/>
          <w:rtl w:val="true"/>
        </w:rPr>
        <w:t xml:space="preserve"> </w:t>
      </w:r>
      <w:r>
        <w:rPr>
          <w:rtl w:val="true"/>
        </w:rPr>
        <w:t>האחים</w:t>
      </w:r>
      <w:r>
        <w:rPr>
          <w:rFonts w:cs="Times New Roman"/>
          <w:rtl w:val="true"/>
        </w:rPr>
        <w:t xml:space="preserve"> </w:t>
      </w:r>
      <w:r>
        <w:rPr>
          <w:rtl w:val="true"/>
        </w:rPr>
        <w:t>כשהוא</w:t>
      </w:r>
      <w:r>
        <w:rPr>
          <w:rFonts w:cs="Times New Roman"/>
          <w:rtl w:val="true"/>
        </w:rPr>
        <w:t xml:space="preserve"> </w:t>
      </w:r>
      <w:r>
        <w:rPr>
          <w:rtl w:val="true"/>
        </w:rPr>
        <w:t>אוחז</w:t>
      </w:r>
      <w:r>
        <w:rPr>
          <w:rFonts w:cs="Times New Roman"/>
          <w:rtl w:val="true"/>
        </w:rPr>
        <w:t xml:space="preserve"> </w:t>
      </w:r>
      <w:r>
        <w:rPr>
          <w:rtl w:val="true"/>
        </w:rPr>
        <w:t>באקדח</w:t>
      </w:r>
      <w:r>
        <w:rPr>
          <w:rFonts w:cs="Times New Roman"/>
          <w:rtl w:val="true"/>
        </w:rPr>
        <w:t xml:space="preserve"> </w:t>
      </w:r>
      <w:r>
        <w:rPr>
          <w:rtl w:val="true"/>
        </w:rPr>
        <w:t>ללא</w:t>
      </w:r>
      <w:r>
        <w:rPr>
          <w:rFonts w:cs="Times New Roman"/>
          <w:rtl w:val="true"/>
        </w:rPr>
        <w:t xml:space="preserve"> </w:t>
      </w:r>
      <w:r>
        <w:rPr>
          <w:rtl w:val="true"/>
        </w:rPr>
        <w:t>רישיון</w:t>
      </w:r>
      <w:r>
        <w:rPr>
          <w:rtl w:val="true"/>
        </w:rPr>
        <w:t xml:space="preserve">. </w:t>
      </w:r>
      <w:r>
        <w:rPr>
          <w:rtl w:val="true"/>
        </w:rPr>
        <w:t>באותה</w:t>
      </w:r>
      <w:r>
        <w:rPr>
          <w:rFonts w:cs="Times New Roman"/>
          <w:rtl w:val="true"/>
        </w:rPr>
        <w:t xml:space="preserve"> </w:t>
      </w:r>
      <w:r>
        <w:rPr>
          <w:rtl w:val="true"/>
        </w:rPr>
        <w:t>עת</w:t>
      </w:r>
      <w:r>
        <w:rPr>
          <w:rFonts w:cs="Times New Roman"/>
          <w:rtl w:val="true"/>
        </w:rPr>
        <w:t xml:space="preserve"> </w:t>
      </w:r>
      <w:r>
        <w:rPr>
          <w:rtl w:val="true"/>
        </w:rPr>
        <w:t>שב</w:t>
      </w:r>
      <w:r>
        <w:rPr>
          <w:rFonts w:cs="Times New Roman"/>
          <w:rtl w:val="true"/>
        </w:rPr>
        <w:t xml:space="preserve"> </w:t>
      </w:r>
      <w:r>
        <w:rPr>
          <w:rtl w:val="true"/>
        </w:rPr>
        <w:t>המתלונן</w:t>
      </w:r>
      <w:r>
        <w:rPr>
          <w:rFonts w:cs="Times New Roman"/>
          <w:rtl w:val="true"/>
        </w:rPr>
        <w:t xml:space="preserve"> </w:t>
      </w:r>
      <w:r>
        <w:rPr>
          <w:rtl w:val="true"/>
        </w:rPr>
        <w:t>לביתו</w:t>
      </w:r>
      <w:r>
        <w:rPr>
          <w:rFonts w:cs="Times New Roman"/>
          <w:rtl w:val="true"/>
        </w:rPr>
        <w:t xml:space="preserve"> </w:t>
      </w:r>
      <w:r>
        <w:rPr>
          <w:rtl w:val="true"/>
        </w:rPr>
        <w:t>עם</w:t>
      </w:r>
      <w:r>
        <w:rPr>
          <w:rFonts w:cs="Times New Roman"/>
          <w:rtl w:val="true"/>
        </w:rPr>
        <w:t xml:space="preserve"> </w:t>
      </w:r>
      <w:r>
        <w:rPr>
          <w:rtl w:val="true"/>
        </w:rPr>
        <w:t>אשתו</w:t>
      </w:r>
      <w:r>
        <w:rPr>
          <w:rFonts w:cs="Times New Roman"/>
          <w:rtl w:val="true"/>
        </w:rPr>
        <w:t xml:space="preserve"> </w:t>
      </w:r>
      <w:r>
        <w:rPr>
          <w:rtl w:val="true"/>
        </w:rPr>
        <w:t>ושלושת</w:t>
      </w:r>
      <w:r>
        <w:rPr>
          <w:rFonts w:cs="Times New Roman"/>
          <w:rtl w:val="true"/>
        </w:rPr>
        <w:t xml:space="preserve"> </w:t>
      </w:r>
      <w:r>
        <w:rPr>
          <w:rtl w:val="true"/>
        </w:rPr>
        <w:t>ילדיו</w:t>
      </w:r>
      <w:r>
        <w:rPr>
          <w:rFonts w:cs="Times New Roman"/>
          <w:rtl w:val="true"/>
        </w:rPr>
        <w:t xml:space="preserve"> </w:t>
      </w:r>
      <w:r>
        <w:rPr>
          <w:rtl w:val="true"/>
        </w:rPr>
        <w:t>הקטינים</w:t>
      </w:r>
      <w:r>
        <w:rPr>
          <w:rtl w:val="true"/>
        </w:rPr>
        <w:t xml:space="preserve">. </w:t>
      </w:r>
      <w:r>
        <w:rPr>
          <w:rtl w:val="true"/>
        </w:rPr>
        <w:t>לאחר</w:t>
      </w:r>
      <w:r>
        <w:rPr>
          <w:rFonts w:cs="Times New Roman"/>
          <w:rtl w:val="true"/>
        </w:rPr>
        <w:t xml:space="preserve"> </w:t>
      </w:r>
      <w:r>
        <w:rPr>
          <w:rtl w:val="true"/>
        </w:rPr>
        <w:t>שהמתלונן</w:t>
      </w:r>
      <w:r>
        <w:rPr>
          <w:rFonts w:cs="Times New Roman"/>
          <w:rtl w:val="true"/>
        </w:rPr>
        <w:t xml:space="preserve"> </w:t>
      </w:r>
      <w:r>
        <w:rPr>
          <w:rtl w:val="true"/>
        </w:rPr>
        <w:t>החנה</w:t>
      </w:r>
      <w:r>
        <w:rPr>
          <w:rFonts w:cs="Times New Roman"/>
          <w:rtl w:val="true"/>
        </w:rPr>
        <w:t xml:space="preserve"> </w:t>
      </w:r>
      <w:r>
        <w:rPr>
          <w:rtl w:val="true"/>
        </w:rPr>
        <w:t>את</w:t>
      </w:r>
      <w:r>
        <w:rPr>
          <w:rFonts w:cs="Times New Roman"/>
          <w:rtl w:val="true"/>
        </w:rPr>
        <w:t xml:space="preserve"> </w:t>
      </w:r>
      <w:r>
        <w:rPr>
          <w:rtl w:val="true"/>
        </w:rPr>
        <w:t>רכבו</w:t>
      </w:r>
      <w:r>
        <w:rPr>
          <w:rFonts w:cs="Times New Roman"/>
          <w:rtl w:val="true"/>
        </w:rPr>
        <w:t xml:space="preserve"> </w:t>
      </w:r>
      <w:r>
        <w:rPr>
          <w:rtl w:val="true"/>
        </w:rPr>
        <w:t>והוא</w:t>
      </w:r>
      <w:r>
        <w:rPr>
          <w:rFonts w:cs="Times New Roman"/>
          <w:rtl w:val="true"/>
        </w:rPr>
        <w:t xml:space="preserve"> </w:t>
      </w:r>
      <w:r>
        <w:rPr>
          <w:rtl w:val="true"/>
        </w:rPr>
        <w:t>ובני</w:t>
      </w:r>
      <w:r>
        <w:rPr>
          <w:rFonts w:cs="Times New Roman"/>
          <w:rtl w:val="true"/>
        </w:rPr>
        <w:t xml:space="preserve"> </w:t>
      </w:r>
      <w:r>
        <w:rPr>
          <w:rtl w:val="true"/>
        </w:rPr>
        <w:t>משפחתו</w:t>
      </w:r>
      <w:r>
        <w:rPr>
          <w:rFonts w:cs="Times New Roman"/>
          <w:rtl w:val="true"/>
        </w:rPr>
        <w:t xml:space="preserve"> </w:t>
      </w:r>
      <w:r>
        <w:rPr>
          <w:rtl w:val="true"/>
        </w:rPr>
        <w:t>יצאו</w:t>
      </w:r>
      <w:r>
        <w:rPr>
          <w:rFonts w:cs="Times New Roman"/>
          <w:rtl w:val="true"/>
        </w:rPr>
        <w:t xml:space="preserve"> </w:t>
      </w:r>
      <w:r>
        <w:rPr>
          <w:rtl w:val="true"/>
        </w:rPr>
        <w:t>מהרכב</w:t>
      </w:r>
      <w:r>
        <w:rPr>
          <w:rtl w:val="true"/>
        </w:rPr>
        <w:t xml:space="preserve">, </w:t>
      </w:r>
      <w:r>
        <w:rPr>
          <w:rtl w:val="true"/>
        </w:rPr>
        <w:t>ירה</w:t>
      </w:r>
      <w:r>
        <w:rPr>
          <w:rFonts w:cs="Times New Roman"/>
          <w:rtl w:val="true"/>
        </w:rPr>
        <w:t xml:space="preserve"> </w:t>
      </w:r>
      <w:r>
        <w:rPr>
          <w:rtl w:val="true"/>
        </w:rPr>
        <w:t>המערער</w:t>
      </w:r>
      <w:r>
        <w:rPr>
          <w:rFonts w:cs="Times New Roman"/>
          <w:rtl w:val="true"/>
        </w:rPr>
        <w:t xml:space="preserve"> </w:t>
      </w:r>
      <w:r>
        <w:rPr>
          <w:rtl w:val="true"/>
        </w:rPr>
        <w:t>לעבר</w:t>
      </w:r>
      <w:r>
        <w:rPr>
          <w:rFonts w:cs="Times New Roman"/>
          <w:rtl w:val="true"/>
        </w:rPr>
        <w:t xml:space="preserve"> </w:t>
      </w:r>
      <w:r>
        <w:rPr>
          <w:rtl w:val="true"/>
        </w:rPr>
        <w:t>המתלונן</w:t>
      </w:r>
      <w:r>
        <w:rPr>
          <w:rFonts w:cs="Times New Roman"/>
          <w:rtl w:val="true"/>
        </w:rPr>
        <w:t xml:space="preserve"> </w:t>
      </w:r>
      <w:r>
        <w:rPr/>
        <w:t>7</w:t>
      </w:r>
      <w:r>
        <w:rPr>
          <w:rtl w:val="true"/>
        </w:rPr>
        <w:t xml:space="preserve"> </w:t>
      </w:r>
      <w:r>
        <w:rPr>
          <w:rtl w:val="true"/>
        </w:rPr>
        <w:t>כדורים</w:t>
      </w:r>
      <w:r>
        <w:rPr>
          <w:rFonts w:cs="Times New Roman"/>
          <w:rtl w:val="true"/>
        </w:rPr>
        <w:t xml:space="preserve"> </w:t>
      </w:r>
      <w:r>
        <w:rPr>
          <w:rtl w:val="true"/>
        </w:rPr>
        <w:t>לפחות</w:t>
      </w:r>
      <w:r>
        <w:rPr>
          <w:rFonts w:cs="Times New Roman"/>
          <w:rtl w:val="true"/>
        </w:rPr>
        <w:t xml:space="preserve"> </w:t>
      </w:r>
      <w:r>
        <w:rPr>
          <w:rtl w:val="true"/>
        </w:rPr>
        <w:t>ממרחק</w:t>
      </w:r>
      <w:r>
        <w:rPr>
          <w:rFonts w:cs="Times New Roman"/>
          <w:rtl w:val="true"/>
        </w:rPr>
        <w:t xml:space="preserve"> </w:t>
      </w:r>
      <w:r>
        <w:rPr>
          <w:rtl w:val="true"/>
        </w:rPr>
        <w:t>קצר</w:t>
      </w:r>
      <w:r>
        <w:rPr>
          <w:rFonts w:cs="Times New Roman"/>
          <w:rtl w:val="true"/>
        </w:rPr>
        <w:t xml:space="preserve"> </w:t>
      </w:r>
      <w:r>
        <w:rPr>
          <w:rtl w:val="true"/>
        </w:rPr>
        <w:t>בכוונה</w:t>
      </w:r>
      <w:r>
        <w:rPr>
          <w:rFonts w:cs="Times New Roman"/>
          <w:rtl w:val="true"/>
        </w:rPr>
        <w:t xml:space="preserve"> </w:t>
      </w:r>
      <w:r>
        <w:rPr>
          <w:rtl w:val="true"/>
        </w:rPr>
        <w:t>לפגוע</w:t>
      </w:r>
      <w:r>
        <w:rPr>
          <w:rFonts w:cs="Times New Roman"/>
          <w:rtl w:val="true"/>
        </w:rPr>
        <w:t xml:space="preserve"> </w:t>
      </w:r>
      <w:r>
        <w:rPr>
          <w:rtl w:val="true"/>
        </w:rPr>
        <w:t>בו</w:t>
      </w:r>
      <w:r>
        <w:rPr>
          <w:rtl w:val="true"/>
        </w:rPr>
        <w:t xml:space="preserve">. </w:t>
      </w:r>
      <w:r>
        <w:rPr>
          <w:rtl w:val="true"/>
        </w:rPr>
        <w:t>המתלונן</w:t>
      </w:r>
      <w:r>
        <w:rPr>
          <w:rFonts w:cs="Times New Roman"/>
          <w:rtl w:val="true"/>
        </w:rPr>
        <w:t xml:space="preserve"> </w:t>
      </w:r>
      <w:r>
        <w:rPr>
          <w:rtl w:val="true"/>
        </w:rPr>
        <w:t>ומשפחתו</w:t>
      </w:r>
      <w:r>
        <w:rPr>
          <w:rFonts w:cs="Times New Roman"/>
          <w:rtl w:val="true"/>
        </w:rPr>
        <w:t xml:space="preserve"> </w:t>
      </w:r>
      <w:r>
        <w:rPr>
          <w:rtl w:val="true"/>
        </w:rPr>
        <w:t>התחבאו</w:t>
      </w:r>
      <w:r>
        <w:rPr>
          <w:rFonts w:cs="Times New Roman"/>
          <w:rtl w:val="true"/>
        </w:rPr>
        <w:t xml:space="preserve"> </w:t>
      </w:r>
      <w:r>
        <w:rPr>
          <w:rtl w:val="true"/>
        </w:rPr>
        <w:t>מאחורי</w:t>
      </w:r>
      <w:r>
        <w:rPr>
          <w:rFonts w:cs="Times New Roman"/>
          <w:rtl w:val="true"/>
        </w:rPr>
        <w:t xml:space="preserve"> </w:t>
      </w:r>
      <w:r>
        <w:rPr>
          <w:rtl w:val="true"/>
        </w:rPr>
        <w:t>הרכב</w:t>
      </w:r>
      <w:r>
        <w:rPr>
          <w:rFonts w:cs="Times New Roman"/>
          <w:rtl w:val="true"/>
        </w:rPr>
        <w:t xml:space="preserve"> </w:t>
      </w:r>
      <w:r>
        <w:rPr>
          <w:rtl w:val="true"/>
        </w:rPr>
        <w:t>במטרה</w:t>
      </w:r>
      <w:r>
        <w:rPr>
          <w:rFonts w:cs="Times New Roman"/>
          <w:rtl w:val="true"/>
        </w:rPr>
        <w:t xml:space="preserve"> </w:t>
      </w:r>
      <w:r>
        <w:rPr>
          <w:rtl w:val="true"/>
        </w:rPr>
        <w:t>לחמוק</w:t>
      </w:r>
      <w:r>
        <w:rPr>
          <w:rFonts w:cs="Times New Roman"/>
          <w:rtl w:val="true"/>
        </w:rPr>
        <w:t xml:space="preserve"> </w:t>
      </w:r>
      <w:r>
        <w:rPr>
          <w:rtl w:val="true"/>
        </w:rPr>
        <w:t>מהקליעים</w:t>
      </w:r>
      <w:r>
        <w:rPr>
          <w:rtl w:val="true"/>
        </w:rPr>
        <w:t xml:space="preserve">- </w:t>
      </w:r>
      <w:r>
        <w:rPr>
          <w:rtl w:val="true"/>
        </w:rPr>
        <w:t>שפגעו</w:t>
      </w:r>
      <w:r>
        <w:rPr>
          <w:rFonts w:cs="Times New Roman"/>
          <w:rtl w:val="true"/>
        </w:rPr>
        <w:t xml:space="preserve"> </w:t>
      </w:r>
      <w:r>
        <w:rPr>
          <w:rtl w:val="true"/>
        </w:rPr>
        <w:t>אך</w:t>
      </w:r>
      <w:r>
        <w:rPr>
          <w:rFonts w:cs="Times New Roman"/>
          <w:rtl w:val="true"/>
        </w:rPr>
        <w:t xml:space="preserve"> </w:t>
      </w:r>
      <w:r>
        <w:rPr>
          <w:rtl w:val="true"/>
        </w:rPr>
        <w:t>ברכב</w:t>
      </w:r>
      <w:r>
        <w:rPr>
          <w:rtl w:val="true"/>
        </w:rPr>
        <w:t xml:space="preserve">. </w:t>
      </w:r>
      <w:r>
        <w:rPr>
          <w:rtl w:val="true"/>
        </w:rPr>
        <w:t>המערער</w:t>
      </w:r>
      <w:r>
        <w:rPr>
          <w:rFonts w:cs="Times New Roman"/>
          <w:rtl w:val="true"/>
        </w:rPr>
        <w:t xml:space="preserve"> </w:t>
      </w:r>
      <w:r>
        <w:rPr>
          <w:rtl w:val="true"/>
        </w:rPr>
        <w:t>נמלט</w:t>
      </w:r>
      <w:r>
        <w:rPr>
          <w:rFonts w:cs="Times New Roman"/>
          <w:rtl w:val="true"/>
        </w:rPr>
        <w:t xml:space="preserve"> </w:t>
      </w:r>
      <w:r>
        <w:rPr>
          <w:rtl w:val="true"/>
        </w:rPr>
        <w:t>מהמקום</w:t>
      </w:r>
      <w:r>
        <w:rPr>
          <w:rFonts w:cs="Times New Roman"/>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עמו</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העמיד</w:t>
      </w:r>
      <w:r>
        <w:rPr>
          <w:rFonts w:cs="Times New Roman"/>
          <w:rtl w:val="true"/>
        </w:rPr>
        <w:t xml:space="preserve"> </w:t>
      </w:r>
      <w:r>
        <w:rPr>
          <w:rtl w:val="true"/>
        </w:rPr>
        <w:t>את</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בין</w:t>
      </w:r>
      <w:r>
        <w:rPr>
          <w:rFonts w:cs="Times New Roman"/>
          <w:b/>
          <w:b/>
          <w:bCs/>
          <w:rtl w:val="true"/>
        </w:rPr>
        <w:t xml:space="preserve"> </w:t>
      </w:r>
      <w:r>
        <w:rPr>
          <w:b/>
          <w:bCs/>
        </w:rPr>
        <w:t>4</w:t>
      </w:r>
      <w:r>
        <w:rPr>
          <w:b/>
          <w:bCs/>
          <w:rtl w:val="true"/>
        </w:rPr>
        <w:t xml:space="preserve"> </w:t>
      </w:r>
      <w:r>
        <w:rPr>
          <w:b/>
          <w:b/>
          <w:bCs/>
          <w:rtl w:val="true"/>
        </w:rPr>
        <w:t>לבין</w:t>
      </w:r>
      <w:r>
        <w:rPr>
          <w:rFonts w:cs="Times New Roman"/>
          <w:b/>
          <w:b/>
          <w:bCs/>
          <w:rtl w:val="true"/>
        </w:rPr>
        <w:t xml:space="preserve"> </w:t>
      </w:r>
      <w:r>
        <w:rPr>
          <w:b/>
          <w:bCs/>
        </w:rPr>
        <w:t>7</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ובהתחשב</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בגילו</w:t>
      </w:r>
      <w:r>
        <w:rPr>
          <w:rFonts w:cs="Times New Roman"/>
          <w:rtl w:val="true"/>
        </w:rPr>
        <w:t xml:space="preserve"> </w:t>
      </w:r>
      <w:r>
        <w:rPr>
          <w:rtl w:val="true"/>
        </w:rPr>
        <w:t>הצעיר</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w:t>
      </w:r>
      <w:r>
        <w:rPr/>
        <w:t>21</w:t>
      </w:r>
      <w:r>
        <w:rPr>
          <w:rtl w:val="true"/>
        </w:rPr>
        <w:t xml:space="preserve">) </w:t>
      </w:r>
      <w:r>
        <w:rPr>
          <w:rtl w:val="true"/>
        </w:rPr>
        <w:t>ועברו</w:t>
      </w:r>
      <w:r>
        <w:rPr>
          <w:rFonts w:cs="Times New Roman"/>
          <w:rtl w:val="true"/>
        </w:rPr>
        <w:t xml:space="preserve"> </w:t>
      </w:r>
      <w:r>
        <w:rPr>
          <w:rtl w:val="true"/>
        </w:rPr>
        <w:t>הנקי</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b/>
          <w:bCs/>
        </w:rPr>
        <w:t>5</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ופיצוי</w:t>
      </w:r>
      <w:r>
        <w:rPr>
          <w:rFonts w:cs="Times New Roman"/>
          <w:rtl w:val="true"/>
        </w:rPr>
        <w:t xml:space="preserve"> </w:t>
      </w:r>
      <w:r>
        <w:rPr>
          <w:rtl w:val="true"/>
        </w:rPr>
        <w:t>למתלונן</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Fonts w:cs="Times New Roman"/>
          <w:rtl w:val="true"/>
        </w:rPr>
        <w:t xml:space="preserve"> </w:t>
      </w:r>
      <w:r>
        <w:rPr>
          <w:rtl w:val="true"/>
        </w:rPr>
        <w:t>תוך</w:t>
      </w:r>
      <w:r>
        <w:rPr>
          <w:rFonts w:cs="Times New Roman"/>
          <w:rtl w:val="true"/>
        </w:rPr>
        <w:t xml:space="preserve"> </w:t>
      </w:r>
      <w:r>
        <w:rPr>
          <w:rtl w:val="true"/>
        </w:rPr>
        <w:t>שציין</w:t>
      </w:r>
      <w:r>
        <w:rPr>
          <w:rFonts w:cs="Times New Roman"/>
          <w:rtl w:val="true"/>
        </w:rPr>
        <w:t xml:space="preserve"> </w:t>
      </w:r>
      <w:r>
        <w:rPr>
          <w:rtl w:val="true"/>
        </w:rPr>
        <w:t>כי</w:t>
      </w:r>
      <w:r>
        <w:rPr>
          <w:rFonts w:cs="Times New Roman"/>
          <w:rtl w:val="true"/>
        </w:rPr>
        <w:t xml:space="preserve"> </w:t>
      </w:r>
      <w:r>
        <w:rPr>
          <w:rtl w:val="true"/>
        </w:rPr>
        <w:t>הסכם</w:t>
      </w:r>
      <w:r>
        <w:rPr>
          <w:rFonts w:cs="Times New Roman"/>
          <w:rtl w:val="true"/>
        </w:rPr>
        <w:t xml:space="preserve"> </w:t>
      </w:r>
      <w:r>
        <w:rPr>
          <w:rtl w:val="true"/>
        </w:rPr>
        <w:t>הסולחה</w:t>
      </w:r>
      <w:r>
        <w:rPr>
          <w:rFonts w:cs="Times New Roman"/>
          <w:rtl w:val="true"/>
        </w:rPr>
        <w:t xml:space="preserve"> </w:t>
      </w:r>
      <w:r>
        <w:rPr>
          <w:rtl w:val="true"/>
        </w:rPr>
        <w:t>אינו</w:t>
      </w:r>
      <w:r>
        <w:rPr>
          <w:rFonts w:cs="Times New Roman"/>
          <w:rtl w:val="true"/>
        </w:rPr>
        <w:t xml:space="preserve"> </w:t>
      </w:r>
      <w:r>
        <w:rPr>
          <w:rtl w:val="true"/>
        </w:rPr>
        <w:t>שיקול</w:t>
      </w:r>
      <w:r>
        <w:rPr>
          <w:rFonts w:cs="Times New Roman"/>
          <w:rtl w:val="true"/>
        </w:rPr>
        <w:t xml:space="preserve"> </w:t>
      </w:r>
      <w:r>
        <w:rPr>
          <w:rtl w:val="true"/>
        </w:rPr>
        <w:t>מכריע</w:t>
      </w:r>
      <w:r>
        <w:rPr>
          <w:rFonts w:cs="Times New Roman"/>
          <w:rtl w:val="true"/>
        </w:rPr>
        <w:t xml:space="preserve"> </w:t>
      </w:r>
      <w:r>
        <w:rPr>
          <w:rtl w:val="true"/>
        </w:rPr>
        <w:t>להקלה</w:t>
      </w:r>
      <w:r>
        <w:rPr>
          <w:rFonts w:cs="Times New Roman"/>
          <w:rtl w:val="true"/>
        </w:rPr>
        <w:t xml:space="preserve"> </w:t>
      </w:r>
      <w:r>
        <w:rPr>
          <w:rtl w:val="true"/>
        </w:rPr>
        <w:t>בעונש</w:t>
      </w:r>
      <w:r>
        <w:rPr>
          <w:rFonts w:cs="Times New Roman"/>
          <w:rtl w:val="true"/>
        </w:rPr>
        <w:t xml:space="preserve"> </w:t>
      </w:r>
      <w:r>
        <w:rPr>
          <w:rtl w:val="true"/>
        </w:rPr>
        <w:t>במיוחד</w:t>
      </w:r>
      <w:r>
        <w:rPr>
          <w:rFonts w:cs="Times New Roman"/>
          <w:rtl w:val="true"/>
        </w:rPr>
        <w:t xml:space="preserve"> </w:t>
      </w:r>
      <w:r>
        <w:rPr>
          <w:rtl w:val="true"/>
        </w:rPr>
        <w:t>נוכח</w:t>
      </w:r>
      <w:r>
        <w:rPr>
          <w:rFonts w:cs="Times New Roman"/>
          <w:rtl w:val="true"/>
        </w:rPr>
        <w:t xml:space="preserve"> </w:t>
      </w:r>
      <w:r>
        <w:rPr>
          <w:rtl w:val="true"/>
        </w:rPr>
        <w:t>העובדה</w:t>
      </w:r>
      <w:r>
        <w:rPr>
          <w:rFonts w:cs="Times New Roman"/>
          <w:rtl w:val="true"/>
        </w:rPr>
        <w:t xml:space="preserve"> </w:t>
      </w:r>
      <w:r>
        <w:rPr>
          <w:rtl w:val="true"/>
        </w:rPr>
        <w:t>שהמערער</w:t>
      </w:r>
      <w:r>
        <w:rPr>
          <w:rFonts w:cs="Times New Roman"/>
          <w:rtl w:val="true"/>
        </w:rPr>
        <w:t xml:space="preserve"> </w:t>
      </w:r>
      <w:r>
        <w:rPr>
          <w:rtl w:val="true"/>
        </w:rPr>
        <w:t>לא</w:t>
      </w:r>
      <w:r>
        <w:rPr>
          <w:rFonts w:cs="Times New Roman"/>
          <w:rtl w:val="true"/>
        </w:rPr>
        <w:t xml:space="preserve"> </w:t>
      </w:r>
      <w:r>
        <w:rPr>
          <w:rtl w:val="true"/>
        </w:rPr>
        <w:t>נטל</w:t>
      </w:r>
      <w:r>
        <w:rPr>
          <w:rFonts w:cs="Times New Roman"/>
          <w:rtl w:val="true"/>
        </w:rPr>
        <w:t xml:space="preserve"> </w:t>
      </w:r>
      <w:r>
        <w:rPr>
          <w:rtl w:val="true"/>
        </w:rPr>
        <w:t>אחריות</w:t>
      </w:r>
      <w:r>
        <w:rPr>
          <w:rFonts w:cs="Times New Roman"/>
          <w:rtl w:val="true"/>
        </w:rPr>
        <w:t xml:space="preserve"> </w:t>
      </w:r>
      <w:r>
        <w:rPr>
          <w:rtl w:val="true"/>
        </w:rPr>
        <w:t>למעשיו</w:t>
      </w:r>
      <w:r>
        <w:rPr>
          <w:rtl w:val="true"/>
        </w:rPr>
        <w:t xml:space="preserve">. </w:t>
      </w:r>
    </w:p>
    <w:p>
      <w:pPr>
        <w:pStyle w:val="Normal"/>
        <w:tabs>
          <w:tab w:val="clear" w:pos="720"/>
          <w:tab w:val="left" w:pos="466" w:leader="none"/>
          <w:tab w:val="left" w:pos="892" w:leader="none"/>
        </w:tabs>
        <w:spacing w:lineRule="auto" w:line="360"/>
        <w:ind w:hanging="849" w:start="892" w:end="0"/>
        <w:jc w:val="both"/>
        <w:rPr/>
      </w:pPr>
      <w:r>
        <w:rPr>
          <w:rtl w:val="true"/>
        </w:rPr>
      </w:r>
    </w:p>
    <w:p>
      <w:pPr>
        <w:pStyle w:val="Normal"/>
        <w:tabs>
          <w:tab w:val="clear" w:pos="720"/>
          <w:tab w:val="left" w:pos="466" w:leader="none"/>
          <w:tab w:val="left" w:pos="892" w:leader="none"/>
        </w:tabs>
        <w:spacing w:lineRule="auto" w:line="360"/>
        <w:ind w:hanging="849" w:start="892" w:end="0"/>
        <w:jc w:val="both"/>
        <w:rPr/>
      </w:pPr>
      <w:r>
        <w:rPr>
          <w:rtl w:val="true"/>
        </w:rPr>
        <w:tab/>
      </w:r>
      <w:r>
        <w:rPr>
          <w:rtl w:val="true"/>
        </w:rPr>
        <w:t>ט</w:t>
      </w:r>
      <w:r>
        <w:rPr>
          <w:rtl w:val="true"/>
        </w:rPr>
        <w:t>.</w:t>
        <w:tab/>
      </w:r>
      <w:hyperlink r:id="rId1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2847/16</w:t>
        </w:r>
      </w:hyperlink>
      <w:r>
        <w:rPr>
          <w:rtl w:val="true"/>
        </w:rPr>
        <w:t xml:space="preserve"> </w:t>
      </w:r>
      <w:r>
        <w:rPr>
          <w:b/>
          <w:b/>
          <w:bCs/>
          <w:rtl w:val="true"/>
        </w:rPr>
        <w:t>בילאל</w:t>
      </w:r>
      <w:r>
        <w:rPr>
          <w:rFonts w:cs="Times New Roman"/>
          <w:b/>
          <w:b/>
          <w:bCs/>
          <w:rtl w:val="true"/>
        </w:rPr>
        <w:t xml:space="preserve"> </w:t>
      </w:r>
      <w:r>
        <w:rPr>
          <w:b/>
          <w:b/>
          <w:bCs/>
          <w:rtl w:val="true"/>
        </w:rPr>
        <w:t>רשיד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9.3.2017</w:t>
      </w:r>
      <w:r>
        <w:rPr>
          <w:rtl w:val="true"/>
        </w:rPr>
        <w:t xml:space="preserve">) - </w:t>
      </w:r>
      <w:r>
        <w:rPr>
          <w:rtl w:val="true"/>
        </w:rPr>
        <w:t>המערער</w:t>
      </w:r>
      <w:r>
        <w:rPr>
          <w:rFonts w:cs="Times New Roman"/>
          <w:rtl w:val="true"/>
        </w:rPr>
        <w:t xml:space="preserve"> </w:t>
      </w:r>
      <w:r>
        <w:rPr>
          <w:rtl w:val="true"/>
        </w:rPr>
        <w:t>הורשע</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196">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9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ונשיאה</w:t>
      </w:r>
      <w:r>
        <w:rPr>
          <w:rFonts w:cs="Times New Roman"/>
          <w:rtl w:val="true"/>
        </w:rPr>
        <w:t xml:space="preserve"> </w:t>
      </w:r>
      <w:r>
        <w:rPr>
          <w:rtl w:val="true"/>
        </w:rPr>
        <w:t>והובלה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198">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המערער</w:t>
      </w:r>
      <w:r>
        <w:rPr>
          <w:rFonts w:cs="Times New Roman"/>
          <w:rtl w:val="true"/>
        </w:rPr>
        <w:t xml:space="preserve"> </w:t>
      </w:r>
      <w:r>
        <w:rPr>
          <w:rtl w:val="true"/>
        </w:rPr>
        <w:t>לבין</w:t>
      </w:r>
      <w:r>
        <w:rPr>
          <w:rFonts w:cs="Times New Roman"/>
          <w:rtl w:val="true"/>
        </w:rPr>
        <w:t xml:space="preserve"> </w:t>
      </w:r>
      <w:r>
        <w:rPr>
          <w:rtl w:val="true"/>
        </w:rPr>
        <w:t>המתלונן</w:t>
      </w:r>
      <w:r>
        <w:rPr>
          <w:rtl w:val="true"/>
        </w:rPr>
        <w:t xml:space="preserve">, </w:t>
      </w:r>
      <w:r>
        <w:rPr>
          <w:rtl w:val="true"/>
        </w:rPr>
        <w:t>אב</w:t>
      </w:r>
      <w:r>
        <w:rPr>
          <w:rFonts w:cs="Times New Roman"/>
          <w:rtl w:val="true"/>
        </w:rPr>
        <w:t xml:space="preserve"> </w:t>
      </w:r>
      <w:r>
        <w:rPr>
          <w:rtl w:val="true"/>
        </w:rPr>
        <w:t>ובנו</w:t>
      </w:r>
      <w:r>
        <w:rPr>
          <w:rtl w:val="true"/>
        </w:rPr>
        <w:t xml:space="preserve">, </w:t>
      </w:r>
      <w:r>
        <w:rPr>
          <w:rtl w:val="true"/>
        </w:rPr>
        <w:t>הגיע</w:t>
      </w:r>
      <w:r>
        <w:rPr>
          <w:rFonts w:cs="Times New Roman"/>
          <w:rtl w:val="true"/>
        </w:rPr>
        <w:t xml:space="preserve"> </w:t>
      </w:r>
      <w:r>
        <w:rPr>
          <w:rtl w:val="true"/>
        </w:rPr>
        <w:t>המערער</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חמוש</w:t>
      </w:r>
      <w:r>
        <w:rPr>
          <w:rFonts w:cs="Times New Roman"/>
          <w:rtl w:val="true"/>
        </w:rPr>
        <w:t xml:space="preserve"> </w:t>
      </w:r>
      <w:r>
        <w:rPr>
          <w:rtl w:val="true"/>
        </w:rPr>
        <w:t>בפגז</w:t>
      </w:r>
      <w:r>
        <w:rPr>
          <w:rFonts w:cs="Times New Roman"/>
          <w:rtl w:val="true"/>
        </w:rPr>
        <w:t xml:space="preserve"> </w:t>
      </w:r>
      <w:r>
        <w:rPr>
          <w:rtl w:val="true"/>
        </w:rPr>
        <w:t>זיקוקין</w:t>
      </w:r>
      <w:r>
        <w:rPr>
          <w:rtl w:val="true"/>
        </w:rPr>
        <w:t xml:space="preserve">, </w:t>
      </w:r>
      <w:r>
        <w:rPr>
          <w:rtl w:val="true"/>
        </w:rPr>
        <w:t>באקדח</w:t>
      </w:r>
      <w:r>
        <w:rPr>
          <w:rFonts w:cs="Times New Roman"/>
          <w:rtl w:val="true"/>
        </w:rPr>
        <w:t xml:space="preserve"> </w:t>
      </w:r>
      <w:r>
        <w:rPr>
          <w:rtl w:val="true"/>
        </w:rPr>
        <w:t>ובתחמושת</w:t>
      </w:r>
      <w:r>
        <w:rPr>
          <w:rtl w:val="true"/>
        </w:rPr>
        <w:t xml:space="preserve">. </w:t>
      </w:r>
      <w:r>
        <w:rPr>
          <w:rtl w:val="true"/>
        </w:rPr>
        <w:t>המערער</w:t>
      </w:r>
      <w:r>
        <w:rPr>
          <w:rFonts w:cs="Times New Roman"/>
          <w:rtl w:val="true"/>
        </w:rPr>
        <w:t xml:space="preserve"> </w:t>
      </w:r>
      <w:r>
        <w:rPr>
          <w:rtl w:val="true"/>
        </w:rPr>
        <w:t>זרק</w:t>
      </w:r>
      <w:r>
        <w:rPr>
          <w:rFonts w:cs="Times New Roman"/>
          <w:rtl w:val="true"/>
        </w:rPr>
        <w:t xml:space="preserve"> </w:t>
      </w:r>
      <w:r>
        <w:rPr>
          <w:rtl w:val="true"/>
        </w:rPr>
        <w:t>את</w:t>
      </w:r>
      <w:r>
        <w:rPr>
          <w:rFonts w:cs="Times New Roman"/>
          <w:rtl w:val="true"/>
        </w:rPr>
        <w:t xml:space="preserve"> </w:t>
      </w:r>
      <w:r>
        <w:rPr>
          <w:rtl w:val="true"/>
        </w:rPr>
        <w:t>פגז</w:t>
      </w:r>
      <w:r>
        <w:rPr>
          <w:rFonts w:cs="Times New Roman"/>
          <w:rtl w:val="true"/>
        </w:rPr>
        <w:t xml:space="preserve"> </w:t>
      </w:r>
      <w:r>
        <w:rPr>
          <w:rtl w:val="true"/>
        </w:rPr>
        <w:t>הזיקוקין</w:t>
      </w:r>
      <w:r>
        <w:rPr>
          <w:rFonts w:cs="Times New Roman"/>
          <w:rtl w:val="true"/>
        </w:rPr>
        <w:t xml:space="preserve"> </w:t>
      </w:r>
      <w:r>
        <w:rPr>
          <w:rtl w:val="true"/>
        </w:rPr>
        <w:t>על</w:t>
      </w:r>
      <w:r>
        <w:rPr>
          <w:rFonts w:cs="Times New Roman"/>
          <w:rtl w:val="true"/>
        </w:rPr>
        <w:t xml:space="preserve"> </w:t>
      </w:r>
      <w:r>
        <w:rPr>
          <w:rtl w:val="true"/>
        </w:rPr>
        <w:t>שכנו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וירה</w:t>
      </w:r>
      <w:r>
        <w:rPr>
          <w:rFonts w:cs="Times New Roman"/>
          <w:rtl w:val="true"/>
        </w:rPr>
        <w:t xml:space="preserve"> </w:t>
      </w:r>
      <w:r>
        <w:rPr>
          <w:rtl w:val="true"/>
        </w:rPr>
        <w:t>מספר</w:t>
      </w:r>
      <w:r>
        <w:rPr>
          <w:rFonts w:cs="Times New Roman"/>
          <w:rtl w:val="true"/>
        </w:rPr>
        <w:t xml:space="preserve"> </w:t>
      </w:r>
      <w:r>
        <w:rPr>
          <w:rtl w:val="true"/>
        </w:rPr>
        <w:t>יריות</w:t>
      </w:r>
      <w:r>
        <w:rPr>
          <w:rFonts w:cs="Times New Roman"/>
          <w:rtl w:val="true"/>
        </w:rPr>
        <w:t xml:space="preserve"> </w:t>
      </w:r>
      <w:r>
        <w:rPr>
          <w:rtl w:val="true"/>
        </w:rPr>
        <w:t>באוויר</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ניסה</w:t>
      </w:r>
      <w:r>
        <w:rPr>
          <w:rFonts w:cs="Times New Roman"/>
          <w:rtl w:val="true"/>
        </w:rPr>
        <w:t xml:space="preserve"> </w:t>
      </w:r>
      <w:r>
        <w:rPr>
          <w:rtl w:val="true"/>
        </w:rPr>
        <w:t>המערער</w:t>
      </w:r>
      <w:r>
        <w:rPr>
          <w:rFonts w:cs="Times New Roman"/>
          <w:rtl w:val="true"/>
        </w:rPr>
        <w:t xml:space="preserve"> </w:t>
      </w:r>
      <w:r>
        <w:rPr>
          <w:rtl w:val="true"/>
        </w:rPr>
        <w:t>להיכנס</w:t>
      </w:r>
      <w:r>
        <w:rPr>
          <w:rFonts w:cs="Times New Roman"/>
          <w:rtl w:val="true"/>
        </w:rPr>
        <w:t xml:space="preserve"> </w:t>
      </w:r>
      <w:r>
        <w:rPr>
          <w:rtl w:val="true"/>
        </w:rPr>
        <w:t>לבית</w:t>
      </w:r>
      <w:r>
        <w:rPr>
          <w:rFonts w:cs="Times New Roman"/>
          <w:rtl w:val="true"/>
        </w:rPr>
        <w:t xml:space="preserve"> </w:t>
      </w:r>
      <w:r>
        <w:rPr>
          <w:rtl w:val="true"/>
        </w:rPr>
        <w:t>המשפחה</w:t>
      </w:r>
      <w:r>
        <w:rPr>
          <w:rFonts w:cs="Times New Roman"/>
          <w:rtl w:val="true"/>
        </w:rPr>
        <w:t xml:space="preserve"> </w:t>
      </w:r>
      <w:r>
        <w:rPr>
          <w:rtl w:val="true"/>
        </w:rPr>
        <w:t>אך</w:t>
      </w:r>
      <w:r>
        <w:rPr>
          <w:rFonts w:cs="Times New Roman"/>
          <w:rtl w:val="true"/>
        </w:rPr>
        <w:t xml:space="preserve"> </w:t>
      </w:r>
      <w:r>
        <w:rPr>
          <w:rtl w:val="true"/>
        </w:rPr>
        <w:t>נהדף</w:t>
      </w:r>
      <w:r>
        <w:rPr>
          <w:rFonts w:cs="Times New Roman"/>
          <w:rtl w:val="true"/>
        </w:rPr>
        <w:t xml:space="preserve"> </w:t>
      </w:r>
      <w:r>
        <w:rPr>
          <w:rtl w:val="true"/>
        </w:rPr>
        <w:t>לאחור</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אביו</w:t>
      </w:r>
      <w:r>
        <w:rPr>
          <w:rFonts w:cs="Times New Roman"/>
          <w:rtl w:val="true"/>
        </w:rPr>
        <w:t xml:space="preserve"> </w:t>
      </w:r>
      <w:r>
        <w:rPr>
          <w:rtl w:val="true"/>
        </w:rPr>
        <w:t>ואחיו</w:t>
      </w:r>
      <w:r>
        <w:rPr>
          <w:rtl w:val="true"/>
        </w:rPr>
        <w:t xml:space="preserve">. </w:t>
      </w:r>
      <w:r>
        <w:rPr>
          <w:rtl w:val="true"/>
        </w:rPr>
        <w:t>בשלב</w:t>
      </w:r>
      <w:r>
        <w:rPr>
          <w:rFonts w:cs="Times New Roman"/>
          <w:rtl w:val="true"/>
        </w:rPr>
        <w:t xml:space="preserve"> </w:t>
      </w:r>
      <w:r>
        <w:rPr>
          <w:rtl w:val="true"/>
        </w:rPr>
        <w:t>זה</w:t>
      </w:r>
      <w:r>
        <w:rPr>
          <w:rtl w:val="true"/>
        </w:rPr>
        <w:t xml:space="preserve">, </w:t>
      </w:r>
      <w:r>
        <w:rPr>
          <w:rtl w:val="true"/>
        </w:rPr>
        <w:t>ירה</w:t>
      </w:r>
      <w:r>
        <w:rPr>
          <w:rFonts w:cs="Times New Roman"/>
          <w:rtl w:val="true"/>
        </w:rPr>
        <w:t xml:space="preserve"> </w:t>
      </w:r>
      <w:r>
        <w:rPr>
          <w:rtl w:val="true"/>
        </w:rPr>
        <w:t>המערער</w:t>
      </w:r>
      <w:r>
        <w:rPr>
          <w:rFonts w:cs="Times New Roman"/>
          <w:rtl w:val="true"/>
        </w:rPr>
        <w:t xml:space="preserve"> </w:t>
      </w:r>
      <w:r>
        <w:rPr>
          <w:rtl w:val="true"/>
        </w:rPr>
        <w:t>לעבר</w:t>
      </w:r>
      <w:r>
        <w:rPr>
          <w:rFonts w:cs="Times New Roman"/>
          <w:rtl w:val="true"/>
        </w:rPr>
        <w:t xml:space="preserve"> </w:t>
      </w:r>
      <w:r>
        <w:rPr>
          <w:rtl w:val="true"/>
        </w:rPr>
        <w:t>אביו</w:t>
      </w:r>
      <w:r>
        <w:rPr>
          <w:rFonts w:cs="Times New Roman"/>
          <w:rtl w:val="true"/>
        </w:rPr>
        <w:t xml:space="preserve"> </w:t>
      </w:r>
      <w:r>
        <w:rPr>
          <w:rtl w:val="true"/>
        </w:rPr>
        <w:t>ואחיו</w:t>
      </w:r>
      <w:r>
        <w:rPr>
          <w:rFonts w:cs="Times New Roman"/>
          <w:rtl w:val="true"/>
        </w:rPr>
        <w:t xml:space="preserve"> </w:t>
      </w:r>
      <w:r>
        <w:rPr>
          <w:rtl w:val="true"/>
        </w:rPr>
        <w:t>ונמלט</w:t>
      </w:r>
      <w:r>
        <w:rPr>
          <w:rFonts w:cs="Times New Roman"/>
          <w:rtl w:val="true"/>
        </w:rPr>
        <w:t xml:space="preserve"> </w:t>
      </w:r>
      <w:r>
        <w:rPr>
          <w:rtl w:val="true"/>
        </w:rPr>
        <w:t>מהמקום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שבין</w:t>
      </w:r>
      <w:r>
        <w:rPr>
          <w:rFonts w:cs="Times New Roman"/>
          <w:b/>
          <w:b/>
          <w:bCs/>
          <w:rtl w:val="true"/>
        </w:rPr>
        <w:t xml:space="preserve"> </w:t>
      </w:r>
      <w:r>
        <w:rPr>
          <w:b/>
          <w:bCs/>
        </w:rPr>
        <w:t>4</w:t>
      </w:r>
      <w:r>
        <w:rPr>
          <w:b/>
          <w:bCs/>
          <w:rtl w:val="true"/>
        </w:rPr>
        <w:t xml:space="preserve"> </w:t>
      </w:r>
      <w:r>
        <w:rPr>
          <w:b/>
          <w:b/>
          <w:bCs/>
          <w:rtl w:val="true"/>
        </w:rPr>
        <w:t>לבין</w:t>
      </w:r>
      <w:r>
        <w:rPr>
          <w:rFonts w:cs="Times New Roman"/>
          <w:b/>
          <w:b/>
          <w:bCs/>
          <w:rtl w:val="true"/>
        </w:rPr>
        <w:t xml:space="preserve"> </w:t>
      </w:r>
      <w:r>
        <w:rPr>
          <w:b/>
          <w:bCs/>
        </w:rPr>
        <w:t>8</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b/>
          <w:bCs/>
        </w:rPr>
        <w:t>4</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לא</w:t>
      </w:r>
      <w:r>
        <w:rPr>
          <w:rFonts w:cs="Times New Roman"/>
          <w:rtl w:val="true"/>
        </w:rPr>
        <w:t xml:space="preserve"> </w:t>
      </w:r>
      <w:r>
        <w:rPr>
          <w:rtl w:val="true"/>
        </w:rPr>
        <w:t>מצא</w:t>
      </w:r>
      <w:r>
        <w:rPr>
          <w:rFonts w:cs="Times New Roman"/>
          <w:rtl w:val="true"/>
        </w:rPr>
        <w:t xml:space="preserve"> </w:t>
      </w:r>
      <w:r>
        <w:rPr>
          <w:rtl w:val="true"/>
        </w:rPr>
        <w:t>להתערב</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ודחה</w:t>
      </w:r>
      <w:r>
        <w:rPr>
          <w:rFonts w:cs="Times New Roman"/>
          <w:rtl w:val="true"/>
        </w:rPr>
        <w:t xml:space="preserve"> </w:t>
      </w:r>
      <w:r>
        <w:rPr>
          <w:rtl w:val="true"/>
        </w:rPr>
        <w:t>את</w:t>
      </w:r>
      <w:r>
        <w:rPr>
          <w:rFonts w:cs="Times New Roman"/>
          <w:rtl w:val="true"/>
        </w:rPr>
        <w:t xml:space="preserve"> </w:t>
      </w:r>
      <w:r>
        <w:rPr>
          <w:rtl w:val="true"/>
        </w:rPr>
        <w:t>הערעור</w:t>
      </w:r>
      <w:r>
        <w:rPr>
          <w:rtl w:val="true"/>
        </w:rPr>
        <w:t xml:space="preserve">. </w:t>
      </w:r>
    </w:p>
    <w:p>
      <w:pPr>
        <w:pStyle w:val="Normal"/>
        <w:tabs>
          <w:tab w:val="clear" w:pos="720"/>
          <w:tab w:val="left" w:pos="466" w:leader="none"/>
          <w:tab w:val="left" w:pos="892" w:leader="none"/>
        </w:tabs>
        <w:spacing w:lineRule="auto" w:line="360"/>
        <w:ind w:hanging="849" w:start="892" w:end="0"/>
        <w:jc w:val="both"/>
        <w:rPr/>
      </w:pPr>
      <w:r>
        <w:rPr>
          <w:rtl w:val="true"/>
        </w:rPr>
      </w:r>
    </w:p>
    <w:p>
      <w:pPr>
        <w:pStyle w:val="Normal"/>
        <w:tabs>
          <w:tab w:val="clear" w:pos="720"/>
          <w:tab w:val="left" w:pos="466" w:leader="none"/>
          <w:tab w:val="left" w:pos="892" w:leader="none"/>
        </w:tabs>
        <w:spacing w:lineRule="auto" w:line="360"/>
        <w:ind w:hanging="849" w:start="892" w:end="0"/>
        <w:jc w:val="both"/>
        <w:rPr>
          <w:rFonts w:ascii="David" w:hAnsi="David" w:eastAsia="Calibri" w:cs="David"/>
        </w:rPr>
      </w:pPr>
      <w:r>
        <w:rPr>
          <w:rtl w:val="true"/>
        </w:rPr>
        <w:tab/>
      </w:r>
      <w:r>
        <w:rPr>
          <w:rtl w:val="true"/>
        </w:rPr>
        <w:t>י</w:t>
      </w:r>
      <w:r>
        <w:rPr>
          <w:rtl w:val="true"/>
        </w:rPr>
        <w:t>.</w:t>
        <w:tab/>
      </w:r>
      <w:hyperlink r:id="rId1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768/13</w:t>
        </w:r>
      </w:hyperlink>
      <w:r>
        <w:rPr>
          <w:rtl w:val="true"/>
        </w:rPr>
        <w:t xml:space="preserve"> </w:t>
      </w:r>
      <w:r>
        <w:rPr>
          <w:b/>
          <w:b/>
          <w:bCs/>
          <w:rtl w:val="true"/>
        </w:rPr>
        <w:t>מוחמד</w:t>
      </w:r>
      <w:r>
        <w:rPr>
          <w:rFonts w:cs="Times New Roman"/>
          <w:b/>
          <w:b/>
          <w:bCs/>
          <w:rtl w:val="true"/>
        </w:rPr>
        <w:t xml:space="preserve"> </w:t>
      </w:r>
      <w:r>
        <w:rPr>
          <w:b/>
          <w:b/>
          <w:bCs/>
          <w:rtl w:val="true"/>
        </w:rPr>
        <w:t>נאסר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29.10.2014</w:t>
      </w:r>
      <w:r>
        <w:rPr>
          <w:rtl w:val="true"/>
        </w:rPr>
        <w:t xml:space="preserve">) - </w:t>
      </w:r>
      <w:r>
        <w:rPr>
          <w:rtl w:val="true"/>
        </w:rPr>
        <w:t>המערער</w:t>
      </w:r>
      <w:r>
        <w:rPr>
          <w:rFonts w:cs="Times New Roman"/>
          <w:rtl w:val="true"/>
        </w:rPr>
        <w:t xml:space="preserve"> </w:t>
      </w:r>
      <w:r>
        <w:rPr>
          <w:rtl w:val="true"/>
        </w:rPr>
        <w:t>הורשע</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200">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0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202">
        <w:r>
          <w:rPr>
            <w:rStyle w:val="Hyperlink"/>
            <w:rtl w:val="true"/>
          </w:rPr>
          <w:t>סעיף</w:t>
        </w:r>
        <w:r>
          <w:rPr>
            <w:rStyle w:val="Hyperlink"/>
            <w:rFonts w:cs="Times New Roman"/>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ונשיאת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203">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המערער</w:t>
      </w:r>
      <w:r>
        <w:rPr>
          <w:rFonts w:cs="Times New Roman"/>
          <w:rtl w:val="true"/>
        </w:rPr>
        <w:t xml:space="preserve"> </w:t>
      </w:r>
      <w:r>
        <w:rPr>
          <w:rtl w:val="true"/>
        </w:rPr>
        <w:t>ואדם</w:t>
      </w:r>
      <w:r>
        <w:rPr>
          <w:rFonts w:cs="Times New Roman"/>
          <w:rtl w:val="true"/>
        </w:rPr>
        <w:t xml:space="preserve"> </w:t>
      </w:r>
      <w:r>
        <w:rPr>
          <w:rtl w:val="true"/>
        </w:rPr>
        <w:t>נוסף</w:t>
      </w:r>
      <w:r>
        <w:rPr>
          <w:rFonts w:cs="Times New Roman"/>
          <w:rtl w:val="true"/>
        </w:rPr>
        <w:t xml:space="preserve"> </w:t>
      </w:r>
      <w:r>
        <w:rPr>
          <w:rtl w:val="true"/>
        </w:rPr>
        <w:t>הגיעו</w:t>
      </w:r>
      <w:r>
        <w:rPr>
          <w:rtl w:val="true"/>
        </w:rPr>
        <w:t xml:space="preserve">, </w:t>
      </w:r>
      <w:r>
        <w:rPr>
          <w:rtl w:val="true"/>
        </w:rPr>
        <w:t>כשהם</w:t>
      </w:r>
      <w:r>
        <w:rPr>
          <w:rFonts w:cs="Times New Roman"/>
          <w:rtl w:val="true"/>
        </w:rPr>
        <w:t xml:space="preserve"> </w:t>
      </w:r>
      <w:r>
        <w:rPr>
          <w:rtl w:val="true"/>
        </w:rPr>
        <w:t>רעולי</w:t>
      </w:r>
      <w:r>
        <w:rPr>
          <w:rFonts w:cs="Times New Roman"/>
          <w:rtl w:val="true"/>
        </w:rPr>
        <w:t xml:space="preserve"> </w:t>
      </w:r>
      <w:r>
        <w:rPr>
          <w:rtl w:val="true"/>
        </w:rPr>
        <w:t>פנים</w:t>
      </w:r>
      <w:r>
        <w:rPr>
          <w:rtl w:val="true"/>
        </w:rPr>
        <w:t xml:space="preserve">, </w:t>
      </w:r>
      <w:r>
        <w:rPr>
          <w:rtl w:val="true"/>
        </w:rPr>
        <w:t>ובידיהם</w:t>
      </w:r>
      <w:r>
        <w:rPr>
          <w:rFonts w:cs="Times New Roman"/>
          <w:rtl w:val="true"/>
        </w:rPr>
        <w:t xml:space="preserve"> </w:t>
      </w:r>
      <w:r>
        <w:rPr>
          <w:rtl w:val="true"/>
        </w:rPr>
        <w:t>נשקים</w:t>
      </w:r>
      <w:r>
        <w:rPr>
          <w:rFonts w:cs="Times New Roman"/>
          <w:rtl w:val="true"/>
        </w:rPr>
        <w:t xml:space="preserve"> </w:t>
      </w:r>
      <w:r>
        <w:rPr>
          <w:rtl w:val="true"/>
        </w:rPr>
        <w:t>הכוללים</w:t>
      </w:r>
      <w:r>
        <w:rPr>
          <w:rFonts w:cs="Times New Roman"/>
          <w:rtl w:val="true"/>
        </w:rPr>
        <w:t xml:space="preserve"> </w:t>
      </w:r>
      <w:r>
        <w:rPr>
          <w:rtl w:val="true"/>
        </w:rPr>
        <w:t>אקדח</w:t>
      </w:r>
      <w:r>
        <w:rPr>
          <w:rFonts w:cs="Times New Roman"/>
          <w:rtl w:val="true"/>
        </w:rPr>
        <w:t xml:space="preserve"> </w:t>
      </w:r>
      <w:r>
        <w:rPr>
          <w:rtl w:val="true"/>
        </w:rPr>
        <w:t>גנוב</w:t>
      </w:r>
      <w:r>
        <w:rPr>
          <w:rFonts w:cs="Times New Roman"/>
          <w:rtl w:val="true"/>
        </w:rPr>
        <w:t xml:space="preserve"> </w:t>
      </w:r>
      <w:r>
        <w:rPr>
          <w:rtl w:val="true"/>
        </w:rPr>
        <w:t>ומחסנית</w:t>
      </w:r>
      <w:r>
        <w:rPr>
          <w:rFonts w:cs="Times New Roman"/>
          <w:rtl w:val="true"/>
        </w:rPr>
        <w:t xml:space="preserve"> </w:t>
      </w:r>
      <w:r>
        <w:rPr>
          <w:rtl w:val="true"/>
        </w:rPr>
        <w:t>אל</w:t>
      </w:r>
      <w:r>
        <w:rPr>
          <w:rFonts w:cs="Times New Roman"/>
          <w:rtl w:val="true"/>
        </w:rPr>
        <w:t xml:space="preserve"> </w:t>
      </w:r>
      <w:r>
        <w:rPr>
          <w:rtl w:val="true"/>
        </w:rPr>
        <w:t>חניון</w:t>
      </w:r>
      <w:r>
        <w:rPr>
          <w:rFonts w:cs="Times New Roman"/>
          <w:rtl w:val="true"/>
        </w:rPr>
        <w:t xml:space="preserve"> </w:t>
      </w:r>
      <w:r>
        <w:rPr>
          <w:rtl w:val="true"/>
        </w:rPr>
        <w:t>שבו</w:t>
      </w:r>
      <w:r>
        <w:rPr>
          <w:rFonts w:cs="Times New Roman"/>
          <w:rtl w:val="true"/>
        </w:rPr>
        <w:t xml:space="preserve"> </w:t>
      </w:r>
      <w:r>
        <w:rPr>
          <w:rtl w:val="true"/>
        </w:rPr>
        <w:t>עבד</w:t>
      </w:r>
      <w:r>
        <w:rPr>
          <w:rFonts w:cs="Times New Roman"/>
          <w:rtl w:val="true"/>
        </w:rPr>
        <w:t xml:space="preserve"> </w:t>
      </w:r>
      <w:r>
        <w:rPr>
          <w:rtl w:val="true"/>
        </w:rPr>
        <w:t>המתלונן</w:t>
      </w:r>
      <w:r>
        <w:rPr>
          <w:rtl w:val="true"/>
        </w:rPr>
        <w:t xml:space="preserve">. </w:t>
      </w:r>
      <w:r>
        <w:rPr>
          <w:rtl w:val="true"/>
        </w:rPr>
        <w:t>המערער</w:t>
      </w:r>
      <w:r>
        <w:rPr>
          <w:rFonts w:cs="Times New Roman"/>
          <w:rtl w:val="true"/>
        </w:rPr>
        <w:t xml:space="preserve"> </w:t>
      </w:r>
      <w:r>
        <w:rPr>
          <w:rtl w:val="true"/>
        </w:rPr>
        <w:t>כיוון</w:t>
      </w:r>
      <w:r>
        <w:rPr>
          <w:rFonts w:cs="Times New Roman"/>
          <w:rtl w:val="true"/>
        </w:rPr>
        <w:t xml:space="preserve"> </w:t>
      </w:r>
      <w:r>
        <w:rPr>
          <w:rtl w:val="true"/>
        </w:rPr>
        <w:t>את</w:t>
      </w:r>
      <w:r>
        <w:rPr>
          <w:rFonts w:cs="Times New Roman"/>
          <w:rtl w:val="true"/>
        </w:rPr>
        <w:t xml:space="preserve"> </w:t>
      </w:r>
      <w:r>
        <w:rPr>
          <w:rtl w:val="true"/>
        </w:rPr>
        <w:t>נשקו</w:t>
      </w:r>
      <w:r>
        <w:rPr>
          <w:rFonts w:cs="Times New Roman"/>
          <w:rtl w:val="true"/>
        </w:rPr>
        <w:t xml:space="preserve"> </w:t>
      </w:r>
      <w:r>
        <w:rPr>
          <w:rtl w:val="true"/>
        </w:rPr>
        <w:t>לעבר</w:t>
      </w:r>
      <w:r>
        <w:rPr>
          <w:rFonts w:cs="Times New Roman"/>
          <w:rtl w:val="true"/>
        </w:rPr>
        <w:t xml:space="preserve"> </w:t>
      </w:r>
      <w:r>
        <w:rPr>
          <w:rtl w:val="true"/>
        </w:rPr>
        <w:t>המתלונן</w:t>
      </w:r>
      <w:r>
        <w:rPr>
          <w:rFonts w:cs="Times New Roman"/>
          <w:rtl w:val="true"/>
        </w:rPr>
        <w:t xml:space="preserve"> </w:t>
      </w:r>
      <w:r>
        <w:rPr>
          <w:rtl w:val="true"/>
        </w:rPr>
        <w:t>וניסה</w:t>
      </w:r>
      <w:r>
        <w:rPr>
          <w:rFonts w:cs="Times New Roman"/>
          <w:rtl w:val="true"/>
        </w:rPr>
        <w:t xml:space="preserve"> </w:t>
      </w:r>
      <w:r>
        <w:rPr>
          <w:rtl w:val="true"/>
        </w:rPr>
        <w:t>לירות</w:t>
      </w:r>
      <w:r>
        <w:rPr>
          <w:rFonts w:cs="Times New Roman"/>
          <w:rtl w:val="true"/>
        </w:rPr>
        <w:t xml:space="preserve"> </w:t>
      </w:r>
      <w:r>
        <w:rPr>
          <w:rtl w:val="true"/>
        </w:rPr>
        <w:t>בו</w:t>
      </w:r>
      <w:r>
        <w:rPr>
          <w:rtl w:val="true"/>
        </w:rPr>
        <w:t xml:space="preserve">, </w:t>
      </w:r>
      <w:r>
        <w:rPr>
          <w:rtl w:val="true"/>
        </w:rPr>
        <w:t>אולם</w:t>
      </w:r>
      <w:r>
        <w:rPr>
          <w:rFonts w:cs="Times New Roman"/>
          <w:rtl w:val="true"/>
        </w:rPr>
        <w:t xml:space="preserve"> </w:t>
      </w:r>
      <w:r>
        <w:rPr>
          <w:rtl w:val="true"/>
        </w:rPr>
        <w:t>עקב</w:t>
      </w:r>
      <w:r>
        <w:rPr>
          <w:rFonts w:cs="Times New Roman"/>
          <w:rtl w:val="true"/>
        </w:rPr>
        <w:t xml:space="preserve"> </w:t>
      </w:r>
      <w:r>
        <w:rPr>
          <w:rtl w:val="true"/>
        </w:rPr>
        <w:t>מעצור</w:t>
      </w:r>
      <w:r>
        <w:rPr>
          <w:rFonts w:cs="Times New Roman"/>
          <w:rtl w:val="true"/>
        </w:rPr>
        <w:t xml:space="preserve"> </w:t>
      </w:r>
      <w:r>
        <w:rPr>
          <w:rtl w:val="true"/>
        </w:rPr>
        <w:t>בנשק</w:t>
      </w:r>
      <w:r>
        <w:rPr>
          <w:rtl w:val="true"/>
        </w:rPr>
        <w:t xml:space="preserve">, </w:t>
      </w:r>
      <w:r>
        <w:rPr>
          <w:rtl w:val="true"/>
        </w:rPr>
        <w:t>הירי</w:t>
      </w:r>
      <w:r>
        <w:rPr>
          <w:rFonts w:cs="Times New Roman"/>
          <w:rtl w:val="true"/>
        </w:rPr>
        <w:t xml:space="preserve"> </w:t>
      </w:r>
      <w:r>
        <w:rPr>
          <w:rtl w:val="true"/>
        </w:rPr>
        <w:t>לא</w:t>
      </w:r>
      <w:r>
        <w:rPr>
          <w:rFonts w:cs="Times New Roman"/>
          <w:rtl w:val="true"/>
        </w:rPr>
        <w:t xml:space="preserve"> </w:t>
      </w:r>
      <w:r>
        <w:rPr>
          <w:rtl w:val="true"/>
        </w:rPr>
        <w:t>בוצע</w:t>
      </w:r>
      <w:r>
        <w:rPr>
          <w:rtl w:val="true"/>
        </w:rPr>
        <w:t xml:space="preserve">. </w:t>
      </w:r>
      <w:r>
        <w:rPr>
          <w:rtl w:val="true"/>
        </w:rPr>
        <w:t>בזמן</w:t>
      </w:r>
      <w:r>
        <w:rPr>
          <w:rFonts w:cs="Times New Roman"/>
          <w:rtl w:val="true"/>
        </w:rPr>
        <w:t xml:space="preserve"> </w:t>
      </w:r>
      <w:r>
        <w:rPr>
          <w:rtl w:val="true"/>
        </w:rPr>
        <w:t>שהמערער</w:t>
      </w:r>
      <w:r>
        <w:rPr>
          <w:rFonts w:cs="Times New Roman"/>
          <w:rtl w:val="true"/>
        </w:rPr>
        <w:t xml:space="preserve"> </w:t>
      </w:r>
      <w:r>
        <w:rPr>
          <w:rtl w:val="true"/>
        </w:rPr>
        <w:t>ניסה</w:t>
      </w:r>
      <w:r>
        <w:rPr>
          <w:rFonts w:cs="Times New Roman"/>
          <w:rtl w:val="true"/>
        </w:rPr>
        <w:t xml:space="preserve"> </w:t>
      </w:r>
      <w:r>
        <w:rPr>
          <w:rtl w:val="true"/>
        </w:rPr>
        <w:t>להתגבר</w:t>
      </w:r>
      <w:r>
        <w:rPr>
          <w:rFonts w:cs="Times New Roman"/>
          <w:rtl w:val="true"/>
        </w:rPr>
        <w:t xml:space="preserve"> </w:t>
      </w:r>
      <w:r>
        <w:rPr>
          <w:rtl w:val="true"/>
        </w:rPr>
        <w:t>על</w:t>
      </w:r>
      <w:r>
        <w:rPr>
          <w:rFonts w:cs="Times New Roman"/>
          <w:rtl w:val="true"/>
        </w:rPr>
        <w:t xml:space="preserve"> </w:t>
      </w:r>
      <w:r>
        <w:rPr>
          <w:rtl w:val="true"/>
        </w:rPr>
        <w:t>המעצור</w:t>
      </w:r>
      <w:r>
        <w:rPr>
          <w:rtl w:val="true"/>
        </w:rPr>
        <w:t xml:space="preserve">, </w:t>
      </w:r>
      <w:r>
        <w:rPr>
          <w:rtl w:val="true"/>
        </w:rPr>
        <w:t>נמלט</w:t>
      </w:r>
      <w:r>
        <w:rPr>
          <w:rFonts w:cs="Times New Roman"/>
          <w:rtl w:val="true"/>
        </w:rPr>
        <w:t xml:space="preserve"> </w:t>
      </w:r>
      <w:r>
        <w:rPr>
          <w:rtl w:val="true"/>
        </w:rPr>
        <w:t>המתלונן</w:t>
      </w:r>
      <w:r>
        <w:rPr>
          <w:rFonts w:cs="Times New Roman"/>
          <w:rtl w:val="true"/>
        </w:rPr>
        <w:t xml:space="preserve"> </w:t>
      </w:r>
      <w:r>
        <w:rPr>
          <w:rtl w:val="true"/>
        </w:rPr>
        <w:t>בריצה</w:t>
      </w:r>
      <w:r>
        <w:rPr>
          <w:rFonts w:cs="Times New Roman"/>
          <w:rtl w:val="true"/>
        </w:rPr>
        <w:t xml:space="preserve"> </w:t>
      </w:r>
      <w:r>
        <w:rPr>
          <w:rtl w:val="true"/>
        </w:rPr>
        <w:t>לאורך</w:t>
      </w:r>
      <w:r>
        <w:rPr>
          <w:rFonts w:cs="Times New Roman"/>
          <w:rtl w:val="true"/>
        </w:rPr>
        <w:t xml:space="preserve"> </w:t>
      </w:r>
      <w:r>
        <w:rPr>
          <w:rtl w:val="true"/>
        </w:rPr>
        <w:t>הרחוב</w:t>
      </w:r>
      <w:r>
        <w:rPr>
          <w:rtl w:val="true"/>
        </w:rPr>
        <w:t xml:space="preserve">. </w:t>
      </w:r>
      <w:r>
        <w:rPr>
          <w:rtl w:val="true"/>
        </w:rPr>
        <w:t>שוטר</w:t>
      </w:r>
      <w:r>
        <w:rPr>
          <w:rFonts w:cs="Times New Roman"/>
          <w:rtl w:val="true"/>
        </w:rPr>
        <w:t xml:space="preserve"> </w:t>
      </w:r>
      <w:r>
        <w:rPr>
          <w:rtl w:val="true"/>
        </w:rPr>
        <w:t>שהיה</w:t>
      </w:r>
      <w:r>
        <w:rPr>
          <w:rFonts w:cs="Times New Roman"/>
          <w:rtl w:val="true"/>
        </w:rPr>
        <w:t xml:space="preserve"> </w:t>
      </w:r>
      <w:r>
        <w:rPr>
          <w:rtl w:val="true"/>
        </w:rPr>
        <w:t>במקום</w:t>
      </w:r>
      <w:r>
        <w:rPr>
          <w:rFonts w:cs="Times New Roman"/>
          <w:rtl w:val="true"/>
        </w:rPr>
        <w:t xml:space="preserve"> </w:t>
      </w:r>
      <w:r>
        <w:rPr>
          <w:rtl w:val="true"/>
        </w:rPr>
        <w:t>החל</w:t>
      </w:r>
      <w:r>
        <w:rPr>
          <w:rFonts w:cs="Times New Roman"/>
          <w:rtl w:val="true"/>
        </w:rPr>
        <w:t xml:space="preserve"> </w:t>
      </w:r>
      <w:r>
        <w:rPr>
          <w:rtl w:val="true"/>
        </w:rPr>
        <w:t>לרדוף</w:t>
      </w:r>
      <w:r>
        <w:rPr>
          <w:rFonts w:cs="Times New Roman"/>
          <w:rtl w:val="true"/>
        </w:rPr>
        <w:t xml:space="preserve"> </w:t>
      </w:r>
      <w:r>
        <w:rPr>
          <w:rtl w:val="true"/>
        </w:rPr>
        <w:t>אחר</w:t>
      </w:r>
      <w:r>
        <w:rPr>
          <w:rFonts w:cs="Times New Roman"/>
          <w:rtl w:val="true"/>
        </w:rPr>
        <w:t xml:space="preserve"> </w:t>
      </w:r>
      <w:r>
        <w:rPr>
          <w:rtl w:val="true"/>
        </w:rPr>
        <w:t>המערער</w:t>
      </w:r>
      <w:r>
        <w:rPr>
          <w:rtl w:val="true"/>
        </w:rPr>
        <w:t xml:space="preserve">, </w:t>
      </w:r>
      <w:r>
        <w:rPr>
          <w:rtl w:val="true"/>
        </w:rPr>
        <w:t>כאשר</w:t>
      </w:r>
      <w:r>
        <w:rPr>
          <w:rFonts w:cs="Times New Roman"/>
          <w:rtl w:val="true"/>
        </w:rPr>
        <w:t xml:space="preserve"> </w:t>
      </w:r>
      <w:r>
        <w:rPr>
          <w:rtl w:val="true"/>
        </w:rPr>
        <w:t>המערער</w:t>
      </w:r>
      <w:r>
        <w:rPr>
          <w:rFonts w:cs="Times New Roman"/>
          <w:rtl w:val="true"/>
        </w:rPr>
        <w:t xml:space="preserve"> </w:t>
      </w:r>
      <w:r>
        <w:rPr>
          <w:rtl w:val="true"/>
        </w:rPr>
        <w:t>ניסה</w:t>
      </w:r>
      <w:r>
        <w:rPr>
          <w:rFonts w:cs="Times New Roman"/>
          <w:rtl w:val="true"/>
        </w:rPr>
        <w:t xml:space="preserve"> </w:t>
      </w:r>
      <w:r>
        <w:rPr>
          <w:rtl w:val="true"/>
        </w:rPr>
        <w:t>לירות</w:t>
      </w:r>
      <w:r>
        <w:rPr>
          <w:rFonts w:cs="Times New Roman"/>
          <w:rtl w:val="true"/>
        </w:rPr>
        <w:t xml:space="preserve"> </w:t>
      </w:r>
      <w:r>
        <w:rPr>
          <w:rtl w:val="true"/>
        </w:rPr>
        <w:t>אל</w:t>
      </w:r>
      <w:r>
        <w:rPr>
          <w:rFonts w:cs="Times New Roman"/>
          <w:rtl w:val="true"/>
        </w:rPr>
        <w:t xml:space="preserve"> </w:t>
      </w:r>
      <w:r>
        <w:rPr>
          <w:rtl w:val="true"/>
        </w:rPr>
        <w:t>עבר</w:t>
      </w:r>
      <w:r>
        <w:rPr>
          <w:rFonts w:cs="Times New Roman"/>
          <w:rtl w:val="true"/>
        </w:rPr>
        <w:t xml:space="preserve"> </w:t>
      </w:r>
      <w:r>
        <w:rPr>
          <w:rtl w:val="true"/>
        </w:rPr>
        <w:t>המתלונן</w:t>
      </w:r>
      <w:r>
        <w:rPr>
          <w:rFonts w:cs="Times New Roman"/>
          <w:rtl w:val="true"/>
        </w:rPr>
        <w:t xml:space="preserve"> </w:t>
      </w:r>
      <w:r>
        <w:rPr>
          <w:rtl w:val="true"/>
        </w:rPr>
        <w:t>תוך</w:t>
      </w:r>
      <w:r>
        <w:rPr>
          <w:rFonts w:cs="Times New Roman"/>
          <w:rtl w:val="true"/>
        </w:rPr>
        <w:t xml:space="preserve"> </w:t>
      </w:r>
      <w:r>
        <w:rPr>
          <w:rtl w:val="true"/>
        </w:rPr>
        <w:t>כדי</w:t>
      </w:r>
      <w:r>
        <w:rPr>
          <w:rFonts w:cs="Times New Roman"/>
          <w:rtl w:val="true"/>
        </w:rPr>
        <w:t xml:space="preserve"> </w:t>
      </w:r>
      <w:r>
        <w:rPr>
          <w:rtl w:val="true"/>
        </w:rPr>
        <w:t>ריצה</w:t>
      </w:r>
      <w:r>
        <w:rPr>
          <w:rtl w:val="true"/>
        </w:rPr>
        <w:t xml:space="preserve">. </w:t>
      </w:r>
      <w:r>
        <w:rPr>
          <w:rtl w:val="true"/>
        </w:rPr>
        <w:t>במהלך</w:t>
      </w:r>
      <w:r>
        <w:rPr>
          <w:rFonts w:cs="Times New Roman"/>
          <w:rtl w:val="true"/>
        </w:rPr>
        <w:t xml:space="preserve"> </w:t>
      </w:r>
      <w:r>
        <w:rPr>
          <w:rtl w:val="true"/>
        </w:rPr>
        <w:t>המרדף</w:t>
      </w:r>
      <w:r>
        <w:rPr>
          <w:rtl w:val="true"/>
        </w:rPr>
        <w:t xml:space="preserve">, </w:t>
      </w:r>
      <w:r>
        <w:rPr>
          <w:rtl w:val="true"/>
        </w:rPr>
        <w:t>הצליח</w:t>
      </w:r>
      <w:r>
        <w:rPr>
          <w:rFonts w:cs="Times New Roman"/>
          <w:rtl w:val="true"/>
        </w:rPr>
        <w:t xml:space="preserve"> </w:t>
      </w:r>
      <w:r>
        <w:rPr>
          <w:rtl w:val="true"/>
        </w:rPr>
        <w:t>המערער</w:t>
      </w:r>
      <w:r>
        <w:rPr>
          <w:rFonts w:cs="Times New Roman"/>
          <w:rtl w:val="true"/>
        </w:rPr>
        <w:t xml:space="preserve"> </w:t>
      </w:r>
      <w:r>
        <w:rPr>
          <w:rtl w:val="true"/>
        </w:rPr>
        <w:t>לירות</w:t>
      </w:r>
      <w:r>
        <w:rPr>
          <w:rFonts w:cs="Times New Roman"/>
          <w:rtl w:val="true"/>
        </w:rPr>
        <w:t xml:space="preserve"> </w:t>
      </w:r>
      <w:r>
        <w:rPr>
          <w:rtl w:val="true"/>
        </w:rPr>
        <w:t>לעבר</w:t>
      </w:r>
      <w:r>
        <w:rPr>
          <w:rFonts w:cs="Times New Roman"/>
          <w:rtl w:val="true"/>
        </w:rPr>
        <w:t xml:space="preserve"> </w:t>
      </w:r>
      <w:r>
        <w:rPr>
          <w:rtl w:val="true"/>
        </w:rPr>
        <w:t>המתלונן</w:t>
      </w:r>
      <w:r>
        <w:rPr>
          <w:rFonts w:cs="Times New Roman"/>
          <w:rtl w:val="true"/>
        </w:rPr>
        <w:t xml:space="preserve"> </w:t>
      </w:r>
      <w:r>
        <w:rPr>
          <w:rtl w:val="true"/>
        </w:rPr>
        <w:t>שהתחמק</w:t>
      </w:r>
      <w:r>
        <w:rPr>
          <w:rFonts w:cs="Times New Roman"/>
          <w:rtl w:val="true"/>
        </w:rPr>
        <w:t xml:space="preserve"> </w:t>
      </w:r>
      <w:r>
        <w:rPr>
          <w:rtl w:val="true"/>
        </w:rPr>
        <w:t>מהפגיעה</w:t>
      </w:r>
      <w:r>
        <w:rPr>
          <w:rtl w:val="true"/>
        </w:rPr>
        <w:t xml:space="preserve">. </w:t>
      </w:r>
      <w:r>
        <w:rPr>
          <w:rtl w:val="true"/>
        </w:rPr>
        <w:t>למשמע</w:t>
      </w:r>
      <w:r>
        <w:rPr>
          <w:rFonts w:cs="Times New Roman"/>
          <w:rtl w:val="true"/>
        </w:rPr>
        <w:t xml:space="preserve"> </w:t>
      </w:r>
      <w:r>
        <w:rPr>
          <w:rtl w:val="true"/>
        </w:rPr>
        <w:t>הירייה</w:t>
      </w:r>
      <w:r>
        <w:rPr>
          <w:rtl w:val="true"/>
        </w:rPr>
        <w:t xml:space="preserve">, </w:t>
      </w:r>
      <w:r>
        <w:rPr>
          <w:rtl w:val="true"/>
        </w:rPr>
        <w:t>הבחין</w:t>
      </w:r>
      <w:r>
        <w:rPr>
          <w:rFonts w:cs="Times New Roman"/>
          <w:rtl w:val="true"/>
        </w:rPr>
        <w:t xml:space="preserve"> </w:t>
      </w:r>
      <w:r>
        <w:rPr>
          <w:rtl w:val="true"/>
        </w:rPr>
        <w:t>שוטר</w:t>
      </w:r>
      <w:r>
        <w:rPr>
          <w:rFonts w:cs="Times New Roman"/>
          <w:rtl w:val="true"/>
        </w:rPr>
        <w:t xml:space="preserve"> </w:t>
      </w:r>
      <w:r>
        <w:rPr>
          <w:rtl w:val="true"/>
        </w:rPr>
        <w:t>נוסף</w:t>
      </w:r>
      <w:r>
        <w:rPr>
          <w:rFonts w:cs="Times New Roman"/>
          <w:rtl w:val="true"/>
        </w:rPr>
        <w:t xml:space="preserve"> </w:t>
      </w:r>
      <w:r>
        <w:rPr>
          <w:rtl w:val="true"/>
        </w:rPr>
        <w:t>בנעשה</w:t>
      </w:r>
      <w:r>
        <w:rPr>
          <w:rFonts w:cs="Times New Roman"/>
          <w:rtl w:val="true"/>
        </w:rPr>
        <w:t xml:space="preserve"> </w:t>
      </w:r>
      <w:r>
        <w:rPr>
          <w:rtl w:val="true"/>
        </w:rPr>
        <w:t>והזעיק</w:t>
      </w:r>
      <w:r>
        <w:rPr>
          <w:rFonts w:cs="Times New Roman"/>
          <w:rtl w:val="true"/>
        </w:rPr>
        <w:t xml:space="preserve"> </w:t>
      </w:r>
      <w:r>
        <w:rPr>
          <w:rtl w:val="true"/>
        </w:rPr>
        <w:t>כוחות</w:t>
      </w:r>
      <w:r>
        <w:rPr>
          <w:rFonts w:cs="Times New Roman"/>
          <w:rtl w:val="true"/>
        </w:rPr>
        <w:t xml:space="preserve"> </w:t>
      </w:r>
      <w:r>
        <w:rPr>
          <w:rtl w:val="true"/>
        </w:rPr>
        <w:t>משטרה</w:t>
      </w:r>
      <w:r>
        <w:rPr>
          <w:rFonts w:cs="Times New Roman"/>
          <w:rtl w:val="true"/>
        </w:rPr>
        <w:t xml:space="preserve"> </w:t>
      </w:r>
      <w:r>
        <w:rPr>
          <w:rtl w:val="true"/>
        </w:rPr>
        <w:t>נוספים</w:t>
      </w:r>
      <w:r>
        <w:rPr>
          <w:rtl w:val="true"/>
        </w:rPr>
        <w:t xml:space="preserve">, </w:t>
      </w:r>
      <w:r>
        <w:rPr>
          <w:rtl w:val="true"/>
        </w:rPr>
        <w:t>עד</w:t>
      </w:r>
      <w:r>
        <w:rPr>
          <w:rFonts w:cs="Times New Roman"/>
          <w:rtl w:val="true"/>
        </w:rPr>
        <w:t xml:space="preserve"> </w:t>
      </w:r>
      <w:r>
        <w:rPr>
          <w:rtl w:val="true"/>
        </w:rPr>
        <w:t>שלבסוף</w:t>
      </w:r>
      <w:r>
        <w:rPr>
          <w:rFonts w:cs="Times New Roman"/>
          <w:rtl w:val="true"/>
        </w:rPr>
        <w:t xml:space="preserve"> </w:t>
      </w:r>
      <w:r>
        <w:rPr>
          <w:rtl w:val="true"/>
        </w:rPr>
        <w:t>נלכד</w:t>
      </w:r>
      <w:r>
        <w:rPr>
          <w:rFonts w:cs="Times New Roman"/>
          <w:rtl w:val="true"/>
        </w:rPr>
        <w:t xml:space="preserve"> </w:t>
      </w:r>
      <w:r>
        <w:rPr>
          <w:rtl w:val="true"/>
        </w:rPr>
        <w:t>המערער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התייחס</w:t>
      </w:r>
      <w:r>
        <w:rPr>
          <w:rFonts w:cs="Times New Roman"/>
          <w:rtl w:val="true"/>
        </w:rPr>
        <w:t xml:space="preserve"> </w:t>
      </w:r>
      <w:r>
        <w:rPr>
          <w:rtl w:val="true"/>
        </w:rPr>
        <w:t>לכך</w:t>
      </w:r>
      <w:r>
        <w:rPr>
          <w:rFonts w:cs="Times New Roman"/>
          <w:rtl w:val="true"/>
        </w:rPr>
        <w:t xml:space="preserve"> </w:t>
      </w:r>
      <w:r>
        <w:rPr>
          <w:rtl w:val="true"/>
        </w:rPr>
        <w:t>שעל</w:t>
      </w:r>
      <w:r>
        <w:rPr>
          <w:rFonts w:cs="Times New Roman"/>
          <w:rtl w:val="true"/>
        </w:rPr>
        <w:t xml:space="preserve"> </w:t>
      </w:r>
      <w:r>
        <w:rPr>
          <w:rtl w:val="true"/>
        </w:rPr>
        <w:t>אף</w:t>
      </w:r>
      <w:r>
        <w:rPr>
          <w:rFonts w:cs="Times New Roman"/>
          <w:rtl w:val="true"/>
        </w:rPr>
        <w:t xml:space="preserve"> </w:t>
      </w:r>
      <w:r>
        <w:rPr>
          <w:rtl w:val="true"/>
        </w:rPr>
        <w:t>שעבירת</w:t>
      </w:r>
      <w:r>
        <w:rPr>
          <w:rFonts w:cs="Times New Roman"/>
          <w:rtl w:val="true"/>
        </w:rPr>
        <w:t xml:space="preserve"> </w:t>
      </w:r>
      <w:r>
        <w:rPr>
          <w:rtl w:val="true"/>
        </w:rPr>
        <w:t>האלימות</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המערער</w:t>
      </w:r>
      <w:r>
        <w:rPr>
          <w:rFonts w:cs="Times New Roman"/>
          <w:rtl w:val="true"/>
        </w:rPr>
        <w:t xml:space="preserve"> </w:t>
      </w:r>
      <w:r>
        <w:rPr>
          <w:rtl w:val="true"/>
        </w:rPr>
        <w:t>הינה</w:t>
      </w:r>
      <w:r>
        <w:rPr>
          <w:rFonts w:cs="Times New Roman"/>
          <w:rtl w:val="true"/>
        </w:rPr>
        <w:t xml:space="preserve"> </w:t>
      </w:r>
      <w:r>
        <w:rPr>
          <w:rtl w:val="true"/>
        </w:rPr>
        <w:t>עבירת</w:t>
      </w:r>
      <w:r>
        <w:rPr>
          <w:rFonts w:cs="Times New Roman"/>
          <w:rtl w:val="true"/>
        </w:rPr>
        <w:t xml:space="preserve"> </w:t>
      </w:r>
      <w:r>
        <w:rPr>
          <w:rtl w:val="true"/>
        </w:rPr>
        <w:t>ניסיון</w:t>
      </w:r>
      <w:r>
        <w:rPr>
          <w:rtl w:val="true"/>
        </w:rPr>
        <w:t xml:space="preserve">, </w:t>
      </w:r>
      <w:r>
        <w:rPr>
          <w:rtl w:val="true"/>
        </w:rPr>
        <w:t>מדובר</w:t>
      </w:r>
      <w:r>
        <w:rPr>
          <w:rFonts w:cs="Times New Roman"/>
          <w:rtl w:val="true"/>
        </w:rPr>
        <w:t xml:space="preserve"> </w:t>
      </w:r>
      <w:r>
        <w:rPr>
          <w:rtl w:val="true"/>
        </w:rPr>
        <w:t>בעבירה</w:t>
      </w:r>
      <w:r>
        <w:rPr>
          <w:rFonts w:cs="Times New Roman"/>
          <w:rtl w:val="true"/>
        </w:rPr>
        <w:t xml:space="preserve"> </w:t>
      </w:r>
      <w:r>
        <w:rPr>
          <w:rtl w:val="true"/>
        </w:rPr>
        <w:t>חמורה</w:t>
      </w:r>
      <w:r>
        <w:rPr>
          <w:rFonts w:cs="Times New Roman"/>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מצוי</w:t>
      </w:r>
      <w:r>
        <w:rPr>
          <w:rFonts w:cs="Times New Roman"/>
          <w:rtl w:val="true"/>
        </w:rPr>
        <w:t xml:space="preserve"> </w:t>
      </w:r>
      <w:r>
        <w:rPr>
          <w:rtl w:val="true"/>
        </w:rPr>
        <w:t>בשלבים</w:t>
      </w:r>
      <w:r>
        <w:rPr>
          <w:rFonts w:cs="Times New Roman"/>
          <w:rtl w:val="true"/>
        </w:rPr>
        <w:t xml:space="preserve"> </w:t>
      </w:r>
      <w:r>
        <w:rPr>
          <w:rtl w:val="true"/>
        </w:rPr>
        <w:t>האחרונים</w:t>
      </w:r>
      <w:r>
        <w:rPr>
          <w:rFonts w:cs="Times New Roman"/>
          <w:rtl w:val="true"/>
        </w:rPr>
        <w:t xml:space="preserve"> </w:t>
      </w:r>
      <w:r>
        <w:rPr>
          <w:rtl w:val="true"/>
        </w:rPr>
        <w:t>לביצועה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נתן</w:t>
      </w:r>
      <w:r>
        <w:rPr>
          <w:rFonts w:cs="Times New Roman"/>
          <w:rtl w:val="true"/>
        </w:rPr>
        <w:t xml:space="preserve"> </w:t>
      </w:r>
      <w:r>
        <w:rPr>
          <w:rtl w:val="true"/>
        </w:rPr>
        <w:t>דעתו</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לעברו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אשר</w:t>
      </w:r>
      <w:r>
        <w:rPr>
          <w:rFonts w:cs="Times New Roman"/>
          <w:rtl w:val="true"/>
        </w:rPr>
        <w:t xml:space="preserve"> </w:t>
      </w:r>
      <w:r>
        <w:rPr>
          <w:rtl w:val="true"/>
        </w:rPr>
        <w:t>חרף</w:t>
      </w:r>
      <w:r>
        <w:rPr>
          <w:rFonts w:cs="Times New Roman"/>
          <w:rtl w:val="true"/>
        </w:rPr>
        <w:t xml:space="preserve"> </w:t>
      </w:r>
      <w:r>
        <w:rPr>
          <w:rtl w:val="true"/>
        </w:rPr>
        <w:t>גילו</w:t>
      </w:r>
      <w:r>
        <w:rPr>
          <w:rFonts w:cs="Times New Roman"/>
          <w:rtl w:val="true"/>
        </w:rPr>
        <w:t xml:space="preserve"> </w:t>
      </w:r>
      <w:r>
        <w:rPr>
          <w:rtl w:val="true"/>
        </w:rPr>
        <w:t>הצעיר</w:t>
      </w:r>
      <w:r>
        <w:rPr>
          <w:rFonts w:cs="Times New Roman"/>
          <w:rtl w:val="true"/>
        </w:rPr>
        <w:t xml:space="preserve"> </w:t>
      </w:r>
      <w:r>
        <w:rPr>
          <w:rtl w:val="true"/>
        </w:rPr>
        <w:t>כלל</w:t>
      </w:r>
      <w:r>
        <w:rPr>
          <w:rFonts w:cs="Times New Roman"/>
          <w:rtl w:val="true"/>
        </w:rPr>
        <w:t xml:space="preserve"> </w:t>
      </w:r>
      <w:r>
        <w:rPr>
          <w:rtl w:val="true"/>
        </w:rPr>
        <w:t>שלוש</w:t>
      </w:r>
      <w:r>
        <w:rPr>
          <w:rFonts w:cs="Times New Roman"/>
          <w:rtl w:val="true"/>
        </w:rPr>
        <w:t xml:space="preserve"> </w:t>
      </w:r>
      <w:r>
        <w:rPr>
          <w:rtl w:val="true"/>
        </w:rPr>
        <w:t>הרשעות</w:t>
      </w:r>
      <w:r>
        <w:rPr>
          <w:rtl w:val="true"/>
        </w:rPr>
        <w:t xml:space="preserve">, </w:t>
      </w:r>
      <w:r>
        <w:rPr>
          <w:rtl w:val="true"/>
        </w:rPr>
        <w:t>לרבות</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אלימות</w:t>
      </w:r>
      <w:r>
        <w:rPr>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הועמד</w:t>
      </w:r>
      <w:r>
        <w:rPr>
          <w:rFonts w:cs="Times New Roman"/>
          <w:rtl w:val="true"/>
        </w:rPr>
        <w:t xml:space="preserve"> </w:t>
      </w:r>
      <w:r>
        <w:rPr>
          <w:rtl w:val="true"/>
        </w:rPr>
        <w:t>על</w:t>
      </w:r>
      <w:r>
        <w:rPr>
          <w:rFonts w:cs="Times New Roman"/>
          <w:rtl w:val="true"/>
        </w:rPr>
        <w:t xml:space="preserve"> </w:t>
      </w:r>
      <w:r>
        <w:rPr>
          <w:b/>
          <w:bCs/>
        </w:rPr>
        <w:t>7</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מאסרים</w:t>
      </w:r>
      <w:r>
        <w:rPr>
          <w:rFonts w:cs="Times New Roman"/>
          <w:rtl w:val="true"/>
        </w:rPr>
        <w:t xml:space="preserve"> </w:t>
      </w:r>
      <w:r>
        <w:rPr>
          <w:rtl w:val="true"/>
        </w:rPr>
        <w:t>מותנים</w:t>
      </w:r>
      <w:r>
        <w:rPr>
          <w:rFonts w:cs="Times New Roman"/>
          <w:rtl w:val="true"/>
        </w:rPr>
        <w:t xml:space="preserve"> </w:t>
      </w:r>
      <w:r>
        <w:rPr>
          <w:rtl w:val="true"/>
        </w:rPr>
        <w:t>וקנס</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וקבע</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אינו</w:t>
      </w:r>
      <w:r>
        <w:rPr>
          <w:rFonts w:cs="Times New Roman"/>
          <w:rtl w:val="true"/>
        </w:rPr>
        <w:t xml:space="preserve"> </w:t>
      </w:r>
      <w:r>
        <w:rPr>
          <w:rtl w:val="true"/>
        </w:rPr>
        <w:t>חורג</w:t>
      </w:r>
      <w:r>
        <w:rPr>
          <w:rFonts w:cs="Times New Roman"/>
          <w:rtl w:val="true"/>
        </w:rPr>
        <w:t xml:space="preserve"> </w:t>
      </w:r>
      <w:r>
        <w:rPr>
          <w:rtl w:val="true"/>
        </w:rPr>
        <w:t>ממדיניות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וכי</w:t>
      </w:r>
      <w:r>
        <w:rPr>
          <w:rFonts w:cs="Times New Roman"/>
          <w:rtl w:val="true"/>
        </w:rPr>
        <w:t xml:space="preserve"> </w:t>
      </w:r>
      <w:r>
        <w:rPr>
          <w:rtl w:val="true"/>
        </w:rPr>
        <w:t>אין</w:t>
      </w:r>
      <w:r>
        <w:rPr>
          <w:rFonts w:cs="Times New Roman"/>
          <w:rtl w:val="true"/>
        </w:rPr>
        <w:t xml:space="preserve"> </w:t>
      </w:r>
      <w:r>
        <w:rPr>
          <w:rtl w:val="true"/>
        </w:rPr>
        <w:t>בהסכם</w:t>
      </w:r>
      <w:r>
        <w:rPr>
          <w:rFonts w:cs="Times New Roman"/>
          <w:rtl w:val="true"/>
        </w:rPr>
        <w:t xml:space="preserve"> </w:t>
      </w:r>
      <w:r>
        <w:rPr>
          <w:rtl w:val="true"/>
        </w:rPr>
        <w:t>סולחה</w:t>
      </w:r>
      <w:r>
        <w:rPr>
          <w:rFonts w:cs="Times New Roman"/>
          <w:rtl w:val="true"/>
        </w:rPr>
        <w:t xml:space="preserve"> </w:t>
      </w:r>
      <w:r>
        <w:rPr>
          <w:rtl w:val="true"/>
        </w:rPr>
        <w:t>כדי</w:t>
      </w:r>
      <w:r>
        <w:rPr>
          <w:rFonts w:cs="Times New Roman"/>
          <w:rtl w:val="true"/>
        </w:rPr>
        <w:t xml:space="preserve"> </w:t>
      </w:r>
      <w:r>
        <w:rPr>
          <w:rtl w:val="true"/>
        </w:rPr>
        <w:t>להביא</w:t>
      </w:r>
      <w:r>
        <w:rPr>
          <w:rFonts w:cs="Times New Roman"/>
          <w:rtl w:val="true"/>
        </w:rPr>
        <w:t xml:space="preserve"> </w:t>
      </w:r>
      <w:r>
        <w:rPr>
          <w:rtl w:val="true"/>
        </w:rPr>
        <w:t>להפחתה</w:t>
      </w:r>
      <w:r>
        <w:rPr>
          <w:rFonts w:cs="Times New Roman"/>
          <w:rtl w:val="true"/>
        </w:rPr>
        <w:t xml:space="preserve"> </w:t>
      </w:r>
      <w:r>
        <w:rPr>
          <w:rtl w:val="true"/>
        </w:rPr>
        <w:t>בעונש</w:t>
      </w:r>
      <w:r>
        <w:rPr>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eastAsia="Calibri" w:cs="David"/>
        </w:rPr>
      </w:pPr>
      <w:r>
        <w:rPr>
          <w:rFonts w:eastAsia="Calibri"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יא</w:t>
      </w:r>
      <w:r>
        <w:rPr>
          <w:rFonts w:cs="David" w:ascii="David" w:hAnsi="David"/>
          <w:rtl w:val="true"/>
        </w:rPr>
        <w:t>.</w:t>
        <w:tab/>
      </w:r>
      <w:hyperlink r:id="rId20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2044/13</w:t>
        </w:r>
      </w:hyperlink>
      <w:r>
        <w:rPr>
          <w:rFonts w:cs="David" w:ascii="David" w:hAnsi="David"/>
          <w:rtl w:val="true"/>
        </w:rPr>
        <w:t xml:space="preserve"> </w:t>
      </w:r>
      <w:r>
        <w:rPr>
          <w:rFonts w:ascii="David" w:hAnsi="David"/>
          <w:b/>
          <w:b/>
          <w:bCs/>
          <w:rtl w:val="true"/>
        </w:rPr>
        <w:t>בן שטרית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19.2.2014</w:t>
      </w:r>
      <w:r>
        <w:rPr>
          <w:rFonts w:cs="David" w:ascii="David" w:hAnsi="David"/>
          <w:rtl w:val="true"/>
        </w:rPr>
        <w:t xml:space="preserve">) - </w:t>
      </w:r>
      <w:r>
        <w:rPr>
          <w:rFonts w:ascii="David" w:hAnsi="David"/>
          <w:rtl w:val="true"/>
        </w:rPr>
        <w:t>המערער הורשע</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בעבירות של חבלה בכוונה מחמירה לפי </w:t>
      </w:r>
      <w:hyperlink r:id="rId205">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0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החזקת נשק לפי </w:t>
      </w:r>
      <w:hyperlink r:id="rId20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נשיאת נשק לפי </w:t>
      </w:r>
      <w:hyperlink r:id="rId20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ויריות באזור מגורים לפי </w:t>
      </w:r>
      <w:hyperlink r:id="rId209">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במהלך ויכוח בין המערער לבין המתלונן</w:t>
      </w:r>
      <w:r>
        <w:rPr>
          <w:rFonts w:cs="David" w:ascii="David" w:hAnsi="David"/>
          <w:rtl w:val="true"/>
        </w:rPr>
        <w:t xml:space="preserve">, </w:t>
      </w:r>
      <w:r>
        <w:rPr>
          <w:rFonts w:ascii="David" w:hAnsi="David"/>
          <w:rtl w:val="true"/>
        </w:rPr>
        <w:t>זרק המתלונן כוס לעבר המתלונן והחל להימלט מהמקום</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שלף המערער אקדח שהיה ברשותו שלא כדין וירה לעבר המתלונן שלוש יריות</w:t>
      </w:r>
      <w:r>
        <w:rPr>
          <w:rFonts w:cs="David" w:ascii="David" w:hAnsi="David"/>
          <w:rtl w:val="true"/>
        </w:rPr>
        <w:t xml:space="preserve">. </w:t>
      </w:r>
      <w:r>
        <w:rPr>
          <w:rFonts w:ascii="David" w:hAnsi="David"/>
          <w:rtl w:val="true"/>
        </w:rPr>
        <w:t>ירייה אחת חלפה בסמוך לראשו של המתלונן וירייה שנייה חלפה בסמוך לגבו והשלישית פגעה בירכו וגרמה לו לשריטה</w:t>
      </w:r>
      <w:r>
        <w:rPr>
          <w:rFonts w:cs="David" w:ascii="David" w:hAnsi="David"/>
          <w:rtl w:val="true"/>
        </w:rPr>
        <w:t xml:space="preserve">. </w:t>
      </w:r>
      <w:r>
        <w:rPr>
          <w:rFonts w:ascii="David" w:hAnsi="David"/>
          <w:rtl w:val="true"/>
        </w:rPr>
        <w:t xml:space="preserve">בית המשפט המחוזי גזר על המערער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ומאסר על תנאי</w:t>
      </w:r>
      <w:r>
        <w:rPr>
          <w:rFonts w:cs="David" w:ascii="David" w:hAnsi="David"/>
          <w:rtl w:val="true"/>
        </w:rPr>
        <w:t xml:space="preserve">. </w:t>
      </w:r>
      <w:r>
        <w:rPr>
          <w:rFonts w:ascii="David" w:hAnsi="David"/>
          <w:rtl w:val="true"/>
        </w:rPr>
        <w:t>בית המשפט העליון לא מצא להתערב בעונש ודחה את הערעור</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יב</w:t>
      </w:r>
      <w:r>
        <w:rPr>
          <w:rFonts w:cs="David" w:ascii="David" w:hAnsi="David"/>
          <w:rtl w:val="true"/>
        </w:rPr>
        <w:t>.</w:t>
        <w:tab/>
      </w:r>
      <w:hyperlink r:id="rId2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6296/11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בכר אגבאריה</w:t>
      </w:r>
      <w:r>
        <w:rPr>
          <w:rFonts w:ascii="David" w:hAnsi="David"/>
          <w:rtl w:val="true"/>
        </w:rPr>
        <w:t xml:space="preserve"> </w:t>
      </w:r>
      <w:r>
        <w:rPr>
          <w:rFonts w:cs="David" w:ascii="David" w:hAnsi="David"/>
          <w:rtl w:val="true"/>
        </w:rPr>
        <w:t>(</w:t>
      </w:r>
      <w:r>
        <w:rPr>
          <w:rFonts w:cs="David" w:ascii="David" w:hAnsi="David"/>
        </w:rPr>
        <w:t>13.11.2012</w:t>
      </w:r>
      <w:r>
        <w:rPr>
          <w:rFonts w:cs="David" w:ascii="David" w:hAnsi="David"/>
          <w:rtl w:val="true"/>
        </w:rPr>
        <w:t xml:space="preserve">) - </w:t>
      </w:r>
      <w:r>
        <w:rPr>
          <w:rFonts w:ascii="David" w:hAnsi="David"/>
          <w:rtl w:val="true"/>
        </w:rPr>
        <w:t>הנאשם הורשע</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בעבירות של חבלה בכוונה מחמירה לפי </w:t>
      </w:r>
      <w:hyperlink r:id="rId211">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212">
        <w:r>
          <w:rPr>
            <w:rStyle w:val="Hyperlink"/>
            <w:rFonts w:cs="David" w:ascii="David" w:hAnsi="David"/>
          </w:rPr>
          <w:t>2</w:t>
        </w:r>
      </w:hyperlink>
      <w:r>
        <w:rPr>
          <w:rFonts w:cs="David" w:ascii="David" w:hAnsi="David"/>
          <w:rtl w:val="true"/>
        </w:rPr>
        <w:t xml:space="preserve">) </w:t>
      </w:r>
      <w:r>
        <w:rPr>
          <w:rFonts w:ascii="David" w:hAnsi="David"/>
          <w:rtl w:val="true"/>
        </w:rPr>
        <w:t>ל</w:t>
      </w:r>
      <w:hyperlink r:id="rId213">
        <w:r>
          <w:rPr>
            <w:rStyle w:val="Hyperlink"/>
            <w:rFonts w:ascii="David" w:hAnsi="David"/>
            <w:color w:val="0000FF"/>
            <w:u w:val="single"/>
            <w:rtl w:val="true"/>
          </w:rPr>
          <w:t>חוק העונשין</w:t>
        </w:r>
      </w:hyperlink>
      <w:r>
        <w:rPr>
          <w:rFonts w:ascii="David" w:hAnsi="David"/>
          <w:rtl w:val="true"/>
        </w:rPr>
        <w:t xml:space="preserve"> ובעבירות נשק לפי </w:t>
      </w:r>
      <w:hyperlink r:id="rId214">
        <w:r>
          <w:rPr>
            <w:rStyle w:val="Hyperlink"/>
            <w:rFonts w:ascii="David" w:hAnsi="David"/>
            <w:rtl w:val="true"/>
          </w:rPr>
          <w:t xml:space="preserve">סעיף </w:t>
        </w:r>
        <w:r>
          <w:rPr>
            <w:rStyle w:val="Hyperlink"/>
            <w:rFonts w:cs="David" w:ascii="David" w:hAnsi="David"/>
          </w:rPr>
          <w:t>144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הנאשם הגיע כשהוא רעול פנים ומצויד באקדח אל רכבו של המתלונן והחל לירות במתלונן</w:t>
      </w:r>
      <w:r>
        <w:rPr>
          <w:rFonts w:cs="David" w:ascii="David" w:hAnsi="David"/>
          <w:rtl w:val="true"/>
        </w:rPr>
        <w:t xml:space="preserve">. </w:t>
      </w:r>
      <w:r>
        <w:rPr>
          <w:rFonts w:ascii="David" w:hAnsi="David"/>
          <w:rtl w:val="true"/>
        </w:rPr>
        <w:t>המתלונן תפס את הנאשם ונאבק בו תוך שחשף את פניו ונשך את כף ידו</w:t>
      </w:r>
      <w:r>
        <w:rPr>
          <w:rFonts w:cs="David" w:ascii="David" w:hAnsi="David"/>
          <w:rtl w:val="true"/>
        </w:rPr>
        <w:t xml:space="preserve">. </w:t>
      </w:r>
      <w:r>
        <w:rPr>
          <w:rFonts w:ascii="David" w:hAnsi="David"/>
          <w:rtl w:val="true"/>
        </w:rPr>
        <w:t>המתלונן נפגע משני קליעים בכתפו ובירכו</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rPr>
        <w:t>30</w:t>
      </w:r>
      <w:r>
        <w:rPr>
          <w:rFonts w:cs="David" w:ascii="David" w:hAnsi="David"/>
          <w:rtl w:val="true"/>
        </w:rPr>
        <w:t xml:space="preserve"> </w:t>
      </w:r>
      <w:r>
        <w:rPr>
          <w:rFonts w:ascii="David" w:hAnsi="David"/>
          <w:rtl w:val="true"/>
        </w:rPr>
        <w:t>חודשי מאסר בפועל ומאסר על תנאי</w:t>
      </w:r>
      <w:r>
        <w:rPr>
          <w:rFonts w:cs="David" w:ascii="David" w:hAnsi="David"/>
          <w:rtl w:val="true"/>
        </w:rPr>
        <w:t xml:space="preserve">. </w:t>
      </w:r>
      <w:r>
        <w:rPr>
          <w:rFonts w:ascii="David" w:hAnsi="David"/>
          <w:rtl w:val="true"/>
        </w:rPr>
        <w:t>בית המשפט העליון קבע כי בנסיבות העניין ניתן משקל יתר לשיקולים לקולא ביניהם גילו הצעיר</w:t>
      </w:r>
      <w:r>
        <w:rPr>
          <w:rFonts w:cs="David" w:ascii="David" w:hAnsi="David"/>
          <w:rtl w:val="true"/>
        </w:rPr>
        <w:t xml:space="preserve">, </w:t>
      </w:r>
      <w:r>
        <w:rPr>
          <w:rFonts w:ascii="David" w:hAnsi="David"/>
          <w:rtl w:val="true"/>
        </w:rPr>
        <w:t>עבר שאינו מכביד</w:t>
      </w:r>
      <w:r>
        <w:rPr>
          <w:rFonts w:cs="David" w:ascii="David" w:hAnsi="David"/>
          <w:rtl w:val="true"/>
        </w:rPr>
        <w:t xml:space="preserve">, </w:t>
      </w:r>
      <w:r>
        <w:rPr>
          <w:rFonts w:ascii="David" w:hAnsi="David"/>
          <w:rtl w:val="true"/>
        </w:rPr>
        <w:t>היותו נשוי ואב לילדים הנושא בעול פרנסת המשפחה והעובדה שהיה נתון במעצר במשך למעלה משנה</w:t>
      </w:r>
      <w:r>
        <w:rPr>
          <w:rFonts w:cs="David" w:ascii="David" w:hAnsi="David"/>
          <w:rtl w:val="true"/>
        </w:rPr>
        <w:t xml:space="preserve">, </w:t>
      </w:r>
      <w:r>
        <w:rPr>
          <w:rFonts w:ascii="David" w:hAnsi="David"/>
          <w:rtl w:val="true"/>
        </w:rPr>
        <w:t>וכי בנסיבות העניין שיקולים אלה אינם בעלי משקל רב וודאי לא מכריע</w:t>
      </w:r>
      <w:r>
        <w:rPr>
          <w:rFonts w:cs="David" w:ascii="David" w:hAnsi="David"/>
          <w:rtl w:val="true"/>
        </w:rPr>
        <w:t xml:space="preserve">. </w:t>
      </w:r>
      <w:r>
        <w:rPr>
          <w:rFonts w:ascii="David" w:hAnsi="David"/>
          <w:rtl w:val="true"/>
        </w:rPr>
        <w:t xml:space="preserve">הערעור על קולת העונש התקבל אם כן ועל הנאשם הושתו </w:t>
      </w:r>
      <w:r>
        <w:rPr>
          <w:rFonts w:cs="David" w:ascii="David" w:hAnsi="David"/>
          <w:b/>
          <w:bCs/>
        </w:rPr>
        <w:t>50</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ומאסר מותנה</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יג</w:t>
      </w:r>
      <w:r>
        <w:rPr>
          <w:rFonts w:cs="David" w:ascii="David" w:hAnsi="David"/>
          <w:rtl w:val="true"/>
        </w:rPr>
        <w:t>.</w:t>
        <w:tab/>
      </w:r>
      <w:hyperlink r:id="rId21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7597-05-20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מוחמד גרבאן</w:t>
      </w:r>
      <w:r>
        <w:rPr>
          <w:rFonts w:ascii="David" w:hAnsi="David"/>
          <w:rtl w:val="true"/>
        </w:rPr>
        <w:t xml:space="preserve"> </w:t>
      </w:r>
      <w:r>
        <w:rPr>
          <w:rFonts w:cs="David" w:ascii="David" w:hAnsi="David"/>
          <w:rtl w:val="true"/>
        </w:rPr>
        <w:t>(</w:t>
      </w:r>
      <w:r>
        <w:rPr>
          <w:rFonts w:cs="David" w:ascii="David" w:hAnsi="David"/>
        </w:rPr>
        <w:t>19.10.2021</w:t>
      </w:r>
      <w:r>
        <w:rPr>
          <w:rFonts w:cs="David" w:ascii="David" w:hAnsi="David"/>
          <w:rtl w:val="true"/>
        </w:rPr>
        <w:t xml:space="preserve">) - </w:t>
      </w:r>
      <w:r>
        <w:rPr>
          <w:rFonts w:ascii="David" w:hAnsi="David"/>
          <w:rtl w:val="true"/>
        </w:rPr>
        <w:t>הנאשם הורשע</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בעבירות של חבלה בכוונה מחמירה לפי </w:t>
      </w:r>
      <w:hyperlink r:id="rId216">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17">
        <w:r>
          <w:rPr>
            <w:rStyle w:val="Hyperlink"/>
            <w:rFonts w:ascii="David" w:hAnsi="David"/>
            <w:color w:val="0000FF"/>
            <w:u w:val="single"/>
            <w:rtl w:val="true"/>
          </w:rPr>
          <w:t>חוק העונשין</w:t>
        </w:r>
      </w:hyperlink>
      <w:r>
        <w:rPr>
          <w:rFonts w:ascii="David" w:hAnsi="David"/>
          <w:rtl w:val="true"/>
        </w:rPr>
        <w:t xml:space="preserve"> והחזקה ונשיאה של נשק לפי </w:t>
      </w:r>
      <w:hyperlink r:id="rId21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על רקע סכסוך שבין הנאשם לבין המתלונן</w:t>
      </w:r>
      <w:r>
        <w:rPr>
          <w:rFonts w:cs="David" w:ascii="David" w:hAnsi="David"/>
          <w:rtl w:val="true"/>
        </w:rPr>
        <w:t xml:space="preserve">, </w:t>
      </w:r>
      <w:r>
        <w:rPr>
          <w:rFonts w:ascii="David" w:hAnsi="David"/>
          <w:rtl w:val="true"/>
        </w:rPr>
        <w:t>הגיע הנאשם בסמוך לבית הורי המתלונן כשהוא נושא אקדח טעון עם מחסנית וכדורים</w:t>
      </w:r>
      <w:r>
        <w:rPr>
          <w:rFonts w:cs="David" w:ascii="David" w:hAnsi="David"/>
          <w:rtl w:val="true"/>
        </w:rPr>
        <w:t xml:space="preserve">. </w:t>
      </w:r>
      <w:r>
        <w:rPr>
          <w:rFonts w:ascii="David" w:hAnsi="David"/>
          <w:rtl w:val="true"/>
        </w:rPr>
        <w:t>הנאשם הבחין במתלונן ברחוב</w:t>
      </w:r>
      <w:r>
        <w:rPr>
          <w:rFonts w:cs="David" w:ascii="David" w:hAnsi="David"/>
          <w:rtl w:val="true"/>
        </w:rPr>
        <w:t xml:space="preserve">, </w:t>
      </w:r>
      <w:r>
        <w:rPr>
          <w:rFonts w:ascii="David" w:hAnsi="David"/>
          <w:rtl w:val="true"/>
        </w:rPr>
        <w:t>הגיע מאחוריו וממרחק של מספר מטרים ירה לעברו מספר יריות</w:t>
      </w:r>
      <w:r>
        <w:rPr>
          <w:rFonts w:cs="David" w:ascii="David" w:hAnsi="David"/>
          <w:rtl w:val="true"/>
        </w:rPr>
        <w:t xml:space="preserve">. </w:t>
      </w:r>
      <w:r>
        <w:rPr>
          <w:rFonts w:ascii="David" w:hAnsi="David"/>
          <w:rtl w:val="true"/>
        </w:rPr>
        <w:t>מיד לאחר מכן</w:t>
      </w:r>
      <w:r>
        <w:rPr>
          <w:rFonts w:cs="David" w:ascii="David" w:hAnsi="David"/>
          <w:rtl w:val="true"/>
        </w:rPr>
        <w:t xml:space="preserve">, </w:t>
      </w:r>
      <w:r>
        <w:rPr>
          <w:rFonts w:ascii="David" w:hAnsi="David"/>
          <w:rtl w:val="true"/>
        </w:rPr>
        <w:t>נמלט הנאשם כשהוא יורה באוויר</w:t>
      </w:r>
      <w:r>
        <w:rPr>
          <w:rFonts w:cs="David" w:ascii="David" w:hAnsi="David"/>
          <w:rtl w:val="true"/>
        </w:rPr>
        <w:t xml:space="preserve">. </w:t>
      </w:r>
      <w:r>
        <w:rPr>
          <w:rFonts w:ascii="David" w:hAnsi="David"/>
          <w:rtl w:val="true"/>
        </w:rPr>
        <w:t xml:space="preserve">הנאשם ירה </w:t>
      </w:r>
      <w:r>
        <w:rPr>
          <w:rFonts w:cs="David" w:ascii="David" w:hAnsi="David"/>
        </w:rPr>
        <w:t>19</w:t>
      </w:r>
      <w:r>
        <w:rPr>
          <w:rFonts w:cs="David" w:ascii="David" w:hAnsi="David"/>
          <w:rtl w:val="true"/>
        </w:rPr>
        <w:t xml:space="preserve"> </w:t>
      </w:r>
      <w:r>
        <w:rPr>
          <w:rFonts w:ascii="David" w:hAnsi="David"/>
          <w:rtl w:val="true"/>
        </w:rPr>
        <w:t>יריות</w:t>
      </w:r>
      <w:r>
        <w:rPr>
          <w:rFonts w:cs="David" w:ascii="David" w:hAnsi="David"/>
          <w:rtl w:val="true"/>
        </w:rPr>
        <w:t xml:space="preserve">. </w:t>
      </w:r>
      <w:r>
        <w:rPr>
          <w:rFonts w:ascii="David" w:hAnsi="David"/>
          <w:rtl w:val="true"/>
        </w:rPr>
        <w:t>כתוצאה מהירי</w:t>
      </w:r>
      <w:r>
        <w:rPr>
          <w:rFonts w:cs="David" w:ascii="David" w:hAnsi="David"/>
          <w:rtl w:val="true"/>
        </w:rPr>
        <w:t xml:space="preserve">, </w:t>
      </w:r>
      <w:r>
        <w:rPr>
          <w:rFonts w:ascii="David" w:hAnsi="David"/>
          <w:rtl w:val="true"/>
        </w:rPr>
        <w:t>נפצע המתלונן מקליע ברגל ימין והוא אושפז</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הולם שבין </w:t>
      </w:r>
      <w:r>
        <w:rPr>
          <w:rFonts w:cs="David" w:ascii="David" w:hAnsi="David"/>
          <w:b/>
          <w:bCs/>
        </w:rPr>
        <w:t>4</w:t>
      </w:r>
      <w:r>
        <w:rPr>
          <w:rFonts w:cs="David" w:ascii="David" w:hAnsi="David"/>
          <w:b/>
          <w:bCs/>
          <w:rtl w:val="true"/>
        </w:rPr>
        <w:t xml:space="preserve"> </w:t>
      </w:r>
      <w:r>
        <w:rPr>
          <w:rFonts w:ascii="David" w:hAnsi="David"/>
          <w:b/>
          <w:b/>
          <w:bCs/>
          <w:rtl w:val="true"/>
        </w:rPr>
        <w:t xml:space="preserve">לבין </w:t>
      </w:r>
      <w:r>
        <w:rPr>
          <w:rFonts w:cs="David" w:ascii="David" w:hAnsi="David"/>
          <w:b/>
          <w:bCs/>
        </w:rPr>
        <w:t>9</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 xml:space="preserve">והשית על הנאשם </w:t>
      </w:r>
      <w:r>
        <w:rPr>
          <w:rFonts w:cs="David" w:ascii="David" w:hAnsi="David"/>
          <w:b/>
          <w:bCs/>
        </w:rPr>
        <w:t>6</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 xml:space="preserve">מאסר על תנאי ופיצוי למתלונן בסך של </w:t>
      </w:r>
      <w:r>
        <w:rPr>
          <w:rFonts w:cs="David" w:ascii="David" w:hAnsi="David"/>
        </w:rPr>
        <w:t>25,000</w:t>
      </w:r>
      <w:r>
        <w:rPr>
          <w:rFonts w:cs="David" w:ascii="David" w:hAnsi="David"/>
          <w:rtl w:val="true"/>
        </w:rPr>
        <w:t xml:space="preserve"> ₪. </w:t>
      </w:r>
      <w:r>
        <w:rPr>
          <w:rFonts w:ascii="David" w:hAnsi="David"/>
          <w:rtl w:val="true"/>
        </w:rPr>
        <w:t>בית המשפט הביא בחשבון את גילו הצעיר של הנאשם</w:t>
      </w:r>
      <w:r>
        <w:rPr>
          <w:rFonts w:cs="David" w:ascii="David" w:hAnsi="David"/>
          <w:rtl w:val="true"/>
        </w:rPr>
        <w:t xml:space="preserve">, </w:t>
      </w:r>
      <w:r>
        <w:rPr>
          <w:rFonts w:ascii="David" w:hAnsi="David"/>
          <w:rtl w:val="true"/>
        </w:rPr>
        <w:t>התסקיר בעניינו שלא המליץ על דרך טיפולית והעריך סיכון גבוה להישנות מקרים דומים</w:t>
      </w:r>
      <w:r>
        <w:rPr>
          <w:rFonts w:cs="David" w:ascii="David" w:hAnsi="David"/>
          <w:rtl w:val="true"/>
        </w:rPr>
        <w:t xml:space="preserve">. </w:t>
      </w:r>
      <w:r>
        <w:rPr>
          <w:rFonts w:ascii="David" w:hAnsi="David"/>
          <w:rtl w:val="true"/>
        </w:rPr>
        <w:t>לא הוגש ערעור על גזר הדין</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יד</w:t>
      </w:r>
      <w:r>
        <w:rPr>
          <w:rFonts w:cs="David" w:ascii="David" w:hAnsi="David"/>
          <w:rtl w:val="true"/>
        </w:rPr>
        <w:t>.</w:t>
        <w:tab/>
      </w:r>
      <w:hyperlink r:id="rId21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33458-08-14</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עטאף שעבי</w:t>
      </w:r>
      <w:r>
        <w:rPr>
          <w:rFonts w:ascii="David" w:hAnsi="David"/>
          <w:rtl w:val="true"/>
        </w:rPr>
        <w:t xml:space="preserve"> </w:t>
      </w:r>
      <w:r>
        <w:rPr>
          <w:rFonts w:cs="David" w:ascii="David" w:hAnsi="David"/>
          <w:rtl w:val="true"/>
        </w:rPr>
        <w:t>(</w:t>
      </w:r>
      <w:r>
        <w:rPr>
          <w:rFonts w:cs="David" w:ascii="David" w:hAnsi="David"/>
        </w:rPr>
        <w:t>5.4.2017</w:t>
      </w:r>
      <w:r>
        <w:rPr>
          <w:rFonts w:cs="David" w:ascii="David" w:hAnsi="David"/>
          <w:rtl w:val="true"/>
        </w:rPr>
        <w:t xml:space="preserve">) - </w:t>
      </w:r>
      <w:r>
        <w:rPr>
          <w:rFonts w:ascii="David" w:hAnsi="David"/>
          <w:rtl w:val="true"/>
        </w:rPr>
        <w:t>הנאשם הורשע</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בעבירות של חבלה בכוונה חמורה לפי </w:t>
      </w:r>
      <w:hyperlink r:id="rId220">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2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נשיאת נשק והחזקתו שלא כדין לפי </w:t>
      </w:r>
      <w:hyperlink r:id="rId222">
        <w:r>
          <w:rPr>
            <w:rStyle w:val="Hyperlink"/>
            <w:rFonts w:ascii="David" w:hAnsi="David"/>
            <w:rtl w:val="true"/>
          </w:rPr>
          <w:t xml:space="preserve">סעיפים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וסעיף </w:t>
      </w:r>
      <w:hyperlink r:id="rId223">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לחוק העונשין ואיומים לפי </w:t>
      </w:r>
      <w:hyperlink r:id="rId224">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על רקע סכסוך בין הנאשם לבין המתלונן</w:t>
      </w:r>
      <w:r>
        <w:rPr>
          <w:rFonts w:cs="David" w:ascii="David" w:hAnsi="David"/>
          <w:rtl w:val="true"/>
        </w:rPr>
        <w:t xml:space="preserve">, </w:t>
      </w:r>
      <w:r>
        <w:rPr>
          <w:rFonts w:ascii="David" w:hAnsi="David"/>
          <w:rtl w:val="true"/>
        </w:rPr>
        <w:t>הגיע הנאשם ברכב</w:t>
      </w:r>
      <w:r>
        <w:rPr>
          <w:rFonts w:cs="David" w:ascii="David" w:hAnsi="David"/>
          <w:rtl w:val="true"/>
        </w:rPr>
        <w:t xml:space="preserve">, </w:t>
      </w:r>
      <w:r>
        <w:rPr>
          <w:rFonts w:ascii="David" w:hAnsi="David"/>
          <w:rtl w:val="true"/>
        </w:rPr>
        <w:t>בליווי שניים מחבריו לבית מגוריו של המתלונן</w:t>
      </w:r>
      <w:r>
        <w:rPr>
          <w:rFonts w:cs="David" w:ascii="David" w:hAnsi="David"/>
          <w:rtl w:val="true"/>
        </w:rPr>
        <w:t xml:space="preserve">, </w:t>
      </w:r>
      <w:r>
        <w:rPr>
          <w:rFonts w:ascii="David" w:hAnsi="David"/>
          <w:rtl w:val="true"/>
        </w:rPr>
        <w:t>כשהוא מחזיק אקדח במכנסיו</w:t>
      </w:r>
      <w:r>
        <w:rPr>
          <w:rFonts w:cs="David" w:ascii="David" w:hAnsi="David"/>
          <w:rtl w:val="true"/>
        </w:rPr>
        <w:t xml:space="preserve">, </w:t>
      </w:r>
      <w:r>
        <w:rPr>
          <w:rFonts w:ascii="David" w:hAnsi="David"/>
          <w:rtl w:val="true"/>
        </w:rPr>
        <w:t>ללא רשות כדין</w:t>
      </w:r>
      <w:r>
        <w:rPr>
          <w:rFonts w:cs="David" w:ascii="David" w:hAnsi="David"/>
          <w:rtl w:val="true"/>
        </w:rPr>
        <w:t xml:space="preserve">. </w:t>
      </w:r>
      <w:r>
        <w:rPr>
          <w:rFonts w:ascii="David" w:hAnsi="David"/>
          <w:rtl w:val="true"/>
        </w:rPr>
        <w:t>במקביל</w:t>
      </w:r>
      <w:r>
        <w:rPr>
          <w:rFonts w:cs="David" w:ascii="David" w:hAnsi="David"/>
          <w:rtl w:val="true"/>
        </w:rPr>
        <w:t xml:space="preserve">, </w:t>
      </w:r>
      <w:r>
        <w:rPr>
          <w:rFonts w:ascii="David" w:hAnsi="David"/>
          <w:rtl w:val="true"/>
        </w:rPr>
        <w:t>הגיעו למקום שני אחיו של הנאשם ברכב אחר</w:t>
      </w:r>
      <w:r>
        <w:rPr>
          <w:rFonts w:cs="David" w:ascii="David" w:hAnsi="David"/>
          <w:rtl w:val="true"/>
        </w:rPr>
        <w:t xml:space="preserve">, </w:t>
      </w:r>
      <w:r>
        <w:rPr>
          <w:rFonts w:ascii="David" w:hAnsi="David"/>
          <w:rtl w:val="true"/>
        </w:rPr>
        <w:t>כשהם מצוידים במקלות</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חבריו ואחיו</w:t>
      </w:r>
      <w:r>
        <w:rPr>
          <w:rFonts w:cs="David" w:ascii="David" w:hAnsi="David"/>
          <w:rtl w:val="true"/>
        </w:rPr>
        <w:t xml:space="preserve">, </w:t>
      </w:r>
      <w:r>
        <w:rPr>
          <w:rFonts w:ascii="David" w:hAnsi="David"/>
          <w:rtl w:val="true"/>
        </w:rPr>
        <w:t>יצאו מהרכב והתקרבו למתלונן</w:t>
      </w:r>
      <w:r>
        <w:rPr>
          <w:rFonts w:cs="David" w:ascii="David" w:hAnsi="David"/>
          <w:rtl w:val="true"/>
        </w:rPr>
        <w:t xml:space="preserve">, </w:t>
      </w:r>
      <w:r>
        <w:rPr>
          <w:rFonts w:ascii="David" w:hAnsi="David"/>
          <w:rtl w:val="true"/>
        </w:rPr>
        <w:t>שהיה באותה העת ברחוב</w:t>
      </w:r>
      <w:r>
        <w:rPr>
          <w:rFonts w:cs="David" w:ascii="David" w:hAnsi="David"/>
          <w:rtl w:val="true"/>
        </w:rPr>
        <w:t xml:space="preserve">. </w:t>
      </w:r>
      <w:r>
        <w:rPr>
          <w:rFonts w:ascii="David" w:hAnsi="David"/>
          <w:rtl w:val="true"/>
        </w:rPr>
        <w:t>כאשר בני משפחתו של המתלונן ניסו להרחיק את אחיו של הנאשם</w:t>
      </w:r>
      <w:r>
        <w:rPr>
          <w:rFonts w:cs="David" w:ascii="David" w:hAnsi="David"/>
          <w:rtl w:val="true"/>
        </w:rPr>
        <w:t xml:space="preserve">, </w:t>
      </w:r>
      <w:r>
        <w:rPr>
          <w:rFonts w:ascii="David" w:hAnsi="David"/>
          <w:rtl w:val="true"/>
        </w:rPr>
        <w:t>שלף הנאשם את האקדח ממכנסיו</w:t>
      </w:r>
      <w:r>
        <w:rPr>
          <w:rFonts w:cs="David" w:ascii="David" w:hAnsi="David"/>
          <w:rtl w:val="true"/>
        </w:rPr>
        <w:t xml:space="preserve">, </w:t>
      </w:r>
      <w:r>
        <w:rPr>
          <w:rFonts w:ascii="David" w:hAnsi="David"/>
          <w:rtl w:val="true"/>
        </w:rPr>
        <w:t>התקרב לעבר המתלונן</w:t>
      </w:r>
      <w:r>
        <w:rPr>
          <w:rFonts w:cs="David" w:ascii="David" w:hAnsi="David"/>
          <w:rtl w:val="true"/>
        </w:rPr>
        <w:t xml:space="preserve">, </w:t>
      </w:r>
      <w:r>
        <w:rPr>
          <w:rFonts w:ascii="David" w:hAnsi="David"/>
          <w:rtl w:val="true"/>
        </w:rPr>
        <w:t>איים לרצוח אותו וירה לעברו שני כדורים על מנת לפגוע בו</w:t>
      </w:r>
      <w:r>
        <w:rPr>
          <w:rFonts w:cs="David" w:ascii="David" w:hAnsi="David"/>
          <w:rtl w:val="true"/>
        </w:rPr>
        <w:t xml:space="preserve">. </w:t>
      </w:r>
      <w:r>
        <w:rPr>
          <w:rFonts w:ascii="David" w:hAnsi="David"/>
          <w:rtl w:val="true"/>
        </w:rPr>
        <w:t>המתלונן לא נפגע ובשל תקלה באקדח</w:t>
      </w:r>
      <w:r>
        <w:rPr>
          <w:rFonts w:cs="David" w:ascii="David" w:hAnsi="David"/>
          <w:rtl w:val="true"/>
        </w:rPr>
        <w:t xml:space="preserve">, </w:t>
      </w:r>
      <w:r>
        <w:rPr>
          <w:rFonts w:ascii="David" w:hAnsi="David"/>
          <w:rtl w:val="true"/>
        </w:rPr>
        <w:t>נמנע מהנאשם להמשיך ולירות</w:t>
      </w:r>
      <w:r>
        <w:rPr>
          <w:rFonts w:cs="David" w:ascii="David" w:hAnsi="David"/>
          <w:rtl w:val="true"/>
        </w:rPr>
        <w:t xml:space="preserve">. </w:t>
      </w:r>
      <w:r>
        <w:rPr>
          <w:rFonts w:ascii="David" w:hAnsi="David"/>
          <w:rtl w:val="true"/>
        </w:rPr>
        <w:t>הנאשם נמלט מהמקום</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הולם שבין </w:t>
      </w:r>
      <w:r>
        <w:rPr>
          <w:rFonts w:cs="David" w:ascii="David" w:hAnsi="David"/>
          <w:b/>
          <w:bCs/>
        </w:rPr>
        <w:t>4</w:t>
      </w:r>
      <w:r>
        <w:rPr>
          <w:rFonts w:cs="David" w:ascii="David" w:hAnsi="David"/>
          <w:b/>
          <w:bCs/>
          <w:rtl w:val="true"/>
        </w:rPr>
        <w:t xml:space="preserve"> </w:t>
      </w:r>
      <w:r>
        <w:rPr>
          <w:rFonts w:ascii="David" w:hAnsi="David"/>
          <w:b/>
          <w:b/>
          <w:bCs/>
          <w:rtl w:val="true"/>
        </w:rPr>
        <w:t xml:space="preserve">לבין </w:t>
      </w:r>
      <w:r>
        <w:rPr>
          <w:rFonts w:cs="David" w:ascii="David" w:hAnsi="David"/>
          <w:b/>
          <w:bCs/>
        </w:rPr>
        <w:t>7</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והשית על הנאשם</w:t>
      </w:r>
      <w:r>
        <w:rPr>
          <w:rFonts w:cs="David" w:ascii="David" w:hAnsi="David"/>
          <w:rtl w:val="true"/>
        </w:rPr>
        <w:t xml:space="preserve">, </w:t>
      </w:r>
      <w:r>
        <w:rPr>
          <w:rFonts w:ascii="David" w:hAnsi="David"/>
          <w:rtl w:val="true"/>
        </w:rPr>
        <w:t>בעל עבר פלילי הכולל הרשעות בעבירות אלימות</w:t>
      </w:r>
      <w:r>
        <w:rPr>
          <w:rFonts w:cs="David" w:ascii="David" w:hAnsi="David"/>
          <w:rtl w:val="true"/>
        </w:rPr>
        <w:t xml:space="preserve">, </w:t>
      </w:r>
      <w:r>
        <w:rPr>
          <w:rFonts w:cs="David" w:ascii="David" w:hAnsi="David"/>
          <w:b/>
          <w:bCs/>
        </w:rPr>
        <w:t>50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מאסרים על תנאי ופיצוי למתלונן בסך של </w:t>
      </w:r>
      <w:r>
        <w:rPr>
          <w:rFonts w:cs="David" w:ascii="David" w:hAnsi="David"/>
        </w:rPr>
        <w:t>10,000</w:t>
      </w:r>
      <w:r>
        <w:rPr>
          <w:rFonts w:cs="David" w:ascii="David" w:hAnsi="David"/>
          <w:rtl w:val="true"/>
        </w:rPr>
        <w:t xml:space="preserve"> ₪. </w:t>
      </w:r>
      <w:r>
        <w:rPr>
          <w:rFonts w:ascii="David" w:hAnsi="David"/>
          <w:rtl w:val="true"/>
        </w:rPr>
        <w:t>בית המשפט המחוזי ציין כי הסכם הסולחה שנחתם בין משפחות הנאשם והמתלונן אינו שיקול אוטומטי להפחתה בעונש וכי הנאשם לא נטל חלק בהסכם ולא נטל אחריות על מעשיו</w:t>
      </w:r>
      <w:r>
        <w:rPr>
          <w:rFonts w:cs="David" w:ascii="David" w:hAnsi="David"/>
          <w:rtl w:val="true"/>
        </w:rPr>
        <w:t xml:space="preserve">. </w:t>
      </w:r>
      <w:r>
        <w:rPr>
          <w:rFonts w:ascii="David" w:hAnsi="David"/>
          <w:rtl w:val="true"/>
        </w:rPr>
        <w:t>לא הוגש ערעור על גזר הדין</w:t>
      </w:r>
      <w:r>
        <w:rPr>
          <w:rFonts w:cs="David" w:ascii="David" w:hAnsi="David"/>
          <w:rtl w:val="true"/>
        </w:rPr>
        <w:t xml:space="preserve">. </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טו</w:t>
      </w:r>
      <w:r>
        <w:rPr>
          <w:rFonts w:cs="David" w:ascii="David" w:hAnsi="David"/>
          <w:rtl w:val="true"/>
        </w:rPr>
        <w:t>.</w:t>
        <w:tab/>
      </w:r>
      <w:hyperlink r:id="rId225">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39214-12-20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משה חדד ואח</w:t>
      </w:r>
      <w:r>
        <w:rPr>
          <w:rFonts w:cs="David" w:ascii="David" w:hAnsi="David"/>
          <w:b/>
          <w:bCs/>
          <w:rtl w:val="true"/>
        </w:rPr>
        <w:t>'</w:t>
      </w:r>
      <w:r>
        <w:rPr>
          <w:rFonts w:cs="David" w:ascii="David" w:hAnsi="David"/>
          <w:rtl w:val="true"/>
        </w:rPr>
        <w:t xml:space="preserve"> (</w:t>
      </w:r>
      <w:r>
        <w:rPr>
          <w:rFonts w:cs="David" w:ascii="David" w:hAnsi="David"/>
        </w:rPr>
        <w:t>25.7.2021</w:t>
      </w:r>
      <w:r>
        <w:rPr>
          <w:rFonts w:cs="David" w:ascii="David" w:hAnsi="David"/>
          <w:rtl w:val="true"/>
        </w:rPr>
        <w:t xml:space="preserve">), </w:t>
      </w:r>
      <w:r>
        <w:rPr>
          <w:rFonts w:ascii="David" w:hAnsi="David"/>
          <w:rtl w:val="true"/>
        </w:rPr>
        <w:t>שם נגזר דינו של אחד הנאשמים</w:t>
      </w:r>
      <w:r>
        <w:rPr>
          <w:rFonts w:cs="David" w:ascii="David" w:hAnsi="David"/>
          <w:rtl w:val="true"/>
        </w:rPr>
        <w:t xml:space="preserve">, </w:t>
      </w:r>
      <w:r>
        <w:rPr>
          <w:rFonts w:ascii="David" w:hAnsi="David"/>
          <w:rtl w:val="true"/>
        </w:rPr>
        <w:t xml:space="preserve">אשר הורשע על יסוד הודאתו בעבירות של חבלה בכוונה מחמירה לפי </w:t>
      </w:r>
      <w:hyperlink r:id="rId226">
        <w:r>
          <w:rPr>
            <w:rStyle w:val="Hyperlink"/>
            <w:rFonts w:ascii="David" w:hAnsi="David"/>
            <w:rtl w:val="true"/>
          </w:rPr>
          <w:t xml:space="preserve">סעיף </w:t>
        </w:r>
        <w:r>
          <w:rPr>
            <w:rStyle w:val="Hyperlink"/>
            <w:rFonts w:cs="David" w:ascii="David" w:hAnsi="David"/>
          </w:rPr>
          <w:t>392</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2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החזקת נשק לפי </w:t>
      </w:r>
      <w:hyperlink r:id="rId22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נשיאת נשק לפי </w:t>
      </w:r>
      <w:hyperlink r:id="rId229">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ושיבוש מהלכי משפט לפי </w:t>
      </w:r>
      <w:hyperlink r:id="rId230">
        <w:r>
          <w:rPr>
            <w:rStyle w:val="Hyperlink"/>
            <w:rFonts w:ascii="David" w:hAnsi="David"/>
            <w:rtl w:val="true"/>
          </w:rPr>
          <w:t xml:space="preserve">סעיף </w:t>
        </w:r>
        <w:r>
          <w:rPr>
            <w:rStyle w:val="Hyperlink"/>
            <w:rFonts w:cs="David" w:ascii="David" w:hAnsi="David"/>
          </w:rPr>
          <w:t>244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על רקע סכסוך בין הנאשם לבין המתלונן</w:t>
      </w:r>
      <w:r>
        <w:rPr>
          <w:rFonts w:cs="David" w:ascii="David" w:hAnsi="David"/>
          <w:rtl w:val="true"/>
        </w:rPr>
        <w:t xml:space="preserve">, </w:t>
      </w:r>
      <w:r>
        <w:rPr>
          <w:rFonts w:ascii="David" w:hAnsi="David"/>
          <w:rtl w:val="true"/>
        </w:rPr>
        <w:t>הגיע הנאשם</w:t>
      </w:r>
      <w:r>
        <w:rPr>
          <w:rFonts w:cs="David" w:ascii="David" w:hAnsi="David"/>
          <w:rtl w:val="true"/>
        </w:rPr>
        <w:t xml:space="preserve">, </w:t>
      </w:r>
      <w:r>
        <w:rPr>
          <w:rFonts w:ascii="David" w:hAnsi="David"/>
          <w:rtl w:val="true"/>
        </w:rPr>
        <w:t>כשהוא מצויד באקדח</w:t>
      </w:r>
      <w:r>
        <w:rPr>
          <w:rFonts w:cs="David" w:ascii="David" w:hAnsi="David"/>
          <w:rtl w:val="true"/>
        </w:rPr>
        <w:t xml:space="preserve">, </w:t>
      </w:r>
      <w:r>
        <w:rPr>
          <w:rFonts w:ascii="David" w:hAnsi="David"/>
          <w:rtl w:val="true"/>
        </w:rPr>
        <w:t>בליווי נאשמים נוספים</w:t>
      </w:r>
      <w:r>
        <w:rPr>
          <w:rFonts w:cs="David" w:ascii="David" w:hAnsi="David"/>
          <w:rtl w:val="true"/>
        </w:rPr>
        <w:t xml:space="preserve">, </w:t>
      </w:r>
      <w:r>
        <w:rPr>
          <w:rFonts w:ascii="David" w:hAnsi="David"/>
          <w:rtl w:val="true"/>
        </w:rPr>
        <w:t>לשטח ציבורי שבו שהה המתלונן</w:t>
      </w:r>
      <w:r>
        <w:rPr>
          <w:rFonts w:cs="David" w:ascii="David" w:hAnsi="David"/>
          <w:rtl w:val="true"/>
        </w:rPr>
        <w:t xml:space="preserve">, </w:t>
      </w:r>
      <w:r>
        <w:rPr>
          <w:rFonts w:ascii="David" w:hAnsi="David"/>
          <w:rtl w:val="true"/>
        </w:rPr>
        <w:t>וירה לעבר המתלונן שלוש יריות בכוונה לגרום לו חבלה חמורה</w:t>
      </w:r>
      <w:r>
        <w:rPr>
          <w:rFonts w:cs="David" w:ascii="David" w:hAnsi="David"/>
          <w:rtl w:val="true"/>
        </w:rPr>
        <w:t xml:space="preserve">. </w:t>
      </w:r>
      <w:r>
        <w:rPr>
          <w:rFonts w:ascii="David" w:hAnsi="David"/>
          <w:rtl w:val="true"/>
        </w:rPr>
        <w:t>המתלונן לא נפגע והנאשם רדף אחריו וירה לעברו שלוש יריות נוספות במטרה לגרום לו לחבלה חמורה</w:t>
      </w:r>
      <w:r>
        <w:rPr>
          <w:rFonts w:cs="David" w:ascii="David" w:hAnsi="David"/>
          <w:rtl w:val="true"/>
        </w:rPr>
        <w:t xml:space="preserve">. </w:t>
      </w:r>
      <w:r>
        <w:rPr>
          <w:rFonts w:ascii="David" w:hAnsi="David"/>
          <w:rtl w:val="true"/>
        </w:rPr>
        <w:t>המתלונן לא נפגע והמשיך במנוסתו</w:t>
      </w:r>
      <w:r>
        <w:rPr>
          <w:rFonts w:cs="David" w:ascii="David" w:hAnsi="David"/>
          <w:rtl w:val="true"/>
        </w:rPr>
        <w:t xml:space="preserve">. </w:t>
      </w:r>
      <w:r>
        <w:rPr>
          <w:rFonts w:ascii="David" w:hAnsi="David"/>
          <w:rtl w:val="true"/>
        </w:rPr>
        <w:t>הנאשם המשיך במרדף אחר המתלונן עד אשר חזר על עקבותיו ונמלט מהמקום</w:t>
      </w:r>
      <w:r>
        <w:rPr>
          <w:rFonts w:cs="David" w:ascii="David" w:hAnsi="David"/>
          <w:rtl w:val="true"/>
        </w:rPr>
        <w:t xml:space="preserve">. </w:t>
      </w:r>
      <w:r>
        <w:rPr>
          <w:rFonts w:ascii="David" w:hAnsi="David"/>
          <w:rtl w:val="true"/>
        </w:rPr>
        <w:t>הנאשם השליך את מעילו וכובעו בכוונה להכשיל הליך שיפוטי</w:t>
      </w:r>
      <w:r>
        <w:rPr>
          <w:rFonts w:cs="David" w:ascii="David" w:hAnsi="David"/>
          <w:rtl w:val="true"/>
        </w:rPr>
        <w:t xml:space="preserve">. </w:t>
      </w:r>
      <w:r>
        <w:rPr>
          <w:rFonts w:ascii="David" w:hAnsi="David"/>
          <w:rtl w:val="true"/>
        </w:rPr>
        <w:t xml:space="preserve">נקבע </w:t>
      </w:r>
      <w:r>
        <w:rPr>
          <w:rFonts w:ascii="David" w:hAnsi="David"/>
          <w:b/>
          <w:b/>
          <w:bCs/>
          <w:rtl w:val="true"/>
        </w:rPr>
        <w:t xml:space="preserve">מתחם ענישה הולם הנע בין </w:t>
      </w:r>
      <w:r>
        <w:rPr>
          <w:rFonts w:cs="David" w:ascii="David" w:hAnsi="David"/>
          <w:b/>
          <w:bCs/>
        </w:rPr>
        <w:t>42</w:t>
      </w:r>
      <w:r>
        <w:rPr>
          <w:rFonts w:cs="David" w:ascii="David" w:hAnsi="David"/>
          <w:b/>
          <w:bCs/>
          <w:rtl w:val="true"/>
        </w:rPr>
        <w:t xml:space="preserve"> </w:t>
      </w:r>
      <w:r>
        <w:rPr>
          <w:rFonts w:ascii="David" w:hAnsi="David"/>
          <w:b/>
          <w:b/>
          <w:bCs/>
          <w:rtl w:val="true"/>
        </w:rPr>
        <w:t xml:space="preserve">חודשי מאסר לבין </w:t>
      </w:r>
      <w:r>
        <w:rPr>
          <w:rFonts w:cs="David" w:ascii="David" w:hAnsi="David"/>
          <w:b/>
          <w:bCs/>
        </w:rPr>
        <w:t>7</w:t>
      </w:r>
      <w:r>
        <w:rPr>
          <w:rFonts w:cs="David" w:ascii="David" w:hAnsi="David"/>
          <w:b/>
          <w:bCs/>
          <w:rtl w:val="true"/>
        </w:rPr>
        <w:t xml:space="preserve"> </w:t>
      </w:r>
      <w:r>
        <w:rPr>
          <w:rFonts w:ascii="David" w:hAnsi="David"/>
          <w:b/>
          <w:b/>
          <w:bCs/>
          <w:rtl w:val="true"/>
        </w:rPr>
        <w:t>שנות מאסר</w:t>
      </w:r>
      <w:r>
        <w:rPr>
          <w:rFonts w:ascii="David" w:hAnsi="David"/>
          <w:rtl w:val="true"/>
        </w:rPr>
        <w:t xml:space="preserve"> בפועל</w:t>
      </w:r>
      <w:r>
        <w:rPr>
          <w:rFonts w:cs="David" w:ascii="David" w:hAnsi="David"/>
          <w:rtl w:val="true"/>
        </w:rPr>
        <w:t xml:space="preserve">. </w:t>
      </w:r>
      <w:r>
        <w:rPr>
          <w:rFonts w:ascii="David" w:hAnsi="David"/>
          <w:rtl w:val="true"/>
        </w:rPr>
        <w:t>בית המשפט הביא בחשבון כי הנאשם הודה וקיבל אחריות</w:t>
      </w:r>
      <w:r>
        <w:rPr>
          <w:rFonts w:cs="David" w:ascii="David" w:hAnsi="David"/>
          <w:rtl w:val="true"/>
        </w:rPr>
        <w:t xml:space="preserve">, </w:t>
      </w:r>
      <w:r>
        <w:rPr>
          <w:rFonts w:ascii="David" w:hAnsi="David"/>
          <w:rtl w:val="true"/>
        </w:rPr>
        <w:t>שולב בהליך טיפולי ראשוני בין כתלי בית המעצר ועברו הפלילי אינו מכביד</w:t>
      </w:r>
      <w:r>
        <w:rPr>
          <w:rFonts w:cs="David" w:ascii="David" w:hAnsi="David"/>
          <w:rtl w:val="true"/>
        </w:rPr>
        <w:t xml:space="preserve">. </w:t>
      </w:r>
      <w:r>
        <w:rPr>
          <w:rFonts w:ascii="David" w:hAnsi="David"/>
          <w:rtl w:val="true"/>
        </w:rPr>
        <w:t>על הנאשם נגזרו</w:t>
      </w:r>
      <w:r>
        <w:rPr>
          <w:rFonts w:ascii="David" w:hAnsi="David"/>
          <w:b/>
          <w:b/>
          <w:bCs/>
          <w:rtl w:val="true"/>
        </w:rPr>
        <w:t xml:space="preserve"> </w:t>
      </w:r>
      <w:r>
        <w:rPr>
          <w:rFonts w:cs="David" w:ascii="David" w:hAnsi="David"/>
          <w:b/>
          <w:bCs/>
        </w:rPr>
        <w:t>46</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ומאסרים מותנים</w:t>
      </w:r>
      <w:r>
        <w:rPr>
          <w:rFonts w:cs="David" w:ascii="David" w:hAnsi="David"/>
          <w:rtl w:val="true"/>
        </w:rPr>
        <w:t>.</w:t>
      </w:r>
    </w:p>
    <w:p>
      <w:pPr>
        <w:pStyle w:val="Normal"/>
        <w:tabs>
          <w:tab w:val="clear" w:pos="720"/>
          <w:tab w:val="left" w:pos="466" w:leader="none"/>
          <w:tab w:val="left" w:pos="892" w:leader="none"/>
        </w:tabs>
        <w:spacing w:lineRule="auto" w:line="360"/>
        <w:ind w:hanging="849"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49" w:start="892" w:end="0"/>
        <w:jc w:val="both"/>
        <w:rPr/>
      </w:pPr>
      <w:r>
        <w:rPr>
          <w:rFonts w:cs="David" w:ascii="David" w:hAnsi="David"/>
          <w:rtl w:val="true"/>
        </w:rPr>
        <w:tab/>
      </w:r>
      <w:r>
        <w:rPr>
          <w:rFonts w:ascii="David" w:hAnsi="David"/>
          <w:rtl w:val="true"/>
        </w:rPr>
        <w:t>טז</w:t>
      </w:r>
      <w:r>
        <w:rPr>
          <w:rFonts w:cs="David" w:ascii="David" w:hAnsi="David"/>
          <w:rtl w:val="true"/>
        </w:rPr>
        <w:t>.</w:t>
        <w:tab/>
      </w:r>
      <w:hyperlink r:id="rId231">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נצרת</w:t>
        </w:r>
        <w:r>
          <w:rPr>
            <w:rStyle w:val="Hyperlink"/>
            <w:rFonts w:cs="David" w:ascii="David" w:hAnsi="David"/>
            <w:color w:val="0000FF"/>
            <w:u w:val="single"/>
            <w:rtl w:val="true"/>
          </w:rPr>
          <w:t xml:space="preserve">) </w:t>
        </w:r>
        <w:r>
          <w:rPr>
            <w:rStyle w:val="Hyperlink"/>
            <w:rFonts w:cs="David" w:ascii="David" w:hAnsi="David"/>
            <w:color w:val="0000FF"/>
            <w:u w:val="single"/>
          </w:rPr>
          <w:t>41585-03-16</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הייב</w:t>
      </w:r>
      <w:r>
        <w:rPr>
          <w:rFonts w:ascii="David" w:hAnsi="David"/>
          <w:rtl w:val="true"/>
        </w:rPr>
        <w:t xml:space="preserve"> </w:t>
      </w:r>
      <w:r>
        <w:rPr>
          <w:rFonts w:cs="David" w:ascii="David" w:hAnsi="David"/>
          <w:rtl w:val="true"/>
        </w:rPr>
        <w:t>(</w:t>
      </w:r>
      <w:r>
        <w:rPr>
          <w:rFonts w:cs="David" w:ascii="David" w:hAnsi="David"/>
        </w:rPr>
        <w:t>21.3.2017</w:t>
      </w:r>
      <w:r>
        <w:rPr>
          <w:rFonts w:cs="David" w:ascii="David" w:hAnsi="David"/>
          <w:rtl w:val="true"/>
        </w:rPr>
        <w:t xml:space="preserve">) - </w:t>
      </w:r>
      <w:r>
        <w:rPr>
          <w:rFonts w:ascii="David" w:hAnsi="David"/>
          <w:rtl w:val="true"/>
        </w:rPr>
        <w:t>הנאשם הורשע</w:t>
      </w:r>
      <w:r>
        <w:rPr>
          <w:rFonts w:cs="David" w:ascii="David" w:hAnsi="David"/>
          <w:b/>
          <w:bCs/>
          <w:rtl w:val="true"/>
        </w:rPr>
        <w:t xml:space="preserve">, </w:t>
      </w:r>
      <w:r>
        <w:rPr>
          <w:rFonts w:ascii="David" w:hAnsi="David"/>
          <w:rtl w:val="true"/>
        </w:rPr>
        <w:t>על פי הודאתו במסגרת הסדר טיעון</w:t>
      </w:r>
      <w:r>
        <w:rPr>
          <w:rFonts w:cs="David" w:ascii="David" w:hAnsi="David"/>
          <w:rtl w:val="true"/>
        </w:rPr>
        <w:t xml:space="preserve">, </w:t>
      </w:r>
      <w:r>
        <w:rPr>
          <w:rFonts w:ascii="David" w:hAnsi="David"/>
          <w:rtl w:val="true"/>
        </w:rPr>
        <w:t>בעבירות הבאות</w:t>
      </w:r>
      <w:r>
        <w:rPr>
          <w:rFonts w:cs="David" w:ascii="David" w:hAnsi="David"/>
          <w:rtl w:val="true"/>
        </w:rPr>
        <w:t xml:space="preserve">: </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232">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3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נשיאה והובלה של נשק שלא כדין</w:t>
      </w:r>
      <w:r>
        <w:rPr>
          <w:rFonts w:cs="David" w:ascii="David" w:hAnsi="David"/>
          <w:b/>
          <w:bCs/>
          <w:rtl w:val="true"/>
        </w:rPr>
        <w:t xml:space="preserve">, </w:t>
      </w:r>
      <w:r>
        <w:rPr>
          <w:rFonts w:ascii="David" w:hAnsi="David"/>
          <w:rtl w:val="true"/>
        </w:rPr>
        <w:t xml:space="preserve">לפי </w:t>
      </w:r>
      <w:hyperlink r:id="rId23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יריות בנשק חם באזור מגורים</w:t>
      </w:r>
      <w:r>
        <w:rPr>
          <w:rFonts w:cs="David" w:ascii="David" w:hAnsi="David"/>
          <w:rtl w:val="true"/>
        </w:rPr>
        <w:t xml:space="preserve">, </w:t>
      </w:r>
      <w:r>
        <w:rPr>
          <w:rFonts w:ascii="David" w:hAnsi="David"/>
          <w:rtl w:val="true"/>
        </w:rPr>
        <w:t xml:space="preserve">לפי </w:t>
      </w:r>
      <w:hyperlink r:id="rId235">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הסתייעות ברכב לביצוע פשע</w:t>
      </w:r>
      <w:r>
        <w:rPr>
          <w:rFonts w:cs="David" w:ascii="David" w:hAnsi="David"/>
          <w:rtl w:val="true"/>
        </w:rPr>
        <w:t xml:space="preserve">; </w:t>
      </w:r>
      <w:r>
        <w:rPr>
          <w:rFonts w:ascii="David" w:hAnsi="David"/>
          <w:rtl w:val="true"/>
        </w:rPr>
        <w:t>נהיגה בלא רישיון נהיגה ובלא רישיון רכב ושימוש ברכב בלא פוליסת ביטוח בתוקף</w:t>
      </w:r>
      <w:r>
        <w:rPr>
          <w:rFonts w:cs="David" w:ascii="David" w:hAnsi="David"/>
          <w:rtl w:val="true"/>
        </w:rPr>
        <w:t xml:space="preserve">. </w:t>
      </w:r>
      <w:r>
        <w:rPr>
          <w:rFonts w:ascii="David" w:hAnsi="David"/>
          <w:rtl w:val="true"/>
        </w:rPr>
        <w:t>על רקע סכסוך בין משפחות החליט הנאשם לפגוע במתלוננים</w:t>
      </w:r>
      <w:r>
        <w:rPr>
          <w:rFonts w:cs="David" w:ascii="David" w:hAnsi="David"/>
          <w:rtl w:val="true"/>
        </w:rPr>
        <w:t xml:space="preserve">, </w:t>
      </w:r>
      <w:r>
        <w:rPr>
          <w:rFonts w:ascii="David" w:hAnsi="David"/>
          <w:rtl w:val="true"/>
        </w:rPr>
        <w:t>ולשם כך נהג לביתם</w:t>
      </w:r>
      <w:r>
        <w:rPr>
          <w:rFonts w:cs="David" w:ascii="David" w:hAnsi="David"/>
          <w:rtl w:val="true"/>
        </w:rPr>
        <w:t xml:space="preserve">, </w:t>
      </w:r>
      <w:r>
        <w:rPr>
          <w:rFonts w:ascii="David" w:hAnsi="David"/>
          <w:rtl w:val="true"/>
        </w:rPr>
        <w:t>בליווי אדם נוסף</w:t>
      </w:r>
      <w:r>
        <w:rPr>
          <w:rFonts w:cs="David" w:ascii="David" w:hAnsi="David"/>
          <w:rtl w:val="true"/>
        </w:rPr>
        <w:t xml:space="preserve">, </w:t>
      </w:r>
      <w:r>
        <w:rPr>
          <w:rFonts w:ascii="David" w:hAnsi="David"/>
          <w:rtl w:val="true"/>
        </w:rPr>
        <w:t xml:space="preserve">כשהוא נושא עמו רובה מסוג </w:t>
      </w:r>
      <w:r>
        <w:rPr>
          <w:rFonts w:cs="David" w:ascii="David" w:hAnsi="David"/>
        </w:rPr>
        <w:t>16</w:t>
      </w:r>
      <w:r>
        <w:rPr>
          <w:rFonts w:cs="David" w:ascii="David" w:hAnsi="David"/>
          <w:sz w:val="20"/>
          <w:szCs w:val="20"/>
        </w:rPr>
        <w:t>M</w:t>
      </w:r>
      <w:r>
        <w:rPr>
          <w:rFonts w:cs="David" w:ascii="David" w:hAnsi="David"/>
          <w:rtl w:val="true"/>
        </w:rPr>
        <w:t xml:space="preserve"> </w:t>
      </w:r>
      <w:r>
        <w:rPr>
          <w:rFonts w:ascii="David" w:hAnsi="David"/>
          <w:rtl w:val="true"/>
        </w:rPr>
        <w:t>קצר בלא היתר כדין</w:t>
      </w:r>
      <w:r>
        <w:rPr>
          <w:rFonts w:cs="David" w:ascii="David" w:hAnsi="David"/>
          <w:rtl w:val="true"/>
        </w:rPr>
        <w:t xml:space="preserve">. </w:t>
      </w:r>
      <w:r>
        <w:rPr>
          <w:rFonts w:ascii="David" w:hAnsi="David"/>
          <w:rtl w:val="true"/>
        </w:rPr>
        <w:t>המתלוננים יצאו למרפסת ביתם</w:t>
      </w:r>
      <w:r>
        <w:rPr>
          <w:rFonts w:cs="David" w:ascii="David" w:hAnsi="David"/>
          <w:rtl w:val="true"/>
        </w:rPr>
        <w:t xml:space="preserve">, </w:t>
      </w:r>
      <w:r>
        <w:rPr>
          <w:rFonts w:ascii="David" w:hAnsi="David"/>
          <w:rtl w:val="true"/>
        </w:rPr>
        <w:t>או אז יצא הנאשם מהרכב</w:t>
      </w:r>
      <w:r>
        <w:rPr>
          <w:rFonts w:cs="David" w:ascii="David" w:hAnsi="David"/>
          <w:rtl w:val="true"/>
        </w:rPr>
        <w:t xml:space="preserve">, </w:t>
      </w:r>
      <w:r>
        <w:rPr>
          <w:rFonts w:ascii="David" w:hAnsi="David"/>
          <w:rtl w:val="true"/>
        </w:rPr>
        <w:t>קילל אותם</w:t>
      </w:r>
      <w:r>
        <w:rPr>
          <w:rFonts w:cs="David" w:ascii="David" w:hAnsi="David"/>
          <w:rtl w:val="true"/>
        </w:rPr>
        <w:t xml:space="preserve">, </w:t>
      </w:r>
      <w:r>
        <w:rPr>
          <w:rFonts w:ascii="David" w:hAnsi="David"/>
          <w:rtl w:val="true"/>
        </w:rPr>
        <w:t xml:space="preserve">כיוון את הרובה לעבר המתלוננים וירה לעברם </w:t>
      </w:r>
      <w:r>
        <w:rPr>
          <w:rFonts w:cs="David" w:ascii="David" w:hAnsi="David"/>
        </w:rPr>
        <w:t>29</w:t>
      </w:r>
      <w:r>
        <w:rPr>
          <w:rFonts w:cs="David" w:ascii="David" w:hAnsi="David"/>
          <w:rtl w:val="true"/>
        </w:rPr>
        <w:t xml:space="preserve"> </w:t>
      </w:r>
      <w:r>
        <w:rPr>
          <w:rFonts w:ascii="David" w:hAnsi="David"/>
          <w:rtl w:val="true"/>
        </w:rPr>
        <w:t>יריות בכוונה לגרום להם לחבלה חמורה</w:t>
      </w:r>
      <w:r>
        <w:rPr>
          <w:rFonts w:cs="David" w:ascii="David" w:hAnsi="David"/>
          <w:rtl w:val="true"/>
        </w:rPr>
        <w:t xml:space="preserve">. </w:t>
      </w:r>
      <w:r>
        <w:rPr>
          <w:rFonts w:ascii="David" w:hAnsi="David"/>
          <w:rtl w:val="true"/>
        </w:rPr>
        <w:t>המתלוננים נשכבו במרפסת ולא נפגעו</w:t>
      </w:r>
      <w:r>
        <w:rPr>
          <w:rFonts w:cs="David" w:ascii="David" w:hAnsi="David"/>
          <w:rtl w:val="true"/>
        </w:rPr>
        <w:t xml:space="preserve">. </w:t>
      </w:r>
      <w:r>
        <w:rPr>
          <w:rFonts w:cs="David" w:ascii="David" w:hAnsi="David"/>
        </w:rPr>
        <w:t>17</w:t>
      </w:r>
      <w:r>
        <w:rPr>
          <w:rFonts w:cs="David" w:ascii="David" w:hAnsi="David"/>
          <w:rtl w:val="true"/>
        </w:rPr>
        <w:t xml:space="preserve"> </w:t>
      </w:r>
      <w:r>
        <w:rPr>
          <w:rFonts w:ascii="David" w:hAnsi="David"/>
          <w:rtl w:val="true"/>
        </w:rPr>
        <w:t>מהיריות פגעו בבית וחלקן חדרו לתוכו</w:t>
      </w:r>
      <w:r>
        <w:rPr>
          <w:rFonts w:cs="David" w:ascii="David" w:hAnsi="David"/>
          <w:rtl w:val="true"/>
        </w:rPr>
        <w:t xml:space="preserve">. </w:t>
      </w:r>
      <w:r>
        <w:rPr>
          <w:rFonts w:ascii="David" w:hAnsi="David"/>
          <w:rtl w:val="true"/>
        </w:rPr>
        <w:t>נקבע מתחם עונש הולם ש</w:t>
      </w:r>
      <w:r>
        <w:rPr>
          <w:rFonts w:ascii="David" w:hAnsi="David"/>
          <w:b/>
          <w:b/>
          <w:bCs/>
          <w:rtl w:val="true"/>
        </w:rPr>
        <w:t xml:space="preserve">בין </w:t>
      </w:r>
      <w:r>
        <w:rPr>
          <w:rFonts w:cs="David" w:ascii="David" w:hAnsi="David"/>
          <w:b/>
          <w:bCs/>
        </w:rPr>
        <w:t>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7</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בית המשפט הביא בחשבון</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את נסיבות חייו הקשות של הנאשם</w:t>
      </w:r>
      <w:r>
        <w:rPr>
          <w:rFonts w:cs="David" w:ascii="David" w:hAnsi="David"/>
          <w:rtl w:val="true"/>
        </w:rPr>
        <w:t xml:space="preserve">, </w:t>
      </w:r>
      <w:r>
        <w:rPr>
          <w:rFonts w:ascii="David" w:hAnsi="David"/>
          <w:rtl w:val="true"/>
        </w:rPr>
        <w:t>עברו הפלילי</w:t>
      </w:r>
      <w:r>
        <w:rPr>
          <w:rFonts w:cs="David" w:ascii="David" w:hAnsi="David"/>
          <w:rtl w:val="true"/>
        </w:rPr>
        <w:t xml:space="preserve">, </w:t>
      </w:r>
      <w:r>
        <w:rPr>
          <w:rFonts w:ascii="David" w:hAnsi="David"/>
          <w:rtl w:val="true"/>
        </w:rPr>
        <w:t>והודאת הנאשם</w:t>
      </w:r>
      <w:r>
        <w:rPr>
          <w:rFonts w:cs="David" w:ascii="David" w:hAnsi="David"/>
          <w:rtl w:val="true"/>
        </w:rPr>
        <w:t xml:space="preserve">, </w:t>
      </w:r>
      <w:r>
        <w:rPr>
          <w:rFonts w:ascii="David" w:hAnsi="David"/>
          <w:rtl w:val="true"/>
        </w:rPr>
        <w:t xml:space="preserve">והשית עליו </w:t>
      </w:r>
      <w:r>
        <w:rPr>
          <w:rFonts w:cs="David" w:ascii="David" w:hAnsi="David"/>
          <w:b/>
          <w:bCs/>
        </w:rPr>
        <w:t>5</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 xml:space="preserve">פסילת רישיון נהיגה ופיצוי בסך של </w:t>
      </w:r>
      <w:r>
        <w:rPr>
          <w:rFonts w:cs="David" w:ascii="David" w:hAnsi="David"/>
        </w:rPr>
        <w:t>10,000</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Pr>
        <w:t>23</w:t>
      </w:r>
      <w:r>
        <w:rPr>
          <w:rFonts w:cs="David" w:ascii="David" w:hAnsi="David"/>
          <w:rtl w:val="true"/>
        </w:rPr>
        <w:t>.</w:t>
        <w:tab/>
      </w:r>
      <w:r>
        <w:rPr>
          <w:rFonts w:ascii="David" w:hAnsi="David"/>
          <w:rtl w:val="true"/>
        </w:rPr>
        <w:t>מכל המקובץ</w:t>
      </w:r>
      <w:r>
        <w:rPr>
          <w:rFonts w:cs="David" w:ascii="David" w:hAnsi="David"/>
          <w:rtl w:val="true"/>
        </w:rPr>
        <w:t xml:space="preserve">, </w:t>
      </w:r>
      <w:r>
        <w:rPr>
          <w:rFonts w:ascii="David" w:hAnsi="David"/>
          <w:rtl w:val="true"/>
        </w:rPr>
        <w:t>בהתחשב במידת הפגיעה בערכים המוגנים</w:t>
      </w:r>
      <w:r>
        <w:rPr>
          <w:rFonts w:cs="David" w:ascii="David" w:hAnsi="David"/>
          <w:rtl w:val="true"/>
        </w:rPr>
        <w:t xml:space="preserve">, </w:t>
      </w:r>
      <w:r>
        <w:rPr>
          <w:rFonts w:ascii="David" w:hAnsi="David"/>
          <w:rtl w:val="true"/>
        </w:rPr>
        <w:t>נסיבות ביצוען של העבירות</w:t>
      </w:r>
      <w:r>
        <w:rPr>
          <w:rFonts w:cs="David" w:ascii="David" w:hAnsi="David"/>
          <w:rtl w:val="true"/>
        </w:rPr>
        <w:t xml:space="preserve">, </w:t>
      </w:r>
      <w:r>
        <w:rPr>
          <w:rFonts w:ascii="David" w:hAnsi="David"/>
          <w:rtl w:val="true"/>
        </w:rPr>
        <w:t>ומדיניות הענישה הנהוגה מצאתי לקבוע מתחם ענישה הולם לכלל העבירות</w:t>
      </w:r>
      <w:r>
        <w:rPr>
          <w:rFonts w:ascii="David" w:hAnsi="David"/>
          <w:b/>
          <w:b/>
          <w:bCs/>
          <w:rtl w:val="true"/>
        </w:rPr>
        <w:t xml:space="preserve"> שבין </w:t>
      </w:r>
      <w:r>
        <w:rPr>
          <w:rFonts w:cs="David" w:ascii="David" w:hAnsi="David"/>
          <w:b/>
          <w:bCs/>
        </w:rPr>
        <w:t>5</w:t>
      </w:r>
      <w:r>
        <w:rPr>
          <w:rFonts w:cs="David" w:ascii="David" w:hAnsi="David"/>
          <w:b/>
          <w:bCs/>
          <w:rtl w:val="true"/>
        </w:rPr>
        <w:t xml:space="preserve"> </w:t>
      </w:r>
      <w:r>
        <w:rPr>
          <w:rFonts w:ascii="David" w:hAnsi="David"/>
          <w:b/>
          <w:b/>
          <w:bCs/>
          <w:rtl w:val="true"/>
        </w:rPr>
        <w:t xml:space="preserve">לבין </w:t>
      </w:r>
      <w:r>
        <w:rPr>
          <w:rFonts w:cs="David" w:ascii="David" w:hAnsi="David"/>
          <w:b/>
          <w:bCs/>
        </w:rPr>
        <w:t>9</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 xml:space="preserve">, </w:t>
      </w:r>
      <w:r>
        <w:rPr>
          <w:rFonts w:ascii="David" w:hAnsi="David"/>
          <w:b/>
          <w:b/>
          <w:bCs/>
          <w:rtl w:val="true"/>
        </w:rPr>
        <w:t>לצד ענישה כלכלית וענישה מרתיעה צופה פני עתיד</w:t>
      </w:r>
      <w:r>
        <w:rPr>
          <w:rFonts w:cs="David" w:ascii="David" w:hAnsi="David"/>
          <w:b/>
          <w:bCs/>
          <w:rtl w:val="true"/>
        </w:rPr>
        <w:t xml:space="preserve">. </w:t>
      </w:r>
    </w:p>
    <w:p>
      <w:pPr>
        <w:pStyle w:val="Normal"/>
        <w:tabs>
          <w:tab w:val="clear" w:pos="720"/>
          <w:tab w:val="left" w:pos="468"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sz w:val="12"/>
          <w:szCs w:val="12"/>
        </w:rPr>
      </w:pPr>
      <w:r>
        <w:rPr>
          <w:rFonts w:cs="David" w:ascii="David" w:hAnsi="David"/>
          <w:sz w:val="12"/>
          <w:szCs w:val="12"/>
          <w:rtl w:val="true"/>
        </w:rPr>
      </w:r>
    </w:p>
    <w:p>
      <w:pPr>
        <w:pStyle w:val="Normal"/>
        <w:tabs>
          <w:tab w:val="clear" w:pos="720"/>
          <w:tab w:val="left" w:pos="468" w:leader="none"/>
        </w:tabs>
        <w:spacing w:lineRule="auto" w:line="360"/>
        <w:ind w:hanging="425" w:start="468" w:end="0"/>
        <w:jc w:val="both"/>
        <w:rPr>
          <w:rFonts w:ascii="David" w:hAnsi="David" w:cs="David"/>
          <w:b/>
          <w:bCs/>
          <w:u w:val="single"/>
        </w:rPr>
      </w:pPr>
      <w:r>
        <w:rPr>
          <w:rFonts w:ascii="David" w:hAnsi="David"/>
          <w:b/>
          <w:b/>
          <w:bCs/>
          <w:u w:val="single"/>
          <w:rtl w:val="true"/>
        </w:rPr>
        <w:t>האם יש מקום לחריגה מגבולות מתחם הענישה</w:t>
      </w:r>
      <w:r>
        <w:rPr>
          <w:rFonts w:cs="David" w:ascii="David" w:hAnsi="David"/>
          <w:b/>
          <w:bCs/>
          <w:u w:val="single"/>
          <w:rtl w:val="true"/>
        </w:rPr>
        <w:t>?</w:t>
      </w:r>
    </w:p>
    <w:p>
      <w:pPr>
        <w:pStyle w:val="Normal"/>
        <w:tabs>
          <w:tab w:val="clear" w:pos="720"/>
          <w:tab w:val="left" w:pos="468" w:leader="none"/>
        </w:tabs>
        <w:spacing w:lineRule="auto" w:line="360"/>
        <w:ind w:hanging="425" w:start="468"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25" w:start="468" w:end="0"/>
        <w:jc w:val="both"/>
        <w:rPr/>
      </w:pPr>
      <w:r>
        <w:rPr>
          <w:rFonts w:cs="David" w:ascii="David" w:hAnsi="David"/>
        </w:rPr>
        <w:t>24</w:t>
      </w:r>
      <w:r>
        <w:rPr>
          <w:rFonts w:cs="David" w:ascii="David" w:hAnsi="David"/>
          <w:rtl w:val="true"/>
        </w:rPr>
        <w:t>.</w:t>
        <w:tab/>
      </w:r>
      <w:r>
        <w:rPr>
          <w:rFonts w:ascii="David" w:hAnsi="David"/>
          <w:rtl w:val="true"/>
        </w:rPr>
        <w:t>בהינתן מתחם הענישה ההולם</w:t>
      </w:r>
      <w:r>
        <w:rPr>
          <w:rFonts w:cs="David" w:ascii="David" w:hAnsi="David"/>
          <w:rtl w:val="true"/>
        </w:rPr>
        <w:t xml:space="preserve">, </w:t>
      </w:r>
      <w:r>
        <w:rPr>
          <w:rFonts w:ascii="David" w:hAnsi="David"/>
          <w:rtl w:val="true"/>
        </w:rPr>
        <w:t xml:space="preserve">על בית המשפט לתן דעתו האם ראוי לחרוג ממנו לקולה בשל שיקולי שיקום </w:t>
      </w:r>
      <w:r>
        <w:rPr>
          <w:rFonts w:cs="David" w:ascii="David" w:hAnsi="David"/>
          <w:rtl w:val="true"/>
        </w:rPr>
        <w:t>(</w:t>
      </w:r>
      <w:hyperlink r:id="rId236">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ד</w:t>
        </w:r>
      </w:hyperlink>
      <w:r>
        <w:rPr>
          <w:rFonts w:ascii="David" w:hAnsi="David"/>
          <w:rtl w:val="true"/>
        </w:rPr>
        <w:t xml:space="preserve"> ל</w:t>
      </w:r>
      <w:hyperlink r:id="rId23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או לחומרה בשל הצורך להגנה על שלום הציבור </w:t>
      </w:r>
      <w:r>
        <w:rPr>
          <w:rFonts w:cs="David" w:ascii="David" w:hAnsi="David"/>
          <w:rtl w:val="true"/>
        </w:rPr>
        <w:t>(</w:t>
      </w:r>
      <w:hyperlink r:id="rId238">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ה</w:t>
        </w:r>
      </w:hyperlink>
      <w:r>
        <w:rPr>
          <w:rFonts w:ascii="David" w:hAnsi="David"/>
          <w:rtl w:val="true"/>
        </w:rPr>
        <w:t xml:space="preserve"> לחוק העונשין</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sz w:val="18"/>
          <w:szCs w:val="18"/>
        </w:rPr>
      </w:pPr>
      <w:r>
        <w:rPr>
          <w:rFonts w:cs="David" w:ascii="David" w:hAnsi="David"/>
          <w:sz w:val="18"/>
          <w:szCs w:val="18"/>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בנסיבות דנא</w:t>
      </w:r>
      <w:r>
        <w:rPr>
          <w:rFonts w:cs="David" w:ascii="David" w:hAnsi="David"/>
          <w:rtl w:val="true"/>
        </w:rPr>
        <w:t xml:space="preserve">, </w:t>
      </w:r>
      <w:r>
        <w:rPr>
          <w:rFonts w:ascii="David" w:hAnsi="David"/>
          <w:rtl w:val="true"/>
        </w:rPr>
        <w:t xml:space="preserve">הנאשם אמנם השתלב בהליך טיפולי בפרויקט גמילה הקרוי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 xml:space="preserve">במהלך מעצרו הנוכחי בבית הכלא </w:t>
      </w:r>
      <w:r>
        <w:rPr>
          <w:rFonts w:cs="David" w:ascii="David" w:hAnsi="David"/>
          <w:rtl w:val="true"/>
        </w:rPr>
        <w:t>"</w:t>
      </w:r>
      <w:r>
        <w:rPr>
          <w:rFonts w:ascii="David" w:hAnsi="David"/>
          <w:rtl w:val="true"/>
        </w:rPr>
        <w:t>אבו כביר</w:t>
      </w:r>
      <w:r>
        <w:rPr>
          <w:rFonts w:cs="David" w:ascii="David" w:hAnsi="David"/>
          <w:rtl w:val="true"/>
        </w:rPr>
        <w:t xml:space="preserve">", </w:t>
      </w:r>
      <w:r>
        <w:rPr>
          <w:rFonts w:ascii="David" w:hAnsi="David"/>
          <w:rtl w:val="true"/>
        </w:rPr>
        <w:t>וחרף התמדתו במסגרת זו</w:t>
      </w:r>
      <w:r>
        <w:rPr>
          <w:rFonts w:cs="David" w:ascii="David" w:hAnsi="David"/>
          <w:rtl w:val="true"/>
        </w:rPr>
        <w:t xml:space="preserve">, </w:t>
      </w:r>
      <w:r>
        <w:rPr>
          <w:rFonts w:ascii="David" w:hAnsi="David"/>
          <w:rtl w:val="true"/>
        </w:rPr>
        <w:t>הרי שהנאשם עודנו בתחילת דרכו השיקומית</w:t>
      </w:r>
      <w:r>
        <w:rPr>
          <w:rFonts w:cs="David" w:ascii="David" w:hAnsi="David"/>
          <w:rtl w:val="true"/>
        </w:rPr>
        <w:t xml:space="preserve">, </w:t>
      </w:r>
      <w:r>
        <w:rPr>
          <w:rFonts w:ascii="David" w:hAnsi="David"/>
          <w:rtl w:val="true"/>
        </w:rPr>
        <w:t>כך שאין המדובר בהליך טיפולי מקיף</w:t>
      </w:r>
      <w:r>
        <w:rPr>
          <w:rFonts w:cs="David" w:ascii="David" w:hAnsi="David"/>
          <w:rtl w:val="true"/>
        </w:rPr>
        <w:t xml:space="preserve">, </w:t>
      </w:r>
      <w:r>
        <w:rPr>
          <w:rFonts w:ascii="David" w:hAnsi="David"/>
          <w:rtl w:val="true"/>
        </w:rPr>
        <w:t>אינטנסיבי וכוללני במסגרת קהילה טיפולית למכורים</w:t>
      </w:r>
      <w:r>
        <w:rPr>
          <w:rFonts w:cs="David" w:ascii="David" w:hAnsi="David"/>
          <w:rtl w:val="true"/>
        </w:rPr>
        <w:t xml:space="preserve">, </w:t>
      </w:r>
      <w:r>
        <w:rPr>
          <w:rFonts w:ascii="David" w:hAnsi="David"/>
          <w:rtl w:val="true"/>
        </w:rPr>
        <w:t>כפי שעלה מתסקיר שירות המבחן</w:t>
      </w:r>
      <w:r>
        <w:rPr>
          <w:rFonts w:cs="David" w:ascii="David" w:hAnsi="David"/>
          <w:rtl w:val="true"/>
        </w:rPr>
        <w:t xml:space="preserve">, </w:t>
      </w:r>
      <w:r>
        <w:rPr>
          <w:rFonts w:ascii="David" w:hAnsi="David"/>
          <w:rtl w:val="true"/>
        </w:rPr>
        <w:t>ועל</w:t>
      </w:r>
      <w:r>
        <w:rPr>
          <w:rFonts w:cs="David" w:ascii="David" w:hAnsi="David"/>
          <w:rtl w:val="true"/>
        </w:rPr>
        <w:t>-</w:t>
      </w:r>
      <w:r>
        <w:rPr>
          <w:rFonts w:ascii="David" w:hAnsi="David"/>
          <w:rtl w:val="true"/>
        </w:rPr>
        <w:t>כן לא מצאתי הצדקה לקביעת עונשו תוך חריגה ממתחם הענישה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רצונו של הנאשם להשתקם וכברת הדרך שעשה עד כה יובאו בחשבון בקביעת העונש המתאים לו בנסיבותיו</w:t>
      </w:r>
      <w:r>
        <w:rPr>
          <w:rFonts w:cs="David" w:ascii="David" w:hAnsi="David"/>
          <w:rtl w:val="true"/>
        </w:rPr>
        <w:t xml:space="preserve">, </w:t>
      </w:r>
      <w:r>
        <w:rPr>
          <w:rFonts w:ascii="David" w:hAnsi="David"/>
          <w:rtl w:val="true"/>
        </w:rPr>
        <w:t>ולו על מנת לעודדו לשקם את אורחות חייו</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sz w:val="20"/>
          <w:szCs w:val="20"/>
        </w:rPr>
      </w:pPr>
      <w:r>
        <w:rPr>
          <w:rFonts w:cs="David" w:ascii="David" w:hAnsi="David"/>
          <w:sz w:val="20"/>
          <w:szCs w:val="20"/>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מנגד</w:t>
      </w:r>
      <w:r>
        <w:rPr>
          <w:rFonts w:cs="David" w:ascii="David" w:hAnsi="David"/>
          <w:rtl w:val="true"/>
        </w:rPr>
        <w:t xml:space="preserve">, </w:t>
      </w:r>
      <w:r>
        <w:rPr>
          <w:rFonts w:ascii="David" w:hAnsi="David"/>
          <w:rtl w:val="true"/>
        </w:rPr>
        <w:t>לא שוכנעתי כי חומרת העבירות והחשש להישנותן מצדיקים בנסיבות דנא חציית רף מתחם הענישה לחומרה משיקולי הגנה על שלום הציבור</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sz w:val="20"/>
          <w:szCs w:val="20"/>
        </w:rPr>
      </w:pPr>
      <w:r>
        <w:rPr>
          <w:rFonts w:cs="David" w:ascii="David" w:hAnsi="David"/>
          <w:sz w:val="20"/>
          <w:szCs w:val="20"/>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על</w:t>
      </w:r>
      <w:r>
        <w:rPr>
          <w:rFonts w:cs="David" w:ascii="David" w:hAnsi="David"/>
          <w:rtl w:val="true"/>
        </w:rPr>
        <w:t>-</w:t>
      </w:r>
      <w:r>
        <w:rPr>
          <w:rFonts w:ascii="David" w:hAnsi="David"/>
          <w:rtl w:val="true"/>
        </w:rPr>
        <w:t>כן</w:t>
      </w:r>
      <w:r>
        <w:rPr>
          <w:rFonts w:cs="David" w:ascii="David" w:hAnsi="David"/>
          <w:rtl w:val="true"/>
        </w:rPr>
        <w:t xml:space="preserve">, </w:t>
      </w:r>
      <w:r>
        <w:rPr>
          <w:rFonts w:ascii="David" w:hAnsi="David"/>
          <w:rtl w:val="true"/>
        </w:rPr>
        <w:t>מכלול השיקולים</w:t>
      </w:r>
      <w:r>
        <w:rPr>
          <w:rFonts w:cs="David" w:ascii="David" w:hAnsi="David"/>
          <w:rtl w:val="true"/>
        </w:rPr>
        <w:t xml:space="preserve">, </w:t>
      </w:r>
      <w:r>
        <w:rPr>
          <w:rFonts w:ascii="David" w:hAnsi="David"/>
          <w:rtl w:val="true"/>
        </w:rPr>
        <w:t xml:space="preserve">לרבות שיקולי הרתעת הנאשם ואחרים כמותו </w:t>
      </w:r>
      <w:r>
        <w:rPr>
          <w:rFonts w:cs="David" w:ascii="David" w:hAnsi="David"/>
          <w:rtl w:val="true"/>
        </w:rPr>
        <w:t>(</w:t>
      </w:r>
      <w:hyperlink r:id="rId239">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ו</w:t>
        </w:r>
      </w:hyperlink>
      <w:r>
        <w:rPr>
          <w:rFonts w:ascii="David" w:hAnsi="David"/>
          <w:rtl w:val="true"/>
        </w:rPr>
        <w:t xml:space="preserve"> ו</w:t>
      </w:r>
      <w:r>
        <w:rPr>
          <w:rFonts w:cs="David" w:ascii="David" w:hAnsi="David"/>
          <w:rtl w:val="true"/>
        </w:rPr>
        <w:t>-</w:t>
      </w:r>
      <w:hyperlink r:id="rId240">
        <w:r>
          <w:rPr>
            <w:rStyle w:val="Hyperlink"/>
            <w:rFonts w:cs="David" w:ascii="David" w:hAnsi="David"/>
          </w:rPr>
          <w:t>40</w:t>
        </w:r>
        <w:r>
          <w:rPr>
            <w:rStyle w:val="Hyperlink"/>
            <w:rFonts w:ascii="David" w:hAnsi="David"/>
            <w:rtl w:val="true"/>
          </w:rPr>
          <w:t>ז</w:t>
        </w:r>
      </w:hyperlink>
      <w:r>
        <w:rPr>
          <w:rFonts w:ascii="David" w:hAnsi="David"/>
          <w:rtl w:val="true"/>
        </w:rPr>
        <w:t xml:space="preserve"> ל</w:t>
      </w:r>
      <w:hyperlink r:id="rId24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ינחוני בקביעת העונש המתאים לנאשם בגדרי מתחמי הענישה</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ascii="David" w:hAnsi="David"/>
          <w:b/>
          <w:b/>
          <w:bCs/>
          <w:u w:val="single"/>
          <w:rtl w:val="true"/>
        </w:rPr>
        <w:t>נסיבות שאינן קשורות בביצוע העבירה</w:t>
      </w:r>
    </w:p>
    <w:p>
      <w:pPr>
        <w:pStyle w:val="Normal"/>
        <w:tabs>
          <w:tab w:val="clear" w:pos="720"/>
          <w:tab w:val="left" w:pos="468" w:leader="none"/>
        </w:tabs>
        <w:spacing w:lineRule="auto" w:line="360"/>
        <w:ind w:hanging="425" w:start="468" w:end="0"/>
        <w:jc w:val="both"/>
        <w:rPr>
          <w:rFonts w:ascii="David" w:hAnsi="David" w:cs="David"/>
          <w:b/>
        </w:rPr>
      </w:pPr>
      <w:r>
        <w:rPr>
          <w:rFonts w:cs="David" w:ascii="David" w:hAnsi="David"/>
          <w:b/>
          <w:rtl w:val="true"/>
        </w:rPr>
      </w:r>
    </w:p>
    <w:p>
      <w:pPr>
        <w:pStyle w:val="Normal"/>
        <w:tabs>
          <w:tab w:val="clear" w:pos="720"/>
          <w:tab w:val="left" w:pos="509" w:leader="none"/>
        </w:tabs>
        <w:spacing w:lineRule="auto" w:line="360"/>
        <w:ind w:hanging="509" w:start="509" w:end="0"/>
        <w:jc w:val="both"/>
        <w:rPr/>
      </w:pPr>
      <w:r>
        <w:rPr>
          <w:rFonts w:cs="David" w:ascii="David" w:hAnsi="David"/>
        </w:rPr>
        <w:t>25</w:t>
      </w:r>
      <w:r>
        <w:rPr>
          <w:rFonts w:cs="David" w:ascii="David" w:hAnsi="David"/>
          <w:rtl w:val="true"/>
        </w:rPr>
        <w:t xml:space="preserve">. </w:t>
        <w:tab/>
      </w:r>
      <w:r>
        <w:rPr>
          <w:rFonts w:ascii="David" w:hAnsi="David"/>
          <w:rtl w:val="true"/>
        </w:rPr>
        <w:t>לאחר קביעת מתחם הענישה ההולם לעבירות בהן הורשע הנאשם</w:t>
      </w:r>
      <w:r>
        <w:rPr>
          <w:rFonts w:cs="David" w:ascii="David" w:hAnsi="David"/>
          <w:rtl w:val="true"/>
        </w:rPr>
        <w:t xml:space="preserve">, </w:t>
      </w:r>
      <w:r>
        <w:rPr>
          <w:rFonts w:ascii="David" w:hAnsi="David"/>
          <w:rtl w:val="true"/>
        </w:rPr>
        <w:t>יש לקבוע את העונש המתאים לו</w:t>
      </w:r>
      <w:r>
        <w:rPr>
          <w:rFonts w:cs="David" w:ascii="David" w:hAnsi="David"/>
          <w:rtl w:val="true"/>
        </w:rPr>
        <w:t xml:space="preserve">, </w:t>
      </w:r>
      <w:r>
        <w:rPr>
          <w:rFonts w:ascii="David" w:hAnsi="David"/>
          <w:rtl w:val="true"/>
        </w:rPr>
        <w:t xml:space="preserve">בהתאם </w:t>
      </w:r>
      <w:hyperlink r:id="rId242">
        <w:r>
          <w:rPr>
            <w:rStyle w:val="Hyperlink"/>
            <w:rFonts w:ascii="David" w:hAnsi="David"/>
            <w:rtl w:val="true"/>
          </w:rPr>
          <w:t xml:space="preserve">לסעיף </w:t>
        </w:r>
        <w:r>
          <w:rPr>
            <w:rStyle w:val="Hyperlink"/>
            <w:rFonts w:cs="David" w:ascii="David" w:hAnsi="David"/>
          </w:rPr>
          <w:t>40</w:t>
        </w:r>
        <w:r>
          <w:rPr>
            <w:rStyle w:val="Hyperlink"/>
            <w:rFonts w:ascii="David" w:hAnsi="David"/>
            <w:rtl w:val="true"/>
          </w:rPr>
          <w:t>יא</w:t>
        </w:r>
      </w:hyperlink>
      <w:r>
        <w:rPr>
          <w:rFonts w:ascii="David" w:hAnsi="David"/>
          <w:rtl w:val="true"/>
        </w:rPr>
        <w:t xml:space="preserve"> ל</w:t>
      </w:r>
      <w:hyperlink r:id="rId24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בגזירת העונש המתאים לנאשם יש מקום להתחשב בנסיבותיו האישיות אשר אינן קשורות בביצוע העבירות</w:t>
      </w:r>
      <w:r>
        <w:rPr>
          <w:rFonts w:cs="David" w:ascii="David" w:hAnsi="David"/>
          <w:rtl w:val="true"/>
        </w:rPr>
        <w:t xml:space="preserve">. </w:t>
      </w:r>
      <w:r>
        <w:rPr>
          <w:rFonts w:ascii="David" w:hAnsi="David"/>
          <w:rtl w:val="true"/>
        </w:rPr>
        <w:t>נסיבות אלה נלמדות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מטיעוני הצדדים לעונש</w:t>
      </w:r>
      <w:r>
        <w:rPr>
          <w:rFonts w:cs="David" w:ascii="David" w:hAnsi="David"/>
          <w:rtl w:val="true"/>
        </w:rPr>
        <w:t xml:space="preserve">, </w:t>
      </w:r>
      <w:r>
        <w:rPr>
          <w:rFonts w:ascii="David" w:hAnsi="David"/>
          <w:rtl w:val="true"/>
        </w:rPr>
        <w:t>עברו פלילי</w:t>
      </w:r>
      <w:r>
        <w:rPr>
          <w:rFonts w:cs="David" w:ascii="David" w:hAnsi="David"/>
          <w:rtl w:val="true"/>
        </w:rPr>
        <w:t xml:space="preserve">, </w:t>
      </w:r>
      <w:r>
        <w:rPr>
          <w:rFonts w:ascii="David" w:hAnsi="David"/>
          <w:rtl w:val="true"/>
        </w:rPr>
        <w:t>תסקירי שירות המבחן</w:t>
      </w:r>
      <w:r>
        <w:rPr>
          <w:rFonts w:cs="David" w:ascii="David" w:hAnsi="David"/>
          <w:rtl w:val="true"/>
        </w:rPr>
        <w:t xml:space="preserve">, </w:t>
      </w:r>
      <w:r>
        <w:rPr>
          <w:rFonts w:ascii="David" w:hAnsi="David"/>
          <w:rtl w:val="true"/>
        </w:rPr>
        <w:t>דברי הנאשם בבית המשפט ומכלול הראיות שהוצגו לבית המשפט</w:t>
      </w:r>
      <w:r>
        <w:rPr>
          <w:rFonts w:cs="David" w:ascii="David" w:hAnsi="David"/>
          <w:rtl w:val="true"/>
        </w:rPr>
        <w:t xml:space="preserve">. </w:t>
      </w:r>
      <w:r>
        <w:rPr>
          <w:rFonts w:ascii="David" w:hAnsi="David"/>
          <w:rtl w:val="true"/>
        </w:rPr>
        <w:t xml:space="preserve">בדרך זו חידד תיקון </w:t>
      </w:r>
      <w:r>
        <w:rPr>
          <w:rFonts w:cs="David" w:ascii="David" w:hAnsi="David"/>
        </w:rPr>
        <w:t>113</w:t>
      </w:r>
      <w:r>
        <w:rPr>
          <w:rFonts w:cs="David" w:ascii="David" w:hAnsi="David"/>
          <w:rtl w:val="true"/>
        </w:rPr>
        <w:t xml:space="preserve"> </w:t>
      </w:r>
      <w:r>
        <w:rPr>
          <w:rFonts w:ascii="David" w:hAnsi="David"/>
          <w:rtl w:val="true"/>
        </w:rPr>
        <w:t>ל</w:t>
      </w:r>
      <w:hyperlink r:id="rId244">
        <w:r>
          <w:rPr>
            <w:rStyle w:val="Hyperlink"/>
            <w:rFonts w:ascii="David" w:hAnsi="David"/>
            <w:color w:val="0000FF"/>
            <w:u w:val="single"/>
            <w:rtl w:val="true"/>
          </w:rPr>
          <w:t>חוק העונשין</w:t>
        </w:r>
      </w:hyperlink>
      <w:r>
        <w:rPr>
          <w:rFonts w:ascii="David" w:hAnsi="David"/>
          <w:rtl w:val="true"/>
        </w:rPr>
        <w:t xml:space="preserve"> את הצורך בהמשך נקיטת שיטת ענישה אינדיווידואלית</w:t>
      </w:r>
      <w:r>
        <w:rPr>
          <w:rFonts w:cs="David" w:ascii="David" w:hAnsi="David"/>
          <w:rtl w:val="true"/>
        </w:rPr>
        <w:t xml:space="preserve">, </w:t>
      </w:r>
      <w:r>
        <w:rPr>
          <w:rFonts w:ascii="David" w:hAnsi="David"/>
          <w:rtl w:val="true"/>
        </w:rPr>
        <w:t xml:space="preserve">הבוחנת נסיבותיו של כל מקרה ואדם והמובא לדין </w:t>
      </w:r>
      <w:r>
        <w:rPr>
          <w:rFonts w:cs="David" w:ascii="David" w:hAnsi="David"/>
          <w:rtl w:val="true"/>
        </w:rPr>
        <w:t>(</w:t>
      </w:r>
      <w:hyperlink r:id="rId2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433/89</w:t>
        </w:r>
      </w:hyperlink>
      <w:r>
        <w:rPr>
          <w:rFonts w:cs="David" w:ascii="David" w:hAnsi="David"/>
          <w:rtl w:val="true"/>
        </w:rPr>
        <w:t xml:space="preserve"> </w:t>
      </w:r>
      <w:r>
        <w:rPr>
          <w:rFonts w:ascii="David" w:hAnsi="David"/>
          <w:b/>
          <w:b/>
          <w:bCs/>
          <w:rtl w:val="true"/>
        </w:rPr>
        <w:t>אטיאס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ד מג</w:t>
      </w:r>
      <w:r>
        <w:rPr>
          <w:rFonts w:cs="David" w:ascii="David" w:hAnsi="David"/>
          <w:rtl w:val="true"/>
        </w:rPr>
        <w:t>(</w:t>
      </w:r>
      <w:r>
        <w:rPr>
          <w:rFonts w:cs="David" w:ascii="David" w:hAnsi="David"/>
        </w:rPr>
        <w:t>4</w:t>
      </w:r>
      <w:r>
        <w:rPr>
          <w:rFonts w:cs="David" w:ascii="David" w:hAnsi="David"/>
          <w:rtl w:val="true"/>
        </w:rPr>
        <w:t xml:space="preserve">) </w:t>
      </w:r>
      <w:r>
        <w:rPr>
          <w:rFonts w:cs="David" w:ascii="David" w:hAnsi="David"/>
        </w:rPr>
        <w:t>170</w:t>
      </w:r>
      <w:r>
        <w:rPr>
          <w:rFonts w:cs="David" w:ascii="David" w:hAnsi="David"/>
          <w:rtl w:val="true"/>
        </w:rPr>
        <w:t xml:space="preserve">; </w:t>
      </w:r>
      <w:hyperlink r:id="rId2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5106/99</w:t>
        </w:r>
      </w:hyperlink>
      <w:r>
        <w:rPr>
          <w:rFonts w:cs="David" w:ascii="David" w:hAnsi="David"/>
          <w:rtl w:val="true"/>
        </w:rPr>
        <w:t xml:space="preserve"> </w:t>
      </w:r>
      <w:r>
        <w:rPr>
          <w:rFonts w:ascii="David" w:hAnsi="David"/>
          <w:b/>
          <w:b/>
          <w:bCs/>
          <w:rtl w:val="true"/>
        </w:rPr>
        <w:t>אבו ניג</w:t>
      </w:r>
      <w:r>
        <w:rPr>
          <w:rFonts w:cs="David" w:ascii="David" w:hAnsi="David"/>
          <w:b/>
          <w:bCs/>
          <w:rtl w:val="true"/>
        </w:rPr>
        <w:t>'</w:t>
      </w:r>
      <w:r>
        <w:rPr>
          <w:rFonts w:ascii="David" w:hAnsi="David"/>
          <w:b/>
          <w:b/>
          <w:bCs/>
          <w:rtl w:val="true"/>
        </w:rPr>
        <w:t>מה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ד נד</w:t>
      </w:r>
      <w:r>
        <w:rPr>
          <w:rFonts w:cs="David" w:ascii="David" w:hAnsi="David"/>
          <w:rtl w:val="true"/>
        </w:rPr>
        <w:t>(</w:t>
      </w:r>
      <w:r>
        <w:rPr>
          <w:rFonts w:cs="David" w:ascii="David" w:hAnsi="David"/>
        </w:rPr>
        <w:t>1</w:t>
      </w:r>
      <w:r>
        <w:rPr>
          <w:rFonts w:cs="David" w:ascii="David" w:hAnsi="David"/>
          <w:rtl w:val="true"/>
        </w:rPr>
        <w:t xml:space="preserve">) </w:t>
      </w:r>
      <w:r>
        <w:rPr>
          <w:rFonts w:cs="David" w:ascii="David" w:hAnsi="David"/>
        </w:rPr>
        <w:t>350</w:t>
      </w:r>
      <w:r>
        <w:rPr>
          <w:rFonts w:cs="David" w:ascii="David" w:hAnsi="David"/>
          <w:rtl w:val="true"/>
        </w:rPr>
        <w:t xml:space="preserve">; </w:t>
      </w:r>
      <w:hyperlink r:id="rId24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3173/09</w:t>
        </w:r>
      </w:hyperlink>
      <w:r>
        <w:rPr>
          <w:rFonts w:cs="David" w:ascii="David" w:hAnsi="David"/>
          <w:rtl w:val="true"/>
        </w:rPr>
        <w:t xml:space="preserve"> </w:t>
      </w:r>
      <w:r>
        <w:rPr>
          <w:rFonts w:ascii="David" w:hAnsi="David"/>
          <w:b/>
          <w:b/>
          <w:bCs/>
          <w:rtl w:val="true"/>
        </w:rPr>
        <w:t>פראגין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5.5.2009</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u w:val="single"/>
        </w:rPr>
      </w:pPr>
      <w:r>
        <w:rPr>
          <w:rFonts w:ascii="David" w:hAnsi="David"/>
          <w:u w:val="single"/>
          <w:rtl w:val="true"/>
        </w:rPr>
        <w:t>תסקיר שירות המבחן</w:t>
      </w:r>
    </w:p>
    <w:p>
      <w:pPr>
        <w:pStyle w:val="Normal"/>
        <w:tabs>
          <w:tab w:val="clear" w:pos="720"/>
          <w:tab w:val="left" w:pos="509" w:leader="none"/>
        </w:tabs>
        <w:spacing w:lineRule="auto" w:line="360"/>
        <w:ind w:hanging="509" w:start="509" w:end="0"/>
        <w:jc w:val="both"/>
        <w:rPr>
          <w:rFonts w:ascii="David" w:hAnsi="David" w:cs="David"/>
          <w:u w:val="single"/>
        </w:rPr>
      </w:pPr>
      <w:r>
        <w:rPr>
          <w:rFonts w:cs="David" w:ascii="David" w:hAnsi="David"/>
          <w:u w:val="single"/>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 xml:space="preserve">ביום </w:t>
      </w:r>
      <w:r>
        <w:rPr>
          <w:rFonts w:cs="David" w:ascii="David" w:hAnsi="David"/>
        </w:rPr>
        <w:t>6.5.2023</w:t>
      </w:r>
      <w:r>
        <w:rPr>
          <w:rFonts w:cs="David" w:ascii="David" w:hAnsi="David"/>
          <w:rtl w:val="true"/>
        </w:rPr>
        <w:t xml:space="preserve"> </w:t>
      </w:r>
      <w:r>
        <w:rPr>
          <w:rFonts w:ascii="David" w:hAnsi="David"/>
          <w:rtl w:val="true"/>
        </w:rPr>
        <w:t>נערך תסקיר בעניינו של הנאשם</w:t>
      </w:r>
      <w:r>
        <w:rPr>
          <w:rFonts w:cs="David" w:ascii="David" w:hAnsi="David"/>
          <w:rtl w:val="true"/>
        </w:rPr>
        <w:t xml:space="preserve">, </w:t>
      </w:r>
      <w:r>
        <w:rPr>
          <w:rFonts w:ascii="David" w:hAnsi="David"/>
          <w:rtl w:val="true"/>
        </w:rPr>
        <w:t>ממנו עולה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כי הוא יליד </w:t>
      </w:r>
      <w:r>
        <w:rPr>
          <w:rFonts w:cs="David" w:ascii="David" w:hAnsi="David"/>
        </w:rPr>
        <w:t>1982</w:t>
      </w:r>
      <w:r>
        <w:rPr>
          <w:rFonts w:cs="David" w:ascii="David" w:hAnsi="David"/>
          <w:rtl w:val="true"/>
        </w:rPr>
        <w:t xml:space="preserve"> (</w:t>
      </w:r>
      <w:r>
        <w:rPr>
          <w:rFonts w:ascii="David" w:hAnsi="David"/>
          <w:rtl w:val="true"/>
        </w:rPr>
        <w:t xml:space="preserve">בן </w:t>
      </w:r>
      <w:r>
        <w:rPr>
          <w:rFonts w:cs="David" w:ascii="David" w:hAnsi="David"/>
        </w:rPr>
        <w:t>41</w:t>
      </w:r>
      <w:r>
        <w:rPr>
          <w:rFonts w:cs="David" w:ascii="David" w:hAnsi="David"/>
          <w:rtl w:val="true"/>
        </w:rPr>
        <w:t xml:space="preserve">), </w:t>
      </w:r>
      <w:r>
        <w:rPr>
          <w:rFonts w:ascii="David" w:hAnsi="David"/>
          <w:rtl w:val="true"/>
        </w:rPr>
        <w:t>גרוש פעמיים ופרוד מבת זוגו השלישית</w:t>
      </w:r>
      <w:r>
        <w:rPr>
          <w:rFonts w:cs="David" w:ascii="David" w:hAnsi="David"/>
          <w:rtl w:val="true"/>
        </w:rPr>
        <w:t xml:space="preserve">, </w:t>
      </w:r>
      <w:r>
        <w:rPr>
          <w:rFonts w:ascii="David" w:hAnsi="David"/>
          <w:rtl w:val="true"/>
        </w:rPr>
        <w:t>אב 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ילדים</w:t>
      </w:r>
      <w:r>
        <w:rPr>
          <w:rFonts w:cs="David" w:ascii="David" w:hAnsi="David"/>
          <w:rtl w:val="true"/>
        </w:rPr>
        <w:t xml:space="preserve">, </w:t>
      </w:r>
      <w:r>
        <w:rPr>
          <w:rFonts w:ascii="David" w:hAnsi="David"/>
          <w:rtl w:val="true"/>
        </w:rPr>
        <w:t xml:space="preserve">בגילאים </w:t>
      </w:r>
      <w:r>
        <w:rPr>
          <w:rFonts w:cs="David" w:ascii="David" w:hAnsi="David"/>
        </w:rPr>
        <w:t>6-18</w:t>
      </w:r>
      <w:r>
        <w:rPr>
          <w:rFonts w:cs="David" w:ascii="David" w:hAnsi="David"/>
          <w:rtl w:val="true"/>
        </w:rPr>
        <w:t xml:space="preserve">, </w:t>
      </w:r>
      <w:r>
        <w:rPr>
          <w:rFonts w:ascii="David" w:hAnsi="David"/>
          <w:rtl w:val="true"/>
        </w:rPr>
        <w:t>שנולדו לו משלוש מערכות יחסים זוגיות</w:t>
      </w:r>
      <w:r>
        <w:rPr>
          <w:rFonts w:cs="David" w:ascii="David" w:hAnsi="David"/>
          <w:rtl w:val="true"/>
        </w:rPr>
        <w:t xml:space="preserve">. </w:t>
      </w:r>
      <w:r>
        <w:rPr>
          <w:rFonts w:ascii="David" w:hAnsi="David"/>
          <w:rtl w:val="true"/>
        </w:rPr>
        <w:t>הנאשם תיאר ילדות במערכת משפחתית לא יציבה</w:t>
      </w:r>
      <w:r>
        <w:rPr>
          <w:rFonts w:cs="David" w:ascii="David" w:hAnsi="David"/>
          <w:rtl w:val="true"/>
        </w:rPr>
        <w:t xml:space="preserve">, </w:t>
      </w:r>
      <w:r>
        <w:rPr>
          <w:rFonts w:ascii="David" w:hAnsi="David"/>
          <w:rtl w:val="true"/>
        </w:rPr>
        <w:t>והוא התקשה מגיל צעיר להשתלב ולהסתגל במסגרות לימודיות</w:t>
      </w:r>
      <w:r>
        <w:rPr>
          <w:rFonts w:cs="David" w:ascii="David" w:hAnsi="David"/>
          <w:rtl w:val="true"/>
        </w:rPr>
        <w:t xml:space="preserve">. </w:t>
      </w:r>
      <w:r>
        <w:rPr>
          <w:rFonts w:ascii="David" w:hAnsi="David"/>
          <w:rtl w:val="true"/>
        </w:rPr>
        <w:t xml:space="preserve">הנאשם השלים </w:t>
      </w:r>
      <w:r>
        <w:rPr>
          <w:rFonts w:cs="David" w:ascii="David" w:hAnsi="David"/>
        </w:rPr>
        <w:t>10</w:t>
      </w:r>
      <w:r>
        <w:rPr>
          <w:rFonts w:cs="David" w:ascii="David" w:hAnsi="David"/>
          <w:rtl w:val="true"/>
        </w:rPr>
        <w:t xml:space="preserve"> </w:t>
      </w:r>
      <w:r>
        <w:rPr>
          <w:rFonts w:ascii="David" w:hAnsi="David"/>
          <w:rtl w:val="true"/>
        </w:rPr>
        <w:t>שנות לימוד בלבד</w:t>
      </w:r>
      <w:r>
        <w:rPr>
          <w:rFonts w:cs="David" w:ascii="David" w:hAnsi="David"/>
          <w:rtl w:val="true"/>
        </w:rPr>
        <w:t xml:space="preserve">, </w:t>
      </w:r>
      <w:r>
        <w:rPr>
          <w:rFonts w:ascii="David" w:hAnsi="David"/>
          <w:rtl w:val="true"/>
        </w:rPr>
        <w:t>כאשר האחרונה שבהן השלים במהלך אחד ממאסריו</w:t>
      </w:r>
      <w:r>
        <w:rPr>
          <w:rFonts w:cs="David" w:ascii="David" w:hAnsi="David"/>
          <w:rtl w:val="true"/>
        </w:rPr>
        <w:t xml:space="preserve">. </w:t>
      </w:r>
      <w:r>
        <w:rPr>
          <w:rFonts w:ascii="David" w:hAnsi="David"/>
          <w:rtl w:val="true"/>
        </w:rPr>
        <w:t>נוכח מעורבותו הפלילית</w:t>
      </w:r>
      <w:r>
        <w:rPr>
          <w:rFonts w:cs="David" w:ascii="David" w:hAnsi="David"/>
          <w:rtl w:val="true"/>
        </w:rPr>
        <w:t xml:space="preserve">, </w:t>
      </w:r>
      <w:r>
        <w:rPr>
          <w:rFonts w:ascii="David" w:hAnsi="David"/>
          <w:rtl w:val="true"/>
        </w:rPr>
        <w:t xml:space="preserve">כבר מגיל </w:t>
      </w:r>
      <w:r>
        <w:rPr>
          <w:rFonts w:cs="David" w:ascii="David" w:hAnsi="David"/>
        </w:rPr>
        <w:t>13</w:t>
      </w:r>
      <w:r>
        <w:rPr>
          <w:rFonts w:cs="David" w:ascii="David" w:hAnsi="David"/>
          <w:rtl w:val="true"/>
        </w:rPr>
        <w:t xml:space="preserve">, </w:t>
      </w:r>
      <w:r>
        <w:rPr>
          <w:rFonts w:ascii="David" w:hAnsi="David"/>
          <w:rtl w:val="true"/>
        </w:rPr>
        <w:t>הנאשם לא גויס לצה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הוריו של הנאשם התגרשו בהיותו כבן </w:t>
      </w:r>
      <w:r>
        <w:rPr>
          <w:rFonts w:cs="David" w:ascii="David" w:hAnsi="David"/>
        </w:rPr>
        <w:t>13</w:t>
      </w:r>
      <w:r>
        <w:rPr>
          <w:rFonts w:cs="David" w:ascii="David" w:hAnsi="David"/>
          <w:rtl w:val="true"/>
        </w:rPr>
        <w:t xml:space="preserve">, </w:t>
      </w:r>
      <w:r>
        <w:rPr>
          <w:rFonts w:ascii="David" w:hAnsi="David"/>
          <w:rtl w:val="true"/>
        </w:rPr>
        <w:t>ושניהם נפטרו לפני כשנתיים וחצי</w:t>
      </w:r>
      <w:r>
        <w:rPr>
          <w:rFonts w:cs="David" w:ascii="David" w:hAnsi="David"/>
          <w:rtl w:val="true"/>
        </w:rPr>
        <w:t xml:space="preserve">. </w:t>
      </w:r>
      <w:r>
        <w:rPr>
          <w:rFonts w:ascii="David" w:hAnsi="David"/>
          <w:rtl w:val="true"/>
        </w:rPr>
        <w:t>הנאשם לא עבד באופן סדיר במהלך השנים</w:t>
      </w:r>
      <w:r>
        <w:rPr>
          <w:rFonts w:cs="David" w:ascii="David" w:hAnsi="David"/>
          <w:rtl w:val="true"/>
        </w:rPr>
        <w:t xml:space="preserve">, </w:t>
      </w:r>
      <w:r>
        <w:rPr>
          <w:rFonts w:ascii="David" w:hAnsi="David"/>
          <w:rtl w:val="true"/>
        </w:rPr>
        <w:t>ובשל מעורבות שולית ופלילית</w:t>
      </w:r>
      <w:r>
        <w:rPr>
          <w:rFonts w:cs="David" w:ascii="David" w:hAnsi="David"/>
          <w:rtl w:val="true"/>
        </w:rPr>
        <w:t xml:space="preserve">, </w:t>
      </w:r>
      <w:r>
        <w:rPr>
          <w:rFonts w:ascii="David" w:hAnsi="David"/>
          <w:rtl w:val="true"/>
        </w:rPr>
        <w:t>ריצה עונשי מאסר ממושכים</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13</w:t>
      </w:r>
      <w:r>
        <w:rPr>
          <w:rFonts w:cs="David" w:ascii="David" w:hAnsi="David"/>
          <w:rtl w:val="true"/>
        </w:rPr>
        <w:t xml:space="preserve"> </w:t>
      </w:r>
      <w:r>
        <w:rPr>
          <w:rFonts w:ascii="David" w:hAnsi="David"/>
          <w:rtl w:val="true"/>
        </w:rPr>
        <w:t>שנות מאסר במצטבר</w:t>
      </w:r>
      <w:r>
        <w:rPr>
          <w:rFonts w:cs="David" w:ascii="David" w:hAnsi="David"/>
          <w:rtl w:val="true"/>
        </w:rPr>
        <w:t xml:space="preserve">. </w:t>
      </w:r>
      <w:r>
        <w:rPr>
          <w:rFonts w:ascii="David" w:hAnsi="David"/>
          <w:rtl w:val="true"/>
        </w:rPr>
        <w:t xml:space="preserve">בשנת </w:t>
      </w:r>
      <w:r>
        <w:rPr>
          <w:rFonts w:cs="David" w:ascii="David" w:hAnsi="David"/>
        </w:rPr>
        <w:t>2020</w:t>
      </w:r>
      <w:r>
        <w:rPr>
          <w:rFonts w:cs="David" w:ascii="David" w:hAnsi="David"/>
          <w:rtl w:val="true"/>
        </w:rPr>
        <w:t xml:space="preserve"> </w:t>
      </w:r>
      <w:r>
        <w:rPr>
          <w:rFonts w:ascii="David" w:hAnsi="David"/>
          <w:rtl w:val="true"/>
        </w:rPr>
        <w:t>הנאשם פתח עסק עצמאי להשכרת טרקטורונים</w:t>
      </w:r>
      <w:r>
        <w:rPr>
          <w:rFonts w:cs="David" w:ascii="David" w:hAnsi="David"/>
          <w:rtl w:val="true"/>
        </w:rPr>
        <w:t xml:space="preserve">, </w:t>
      </w:r>
      <w:r>
        <w:rPr>
          <w:rFonts w:ascii="David" w:hAnsi="David"/>
          <w:rtl w:val="true"/>
        </w:rPr>
        <w:t>אך עקב מגפת הקורונה</w:t>
      </w:r>
      <w:r>
        <w:rPr>
          <w:rFonts w:cs="David" w:ascii="David" w:hAnsi="David"/>
          <w:rtl w:val="true"/>
        </w:rPr>
        <w:t xml:space="preserve">, </w:t>
      </w:r>
      <w:r>
        <w:rPr>
          <w:rFonts w:ascii="David" w:hAnsi="David"/>
          <w:rtl w:val="true"/>
        </w:rPr>
        <w:t>העסק נסגר כעבור שנה בלבד</w:t>
      </w:r>
      <w:r>
        <w:rPr>
          <w:rFonts w:cs="David" w:ascii="David" w:hAnsi="David"/>
          <w:rtl w:val="true"/>
        </w:rPr>
        <w:t xml:space="preserve">. </w:t>
      </w:r>
      <w:r>
        <w:rPr>
          <w:rFonts w:ascii="David" w:hAnsi="David"/>
          <w:rtl w:val="true"/>
        </w:rPr>
        <w:t>נמסר כי הנאשם סובל מבעיות רפואיות שונות</w:t>
      </w:r>
      <w:r>
        <w:rPr>
          <w:rFonts w:cs="David" w:ascii="David" w:hAnsi="David"/>
          <w:rtl w:val="true"/>
        </w:rPr>
        <w:t xml:space="preserve">. </w:t>
      </w:r>
      <w:r>
        <w:rPr>
          <w:rFonts w:ascii="David" w:hAnsi="David"/>
          <w:rtl w:val="true"/>
        </w:rPr>
        <w:t>אחד מילדיו של הנאשם מתמודד עם מחלה קשה</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הנאשם תיאר כי החל לצרוך סמים מסוג קנאביס בנערותו</w:t>
      </w:r>
      <w:r>
        <w:rPr>
          <w:rFonts w:cs="David" w:ascii="David" w:hAnsi="David"/>
          <w:rtl w:val="true"/>
        </w:rPr>
        <w:t xml:space="preserve">, </w:t>
      </w:r>
      <w:r>
        <w:rPr>
          <w:rFonts w:ascii="David" w:hAnsi="David"/>
          <w:rtl w:val="true"/>
        </w:rPr>
        <w:t>בעת שהותו במעון נעול לנוער בסיכון</w:t>
      </w:r>
      <w:r>
        <w:rPr>
          <w:rFonts w:cs="David" w:ascii="David" w:hAnsi="David"/>
          <w:rtl w:val="true"/>
        </w:rPr>
        <w:t xml:space="preserve">. </w:t>
      </w:r>
      <w:r>
        <w:rPr>
          <w:rFonts w:ascii="David" w:hAnsi="David"/>
          <w:rtl w:val="true"/>
        </w:rPr>
        <w:t>הנאשם תיאר גם צריכת אלכוהול מוגברת במשך תקופה קצרה לאחר גירושי הוריו</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בסמוך לאובדן הוריו לפני כשנתיים</w:t>
      </w:r>
      <w:r>
        <w:rPr>
          <w:rFonts w:cs="David" w:ascii="David" w:hAnsi="David"/>
          <w:rtl w:val="true"/>
        </w:rPr>
        <w:t xml:space="preserve">, </w:t>
      </w:r>
      <w:r>
        <w:rPr>
          <w:rFonts w:ascii="David" w:hAnsi="David"/>
          <w:rtl w:val="true"/>
        </w:rPr>
        <w:t>סגירת העסק וקשייו הכלכליים</w:t>
      </w:r>
      <w:r>
        <w:rPr>
          <w:rFonts w:cs="David" w:ascii="David" w:hAnsi="David"/>
          <w:rtl w:val="true"/>
        </w:rPr>
        <w:t xml:space="preserve">, </w:t>
      </w:r>
      <w:r>
        <w:rPr>
          <w:rFonts w:ascii="David" w:hAnsi="David"/>
          <w:rtl w:val="true"/>
        </w:rPr>
        <w:t>הוא שב לצרוך אלכוהול</w:t>
      </w:r>
      <w:r>
        <w:rPr>
          <w:rFonts w:cs="David" w:ascii="David" w:hAnsi="David"/>
          <w:rtl w:val="true"/>
        </w:rPr>
        <w:t xml:space="preserve">, </w:t>
      </w:r>
      <w:r>
        <w:rPr>
          <w:rFonts w:ascii="David" w:hAnsi="David"/>
          <w:rtl w:val="true"/>
        </w:rPr>
        <w:t>לצד צריכה מרובה של סמים מסוג קנאביס</w:t>
      </w:r>
      <w:r>
        <w:rPr>
          <w:rFonts w:cs="David" w:ascii="David" w:hAnsi="David"/>
          <w:rtl w:val="true"/>
        </w:rPr>
        <w:t xml:space="preserve">, </w:t>
      </w:r>
      <w:r>
        <w:rPr>
          <w:rFonts w:ascii="David" w:hAnsi="David"/>
          <w:rtl w:val="true"/>
        </w:rPr>
        <w:t>קוקאין ותחליף סם שנטל ממרפאה פרטית</w:t>
      </w:r>
      <w:r>
        <w:rPr>
          <w:rFonts w:cs="David" w:ascii="David" w:hAnsi="David"/>
          <w:rtl w:val="true"/>
        </w:rPr>
        <w:t xml:space="preserve">. </w:t>
      </w:r>
      <w:r>
        <w:rPr>
          <w:rFonts w:ascii="David" w:hAnsi="David"/>
          <w:rtl w:val="true"/>
        </w:rPr>
        <w:t>שירות המבחן ציין כי בשנים האחרונות</w:t>
      </w:r>
      <w:r>
        <w:rPr>
          <w:rFonts w:cs="David" w:ascii="David" w:hAnsi="David"/>
          <w:rtl w:val="true"/>
        </w:rPr>
        <w:t xml:space="preserve">, </w:t>
      </w:r>
      <w:r>
        <w:rPr>
          <w:rFonts w:ascii="David" w:hAnsi="David"/>
          <w:rtl w:val="true"/>
        </w:rPr>
        <w:t>במסגרת הפניית הנאשם לשירות</w:t>
      </w:r>
      <w:r>
        <w:rPr>
          <w:rFonts w:cs="David" w:ascii="David" w:hAnsi="David"/>
          <w:rtl w:val="true"/>
        </w:rPr>
        <w:t xml:space="preserve">, </w:t>
      </w:r>
      <w:r>
        <w:rPr>
          <w:rFonts w:ascii="David" w:hAnsi="David"/>
          <w:rtl w:val="true"/>
        </w:rPr>
        <w:t>הוצעו לנאשם מענים טיפוליים גמילתיים</w:t>
      </w:r>
      <w:r>
        <w:rPr>
          <w:rFonts w:cs="David" w:ascii="David" w:hAnsi="David"/>
          <w:rtl w:val="true"/>
        </w:rPr>
        <w:t xml:space="preserve">, </w:t>
      </w:r>
      <w:r>
        <w:rPr>
          <w:rFonts w:ascii="David" w:hAnsi="David"/>
          <w:rtl w:val="true"/>
        </w:rPr>
        <w:t>אולם הוא שלל אז כל בעייתיות לעניין צריכת חומרים פסיכו</w:t>
      </w:r>
      <w:r>
        <w:rPr>
          <w:rFonts w:cs="David" w:ascii="David" w:hAnsi="David"/>
          <w:rtl w:val="true"/>
        </w:rPr>
        <w:t>-</w:t>
      </w:r>
      <w:r>
        <w:rPr>
          <w:rFonts w:ascii="David" w:hAnsi="David"/>
          <w:rtl w:val="true"/>
        </w:rPr>
        <w:t>אקטיביים ונזקקות טיפולית או סיוע בתחום זה</w:t>
      </w:r>
      <w:r>
        <w:rPr>
          <w:rFonts w:cs="David" w:ascii="David" w:hAnsi="David"/>
          <w:rtl w:val="true"/>
        </w:rPr>
        <w:t xml:space="preserve">. </w:t>
      </w:r>
      <w:r>
        <w:rPr>
          <w:rFonts w:ascii="David" w:hAnsi="David"/>
          <w:rtl w:val="true"/>
        </w:rPr>
        <w:t xml:space="preserve">שירות המבחן ציין כי בהיותו של הנאשם כבן </w:t>
      </w:r>
      <w:r>
        <w:rPr>
          <w:rFonts w:cs="David" w:ascii="David" w:hAnsi="David"/>
        </w:rPr>
        <w:t>22</w:t>
      </w:r>
      <w:r>
        <w:rPr>
          <w:rFonts w:cs="David" w:ascii="David" w:hAnsi="David"/>
          <w:rtl w:val="true"/>
        </w:rPr>
        <w:t xml:space="preserve"> </w:t>
      </w:r>
      <w:r>
        <w:rPr>
          <w:rFonts w:ascii="David" w:hAnsi="David"/>
          <w:rtl w:val="true"/>
        </w:rPr>
        <w:t>הוא הופנה לטיפול ביחידה להתמכרויות</w:t>
      </w:r>
      <w:r>
        <w:rPr>
          <w:rFonts w:cs="David" w:ascii="David" w:hAnsi="David"/>
          <w:rtl w:val="true"/>
        </w:rPr>
        <w:t xml:space="preserve">, </w:t>
      </w:r>
      <w:r>
        <w:rPr>
          <w:rFonts w:ascii="David" w:hAnsi="David"/>
          <w:rtl w:val="true"/>
        </w:rPr>
        <w:t>במהלכו שולב ב</w:t>
      </w:r>
      <w:r>
        <w:rPr>
          <w:rFonts w:cs="David" w:ascii="David" w:hAnsi="David"/>
          <w:rtl w:val="true"/>
        </w:rPr>
        <w:t>"</w:t>
      </w:r>
      <w:r>
        <w:rPr>
          <w:rFonts w:ascii="David" w:hAnsi="David"/>
          <w:rtl w:val="true"/>
        </w:rPr>
        <w:t>מרכז יום</w:t>
      </w:r>
      <w:r>
        <w:rPr>
          <w:rFonts w:cs="David" w:ascii="David" w:hAnsi="David"/>
          <w:rtl w:val="true"/>
        </w:rPr>
        <w:t xml:space="preserve">" </w:t>
      </w:r>
      <w:r>
        <w:rPr>
          <w:rFonts w:ascii="David" w:hAnsi="David"/>
          <w:rtl w:val="true"/>
        </w:rPr>
        <w:t>באור יהודה</w:t>
      </w:r>
      <w:r>
        <w:rPr>
          <w:rFonts w:cs="David" w:ascii="David" w:hAnsi="David"/>
          <w:rtl w:val="true"/>
        </w:rPr>
        <w:t xml:space="preserve">, </w:t>
      </w:r>
      <w:r>
        <w:rPr>
          <w:rFonts w:ascii="David" w:hAnsi="David"/>
          <w:rtl w:val="true"/>
        </w:rPr>
        <w:t>אך הוא התקשה להתמודד עם כללי המסגרת ולהתמיד בהגעה</w:t>
      </w:r>
      <w:r>
        <w:rPr>
          <w:rFonts w:cs="David" w:ascii="David" w:hAnsi="David"/>
          <w:rtl w:val="true"/>
        </w:rPr>
        <w:t xml:space="preserve">, </w:t>
      </w:r>
      <w:r>
        <w:rPr>
          <w:rFonts w:ascii="David" w:hAnsi="David"/>
          <w:rtl w:val="true"/>
        </w:rPr>
        <w:t>עד שהושעה מהטיפול</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מאז ולאורך השנים הוא לא היה משולב בטיפול ייעודי בתחום ההתמכרויות</w:t>
      </w:r>
      <w:r>
        <w:rPr>
          <w:rFonts w:cs="David" w:ascii="David" w:hAnsi="David"/>
          <w:rtl w:val="true"/>
        </w:rPr>
        <w:t xml:space="preserve">. </w:t>
      </w:r>
      <w:r>
        <w:rPr>
          <w:rFonts w:ascii="David" w:hAnsi="David"/>
          <w:rtl w:val="true"/>
        </w:rPr>
        <w:t>נמסר כי לנאשם הונפק רישיון לשימוש בקנאביס רפואי</w:t>
      </w:r>
      <w:r>
        <w:rPr>
          <w:rFonts w:cs="David" w:ascii="David" w:hAnsi="David"/>
          <w:rtl w:val="true"/>
        </w:rPr>
        <w:t xml:space="preserve">, </w:t>
      </w:r>
      <w:r>
        <w:rPr>
          <w:rFonts w:ascii="David" w:hAnsi="David"/>
          <w:rtl w:val="true"/>
        </w:rPr>
        <w:t>בעקבות פציעה ברגלו בתאונת עבודה</w:t>
      </w:r>
      <w:r>
        <w:rPr>
          <w:rFonts w:cs="David" w:ascii="David" w:hAnsi="David"/>
          <w:rtl w:val="true"/>
        </w:rPr>
        <w:t xml:space="preserve">. </w:t>
      </w:r>
      <w:r>
        <w:rPr>
          <w:rFonts w:ascii="David" w:hAnsi="David"/>
          <w:rtl w:val="true"/>
        </w:rPr>
        <w:t>הנאשם שלל שימוש בכל סוגי הסמים ובתחליף סם במסגרת מעצרו הנוכחי</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שירות המבחן ציין כי לאחר היכרות רבת שנים עם הנאשם</w:t>
      </w:r>
      <w:r>
        <w:rPr>
          <w:rFonts w:cs="David" w:ascii="David" w:hAnsi="David"/>
          <w:rtl w:val="true"/>
        </w:rPr>
        <w:t xml:space="preserve">, </w:t>
      </w:r>
      <w:r>
        <w:rPr>
          <w:rFonts w:ascii="David" w:hAnsi="David"/>
          <w:rtl w:val="true"/>
        </w:rPr>
        <w:t>התקבל הרושם שהוא בעל דפוסים עברייניים מושרשים</w:t>
      </w:r>
      <w:r>
        <w:rPr>
          <w:rFonts w:cs="David" w:ascii="David" w:hAnsi="David"/>
          <w:rtl w:val="true"/>
        </w:rPr>
        <w:t xml:space="preserve">, </w:t>
      </w:r>
      <w:r>
        <w:rPr>
          <w:rFonts w:ascii="David" w:hAnsi="David"/>
          <w:rtl w:val="true"/>
        </w:rPr>
        <w:t>אשר סביב קשייו הרגשיים סיגל לעצמו אורח חיים בעייתי</w:t>
      </w:r>
      <w:r>
        <w:rPr>
          <w:rFonts w:cs="David" w:ascii="David" w:hAnsi="David"/>
          <w:rtl w:val="true"/>
        </w:rPr>
        <w:t xml:space="preserve">, </w:t>
      </w:r>
      <w:r>
        <w:rPr>
          <w:rFonts w:ascii="David" w:hAnsi="David"/>
          <w:rtl w:val="true"/>
        </w:rPr>
        <w:t>עמדות בעייתיות כלפי החוק וקושי להיענות לגבולות</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התקבל הרושם מבעייתיות בתחום צריכת חומרים פסיכו</w:t>
      </w:r>
      <w:r>
        <w:rPr>
          <w:rFonts w:cs="David" w:ascii="David" w:hAnsi="David"/>
          <w:rtl w:val="true"/>
        </w:rPr>
        <w:t>-</w:t>
      </w:r>
      <w:r>
        <w:rPr>
          <w:rFonts w:ascii="David" w:hAnsi="David"/>
          <w:rtl w:val="true"/>
        </w:rPr>
        <w:t>אקטיביים</w:t>
      </w:r>
      <w:r>
        <w:rPr>
          <w:rFonts w:cs="David" w:ascii="David" w:hAnsi="David"/>
          <w:rtl w:val="true"/>
        </w:rPr>
        <w:t xml:space="preserve">, </w:t>
      </w:r>
      <w:r>
        <w:rPr>
          <w:rFonts w:ascii="David" w:hAnsi="David"/>
          <w:rtl w:val="true"/>
        </w:rPr>
        <w:t>אך הנאשם התקשה להכיר בבעיה וגילה יחס הודף להצעות להשתלב בטיפול</w:t>
      </w:r>
      <w:r>
        <w:rPr>
          <w:rFonts w:cs="David" w:ascii="David" w:hAnsi="David"/>
          <w:rtl w:val="true"/>
        </w:rPr>
        <w:t xml:space="preserve">. </w:t>
      </w:r>
      <w:r>
        <w:rPr>
          <w:rFonts w:ascii="David" w:hAnsi="David"/>
          <w:rtl w:val="true"/>
        </w:rPr>
        <w:t xml:space="preserve">צוין כי אך לאחרונה בין השנים </w:t>
      </w:r>
      <w:r>
        <w:rPr>
          <w:rFonts w:cs="David" w:ascii="David" w:hAnsi="David"/>
        </w:rPr>
        <w:t>2020-2021</w:t>
      </w:r>
      <w:r>
        <w:rPr>
          <w:rFonts w:cs="David" w:ascii="David" w:hAnsi="David"/>
          <w:rtl w:val="true"/>
        </w:rPr>
        <w:t xml:space="preserve">, </w:t>
      </w:r>
      <w:r>
        <w:rPr>
          <w:rFonts w:ascii="David" w:hAnsi="David"/>
          <w:rtl w:val="true"/>
        </w:rPr>
        <w:t>הופנה הנאשם לתסקיר לעונש</w:t>
      </w:r>
      <w:r>
        <w:rPr>
          <w:rFonts w:cs="David" w:ascii="David" w:hAnsi="David"/>
          <w:rtl w:val="true"/>
        </w:rPr>
        <w:t xml:space="preserve">, </w:t>
      </w:r>
      <w:r>
        <w:rPr>
          <w:rFonts w:ascii="David" w:hAnsi="David"/>
          <w:rtl w:val="true"/>
        </w:rPr>
        <w:t>בעקבות נהיגה בשכרות</w:t>
      </w:r>
      <w:r>
        <w:rPr>
          <w:rFonts w:cs="David" w:ascii="David" w:hAnsi="David"/>
          <w:rtl w:val="true"/>
        </w:rPr>
        <w:t xml:space="preserve">, </w:t>
      </w:r>
      <w:r>
        <w:rPr>
          <w:rFonts w:ascii="David" w:hAnsi="David"/>
          <w:rtl w:val="true"/>
        </w:rPr>
        <w:t>ושירות המבחן נמנע מהמלצה טיפולית בעניינו</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שירות המבחן התבקש לבחון בשנית את שילובו של הנאשם בהליך טיפולי</w:t>
      </w:r>
      <w:r>
        <w:rPr>
          <w:rFonts w:cs="David" w:ascii="David" w:hAnsi="David"/>
          <w:rtl w:val="true"/>
        </w:rPr>
        <w:t xml:space="preserve">, </w:t>
      </w:r>
      <w:r>
        <w:rPr>
          <w:rFonts w:ascii="David" w:hAnsi="David"/>
          <w:rtl w:val="true"/>
        </w:rPr>
        <w:t>במסגרת תסקיר משלים</w:t>
      </w:r>
      <w:r>
        <w:rPr>
          <w:rFonts w:cs="David" w:ascii="David" w:hAnsi="David"/>
          <w:rtl w:val="true"/>
        </w:rPr>
        <w:t xml:space="preserve">, </w:t>
      </w:r>
      <w:r>
        <w:rPr>
          <w:rFonts w:ascii="David" w:hAnsi="David"/>
          <w:rtl w:val="true"/>
        </w:rPr>
        <w:t>אך הנאשם שב על עמדתו ושלל צורך או רצון להשתלב בהליך טיפולי</w:t>
      </w:r>
      <w:r>
        <w:rPr>
          <w:rFonts w:cs="David" w:ascii="David" w:hAnsi="David"/>
          <w:rtl w:val="true"/>
        </w:rPr>
        <w:t xml:space="preserve">. </w:t>
      </w:r>
      <w:r>
        <w:rPr>
          <w:rFonts w:ascii="David" w:hAnsi="David"/>
          <w:rtl w:val="true"/>
        </w:rPr>
        <w:t>כמו כן צוין כי באותו הליך הוטלו על הנאשם צו של</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אותו לא השלים נוכח עזיבתו את הארץ</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בכל הנוגע להליך הנוכחי</w:t>
      </w:r>
      <w:r>
        <w:rPr>
          <w:rFonts w:cs="David" w:ascii="David" w:hAnsi="David"/>
          <w:rtl w:val="true"/>
        </w:rPr>
        <w:t xml:space="preserve">, </w:t>
      </w:r>
      <w:r>
        <w:rPr>
          <w:rFonts w:ascii="David" w:hAnsi="David"/>
          <w:rtl w:val="true"/>
        </w:rPr>
        <w:t>ציין שירות המבחן כי פגש בנאשם במהלך שהותו במעצר</w:t>
      </w:r>
      <w:r>
        <w:rPr>
          <w:rFonts w:cs="David" w:ascii="David" w:hAnsi="David"/>
          <w:rtl w:val="true"/>
        </w:rPr>
        <w:t xml:space="preserve">, </w:t>
      </w:r>
      <w:r>
        <w:rPr>
          <w:rFonts w:ascii="David" w:hAnsi="David"/>
          <w:rtl w:val="true"/>
        </w:rPr>
        <w:t>ובתחילה התקבל הרושם כי הנאשם מתקשה להעמיק בבחינת דפוסיו העברייניים והאלימים והחזרתיות בהם לאורך השנים</w:t>
      </w:r>
      <w:r>
        <w:rPr>
          <w:rFonts w:cs="David" w:ascii="David" w:hAnsi="David"/>
          <w:rtl w:val="true"/>
        </w:rPr>
        <w:t xml:space="preserve">. </w:t>
      </w:r>
      <w:r>
        <w:rPr>
          <w:rFonts w:ascii="David" w:hAnsi="David"/>
          <w:rtl w:val="true"/>
        </w:rPr>
        <w:t>הנאשם בחר למקד את הבעייתיות במצבו בצריכת חומרים פסיכו</w:t>
      </w:r>
      <w:r>
        <w:rPr>
          <w:rFonts w:cs="David" w:ascii="David" w:hAnsi="David"/>
          <w:rtl w:val="true"/>
        </w:rPr>
        <w:t>-</w:t>
      </w:r>
      <w:r>
        <w:rPr>
          <w:rFonts w:ascii="David" w:hAnsi="David"/>
          <w:rtl w:val="true"/>
        </w:rPr>
        <w:t>אקטיביים בלבד</w:t>
      </w:r>
      <w:r>
        <w:rPr>
          <w:rFonts w:cs="David" w:ascii="David" w:hAnsi="David"/>
          <w:rtl w:val="true"/>
        </w:rPr>
        <w:t xml:space="preserve">, </w:t>
      </w:r>
      <w:r>
        <w:rPr>
          <w:rFonts w:ascii="David" w:hAnsi="David"/>
          <w:rtl w:val="true"/>
        </w:rPr>
        <w:t>צמצם מהבעייתיות שבהתנהלותו והרחיק עצמו מכל סיטואציה העלולה להציגו כמי שמצוי בסיכון ובסכסוך</w:t>
      </w:r>
      <w:r>
        <w:rPr>
          <w:rFonts w:cs="David" w:ascii="David" w:hAnsi="David"/>
          <w:rtl w:val="true"/>
        </w:rPr>
        <w:t xml:space="preserve">. </w:t>
      </w:r>
      <w:r>
        <w:rPr>
          <w:rFonts w:ascii="David" w:hAnsi="David"/>
          <w:rtl w:val="true"/>
        </w:rPr>
        <w:t>שירות המבחן העריך כי נשקפת מהנאשם רמת סיכון גבוהה ונמנע אז להמליץ על שחרורו לחלופה ביתית או טיפולית</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כך נמסר</w:t>
      </w:r>
      <w:r>
        <w:rPr>
          <w:rFonts w:cs="David" w:ascii="David" w:hAnsi="David"/>
          <w:rtl w:val="true"/>
        </w:rPr>
        <w:t xml:space="preserve">, </w:t>
      </w:r>
      <w:r>
        <w:rPr>
          <w:rFonts w:ascii="David" w:hAnsi="David"/>
          <w:rtl w:val="true"/>
        </w:rPr>
        <w:t>פגש שירות המבחן בנאשם באמצעות היוועדות חזותית</w:t>
      </w:r>
      <w:r>
        <w:rPr>
          <w:rFonts w:cs="David" w:ascii="David" w:hAnsi="David"/>
          <w:rtl w:val="true"/>
        </w:rPr>
        <w:t xml:space="preserve">, </w:t>
      </w:r>
      <w:r>
        <w:rPr>
          <w:rFonts w:ascii="David" w:hAnsi="David"/>
          <w:rtl w:val="true"/>
        </w:rPr>
        <w:t xml:space="preserve">ועלה כי ביום </w:t>
      </w:r>
      <w:r>
        <w:rPr>
          <w:rFonts w:cs="David" w:ascii="David" w:hAnsi="David"/>
        </w:rPr>
        <w:t>28.7.2022</w:t>
      </w:r>
      <w:r>
        <w:rPr>
          <w:rFonts w:cs="David" w:ascii="David" w:hAnsi="David"/>
          <w:rtl w:val="true"/>
        </w:rPr>
        <w:t xml:space="preserve"> </w:t>
      </w:r>
      <w:r>
        <w:rPr>
          <w:rFonts w:ascii="David" w:hAnsi="David"/>
          <w:rtl w:val="true"/>
        </w:rPr>
        <w:t xml:space="preserve">שולב הנאשם בפרויקט לגמילה מסמים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שבבית המעצר</w:t>
      </w:r>
      <w:r>
        <w:rPr>
          <w:rFonts w:cs="David" w:ascii="David" w:hAnsi="David"/>
          <w:rtl w:val="true"/>
        </w:rPr>
        <w:t xml:space="preserve">. </w:t>
      </w:r>
      <w:r>
        <w:rPr>
          <w:rFonts w:ascii="David" w:hAnsi="David"/>
          <w:rtl w:val="true"/>
        </w:rPr>
        <w:t>גורמי הטיפול מסרו כי הנאשם מתפקד כ</w:t>
      </w:r>
      <w:r>
        <w:rPr>
          <w:rFonts w:cs="David" w:ascii="David" w:hAnsi="David"/>
          <w:rtl w:val="true"/>
        </w:rPr>
        <w:t>"</w:t>
      </w:r>
      <w:r>
        <w:rPr>
          <w:rFonts w:ascii="David" w:hAnsi="David"/>
          <w:rtl w:val="true"/>
        </w:rPr>
        <w:t>מתאם הפרויקט</w:t>
      </w:r>
      <w:r>
        <w:rPr>
          <w:rFonts w:cs="David" w:ascii="David" w:hAnsi="David"/>
          <w:rtl w:val="true"/>
        </w:rPr>
        <w:t xml:space="preserve">", </w:t>
      </w:r>
      <w:r>
        <w:rPr>
          <w:rFonts w:ascii="David" w:hAnsi="David"/>
          <w:rtl w:val="true"/>
        </w:rPr>
        <w:t>ובמסגרת זו הוא אמון על הקשר בין הצוות הטיפולי לבין המטופלים בפרויקט</w:t>
      </w:r>
      <w:r>
        <w:rPr>
          <w:rFonts w:cs="David" w:ascii="David" w:hAnsi="David"/>
          <w:rtl w:val="true"/>
        </w:rPr>
        <w:t xml:space="preserve">. </w:t>
      </w:r>
      <w:r>
        <w:rPr>
          <w:rFonts w:ascii="David" w:hAnsi="David"/>
          <w:rtl w:val="true"/>
        </w:rPr>
        <w:t>נמסר כי הנאשם מבצע את תפקידו באחריות ובמסירות</w:t>
      </w:r>
      <w:r>
        <w:rPr>
          <w:rFonts w:cs="David" w:ascii="David" w:hAnsi="David"/>
          <w:rtl w:val="true"/>
        </w:rPr>
        <w:t xml:space="preserve">, </w:t>
      </w:r>
      <w:r>
        <w:rPr>
          <w:rFonts w:ascii="David" w:hAnsi="David"/>
          <w:rtl w:val="true"/>
        </w:rPr>
        <w:t>שומר על גבולות המסגרת</w:t>
      </w:r>
      <w:r>
        <w:rPr>
          <w:rFonts w:cs="David" w:ascii="David" w:hAnsi="David"/>
          <w:rtl w:val="true"/>
        </w:rPr>
        <w:t xml:space="preserve">, </w:t>
      </w:r>
      <w:r>
        <w:rPr>
          <w:rFonts w:ascii="David" w:hAnsi="David"/>
          <w:rtl w:val="true"/>
        </w:rPr>
        <w:t>משקף לחברי הקבוצה אודות התנהלותם ומשתף באופן פתוח אודות התמכרותו ואורח חייו</w:t>
      </w:r>
      <w:r>
        <w:rPr>
          <w:rFonts w:cs="David" w:ascii="David" w:hAnsi="David"/>
          <w:rtl w:val="true"/>
        </w:rPr>
        <w:t xml:space="preserve">, </w:t>
      </w:r>
      <w:r>
        <w:rPr>
          <w:rFonts w:ascii="David" w:hAnsi="David"/>
          <w:rtl w:val="true"/>
        </w:rPr>
        <w:t>תוך הבעת רצון לשנותו ולהמשיך בטיפול</w:t>
      </w:r>
      <w:r>
        <w:rPr>
          <w:rFonts w:cs="David" w:ascii="David" w:hAnsi="David"/>
          <w:rtl w:val="true"/>
        </w:rPr>
        <w:t xml:space="preserve">. </w:t>
      </w:r>
      <w:r>
        <w:rPr>
          <w:rFonts w:ascii="David" w:hAnsi="David"/>
          <w:rtl w:val="true"/>
        </w:rPr>
        <w:t xml:space="preserve">שירות המבחן ציין כי במפגש עם הנאשם מחודש פברואר </w:t>
      </w:r>
      <w:r>
        <w:rPr>
          <w:rFonts w:cs="David" w:ascii="David" w:hAnsi="David"/>
        </w:rPr>
        <w:t>2023</w:t>
      </w:r>
      <w:r>
        <w:rPr>
          <w:rFonts w:cs="David" w:ascii="David" w:hAnsi="David"/>
          <w:rtl w:val="true"/>
        </w:rPr>
        <w:t xml:space="preserve">, </w:t>
      </w:r>
      <w:r>
        <w:rPr>
          <w:rFonts w:ascii="David" w:hAnsi="David"/>
          <w:rtl w:val="true"/>
        </w:rPr>
        <w:t>הנאשם התייחס למעורבותו בעבירות ולהתנהגותו הבעייתית</w:t>
      </w:r>
      <w:r>
        <w:rPr>
          <w:rFonts w:cs="David" w:ascii="David" w:hAnsi="David"/>
          <w:rtl w:val="true"/>
        </w:rPr>
        <w:t xml:space="preserve">, </w:t>
      </w:r>
      <w:r>
        <w:rPr>
          <w:rFonts w:ascii="David" w:hAnsi="David"/>
          <w:rtl w:val="true"/>
        </w:rPr>
        <w:t>לקח אחריות על מעשיו</w:t>
      </w:r>
      <w:r>
        <w:rPr>
          <w:rFonts w:cs="David" w:ascii="David" w:hAnsi="David"/>
          <w:rtl w:val="true"/>
        </w:rPr>
        <w:t xml:space="preserve">, </w:t>
      </w:r>
      <w:r>
        <w:rPr>
          <w:rFonts w:ascii="David" w:hAnsi="David"/>
          <w:rtl w:val="true"/>
        </w:rPr>
        <w:t>תוך שתפס את עצמו כמי שנגרר ברמה הרגשית על</w:t>
      </w:r>
      <w:r>
        <w:rPr>
          <w:rFonts w:cs="David" w:ascii="David" w:hAnsi="David"/>
          <w:rtl w:val="true"/>
        </w:rPr>
        <w:t>-</w:t>
      </w:r>
      <w:r>
        <w:rPr>
          <w:rFonts w:ascii="David" w:hAnsi="David"/>
          <w:rtl w:val="true"/>
        </w:rPr>
        <w:t>ידי אחרים</w:t>
      </w:r>
      <w:r>
        <w:rPr>
          <w:rFonts w:cs="David" w:ascii="David" w:hAnsi="David"/>
          <w:rtl w:val="true"/>
        </w:rPr>
        <w:t xml:space="preserve">, </w:t>
      </w:r>
      <w:r>
        <w:rPr>
          <w:rFonts w:ascii="David" w:hAnsi="David"/>
          <w:rtl w:val="true"/>
        </w:rPr>
        <w:t>התקשה בהפעלת שיקול דעת והצבת גבולות בשל מצבו ההתמכרותי והתדרדר במצבו האישי</w:t>
      </w:r>
      <w:r>
        <w:rPr>
          <w:rFonts w:cs="David" w:ascii="David" w:hAnsi="David"/>
          <w:rtl w:val="true"/>
        </w:rPr>
        <w:t xml:space="preserve">, </w:t>
      </w:r>
      <w:r>
        <w:rPr>
          <w:rFonts w:ascii="David" w:hAnsi="David"/>
          <w:rtl w:val="true"/>
        </w:rPr>
        <w:t>באופן שהניע אותו למעורבות פעילה ופוגענית</w:t>
      </w:r>
      <w:r>
        <w:rPr>
          <w:rFonts w:cs="David" w:ascii="David" w:hAnsi="David"/>
          <w:rtl w:val="true"/>
        </w:rPr>
        <w:t xml:space="preserve">. </w:t>
      </w:r>
      <w:r>
        <w:rPr>
          <w:rFonts w:ascii="David" w:hAnsi="David"/>
          <w:rtl w:val="true"/>
        </w:rPr>
        <w:t>הנאשם ביקש להשתלב בהליך טיפולי אינטנסיבי ומקיף במסגרת קהילה טיפולית למכורים</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דיווח הנאשם על התקדמות ושינוי עמדות ותפיסות</w:t>
      </w:r>
      <w:r>
        <w:rPr>
          <w:rFonts w:cs="David" w:ascii="David" w:hAnsi="David"/>
          <w:rtl w:val="true"/>
        </w:rPr>
        <w:t xml:space="preserve">. </w:t>
      </w:r>
      <w:r>
        <w:rPr>
          <w:rFonts w:ascii="David" w:hAnsi="David"/>
          <w:rtl w:val="true"/>
        </w:rPr>
        <w:t xml:space="preserve">הנאשם מסר כי מתמיד בתהליך הטיפולי בפרויקט הגמילה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הוא מודע לטעויותיו</w:t>
      </w:r>
      <w:r>
        <w:rPr>
          <w:rFonts w:cs="David" w:ascii="David" w:hAnsi="David"/>
          <w:rtl w:val="true"/>
        </w:rPr>
        <w:t xml:space="preserve">, </w:t>
      </w:r>
      <w:r>
        <w:rPr>
          <w:rFonts w:ascii="David" w:hAnsi="David"/>
          <w:rtl w:val="true"/>
        </w:rPr>
        <w:t>לסיכון הממשי הנשקף ממעשיו</w:t>
      </w:r>
      <w:r>
        <w:rPr>
          <w:rFonts w:cs="David" w:ascii="David" w:hAnsi="David"/>
          <w:rtl w:val="true"/>
        </w:rPr>
        <w:t xml:space="preserve">, </w:t>
      </w:r>
      <w:r>
        <w:rPr>
          <w:rFonts w:ascii="David" w:hAnsi="David"/>
          <w:rtl w:val="true"/>
        </w:rPr>
        <w:t>להתדרדרות מצבו ולחלקיו ההתמכרותיים והעברייניים שהביאו להסתבכותו הנוכחית</w:t>
      </w:r>
      <w:r>
        <w:rPr>
          <w:rFonts w:cs="David" w:ascii="David" w:hAnsi="David"/>
          <w:rtl w:val="true"/>
        </w:rPr>
        <w:t xml:space="preserve">. </w:t>
      </w:r>
      <w:r>
        <w:rPr>
          <w:rFonts w:ascii="David" w:hAnsi="David"/>
          <w:rtl w:val="true"/>
        </w:rPr>
        <w:t>הנאשם שב והביע עניין בעריכת שינוי בחייו</w:t>
      </w:r>
      <w:r>
        <w:rPr>
          <w:rFonts w:cs="David" w:ascii="David" w:hAnsi="David"/>
          <w:rtl w:val="true"/>
        </w:rPr>
        <w:t xml:space="preserve">. </w:t>
      </w:r>
      <w:r>
        <w:rPr>
          <w:rFonts w:ascii="David" w:hAnsi="David"/>
          <w:rtl w:val="true"/>
        </w:rPr>
        <w:t>מעו</w:t>
      </w:r>
      <w:r>
        <w:rPr>
          <w:rFonts w:cs="David" w:ascii="David" w:hAnsi="David"/>
          <w:rtl w:val="true"/>
        </w:rPr>
        <w:t>"</w:t>
      </w:r>
      <w:r>
        <w:rPr>
          <w:rFonts w:ascii="David" w:hAnsi="David"/>
          <w:rtl w:val="true"/>
        </w:rPr>
        <w:t>ס המעצר נמסר כי הנאשם אכן ממשיך בהשתלבותו בפרויקט במגמת התקדמות</w:t>
      </w:r>
      <w:r>
        <w:rPr>
          <w:rFonts w:cs="David" w:ascii="David" w:hAnsi="David"/>
          <w:rtl w:val="true"/>
        </w:rPr>
        <w:t xml:space="preserve">, </w:t>
      </w:r>
      <w:r>
        <w:rPr>
          <w:rFonts w:ascii="David" w:hAnsi="David"/>
          <w:rtl w:val="true"/>
        </w:rPr>
        <w:t>ללא אירועים חריגים או מעידות</w:t>
      </w:r>
      <w:r>
        <w:rPr>
          <w:rFonts w:cs="David" w:ascii="David" w:hAnsi="David"/>
          <w:rtl w:val="true"/>
        </w:rPr>
        <w:t xml:space="preserve">. </w:t>
      </w:r>
      <w:r>
        <w:rPr>
          <w:rFonts w:ascii="David" w:hAnsi="David"/>
          <w:rtl w:val="true"/>
        </w:rPr>
        <w:t>הנאשם הוערך כמטופל המצוי במהלכו של תהליך טיפולי רציני ומשמעותי</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יצוין כי במסגרת הליכי המעצר</w:t>
      </w:r>
      <w:r>
        <w:rPr>
          <w:rFonts w:cs="David" w:ascii="David" w:hAnsi="David"/>
          <w:rtl w:val="true"/>
        </w:rPr>
        <w:t xml:space="preserve">, </w:t>
      </w:r>
      <w:r>
        <w:rPr>
          <w:rFonts w:ascii="David" w:hAnsi="David"/>
          <w:rtl w:val="true"/>
        </w:rPr>
        <w:t xml:space="preserve">הופנה הנאשם לראיון קבלה ונמצא מתאים להשתלב בטיפול בקהילת </w:t>
      </w:r>
      <w:r>
        <w:rPr>
          <w:rFonts w:cs="David" w:ascii="David" w:hAnsi="David"/>
          <w:rtl w:val="true"/>
        </w:rPr>
        <w:t>"</w:t>
      </w:r>
      <w:r>
        <w:rPr>
          <w:rFonts w:ascii="David" w:hAnsi="David"/>
          <w:rtl w:val="true"/>
        </w:rPr>
        <w:t>אילנות</w:t>
      </w:r>
      <w:r>
        <w:rPr>
          <w:rFonts w:cs="David" w:ascii="David" w:hAnsi="David"/>
          <w:rtl w:val="true"/>
        </w:rPr>
        <w:t xml:space="preserve">", </w:t>
      </w:r>
      <w:r>
        <w:rPr>
          <w:rFonts w:ascii="David" w:hAnsi="David"/>
          <w:rtl w:val="true"/>
        </w:rPr>
        <w:t>לאחר שקהילה אחרת סירבה לקבלו משום חשש שהביעו מטופלים אחרים בקשר אליו</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שירות המבחן הוסיף כי קיים שיחה עם נפגע העבירה</w:t>
      </w:r>
      <w:r>
        <w:rPr>
          <w:rFonts w:cs="David" w:ascii="David" w:hAnsi="David"/>
          <w:rtl w:val="true"/>
        </w:rPr>
        <w:t xml:space="preserve">, </w:t>
      </w:r>
      <w:r>
        <w:rPr>
          <w:rFonts w:ascii="David" w:hAnsi="David"/>
          <w:rtl w:val="true"/>
        </w:rPr>
        <w:t>מי שהיה קרבן מעשיו של הנאשם</w:t>
      </w:r>
      <w:r>
        <w:rPr>
          <w:rFonts w:cs="David" w:ascii="David" w:hAnsi="David"/>
          <w:rtl w:val="true"/>
        </w:rPr>
        <w:t xml:space="preserve">, </w:t>
      </w:r>
      <w:r>
        <w:rPr>
          <w:rFonts w:ascii="David" w:hAnsi="David"/>
          <w:rtl w:val="true"/>
        </w:rPr>
        <w:t>ובשונה מהעבר</w:t>
      </w:r>
      <w:r>
        <w:rPr>
          <w:rFonts w:cs="David" w:ascii="David" w:hAnsi="David"/>
          <w:rtl w:val="true"/>
        </w:rPr>
        <w:t xml:space="preserve">, </w:t>
      </w:r>
      <w:r>
        <w:rPr>
          <w:rFonts w:ascii="David" w:hAnsi="David"/>
          <w:rtl w:val="true"/>
        </w:rPr>
        <w:t>הוא מסר כי כיום אינו חש איום או מתיחות בקשר עם אחיו של הנאשם או מול הנאשם עצמו</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נערכה סולחה בינו לבין אחיו של הנאשם וגם הנאשם עצמו העביר את התנצלותו מבית המעצר</w:t>
      </w:r>
      <w:r>
        <w:rPr>
          <w:rFonts w:cs="David" w:ascii="David" w:hAnsi="David"/>
          <w:rtl w:val="true"/>
        </w:rPr>
        <w:t xml:space="preserve">, </w:t>
      </w:r>
      <w:r>
        <w:rPr>
          <w:rFonts w:ascii="David" w:hAnsi="David"/>
          <w:rtl w:val="true"/>
        </w:rPr>
        <w:t>אותה הוא תופס ככנה ואמיתית</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שירות המבחן מנה את גורמי הסיכון ביחס לנאשם</w:t>
      </w:r>
      <w:r>
        <w:rPr>
          <w:rFonts w:cs="David" w:ascii="David" w:hAnsi="David"/>
          <w:rtl w:val="true"/>
        </w:rPr>
        <w:t xml:space="preserve">, </w:t>
      </w:r>
      <w:r>
        <w:rPr>
          <w:rFonts w:ascii="David" w:hAnsi="David"/>
          <w:rtl w:val="true"/>
        </w:rPr>
        <w:t>ובכללם עברו הפלילי וריבוי העבירות שביצע</w:t>
      </w:r>
      <w:r>
        <w:rPr>
          <w:rFonts w:cs="David" w:ascii="David" w:hAnsi="David"/>
          <w:rtl w:val="true"/>
        </w:rPr>
        <w:t xml:space="preserve">, </w:t>
      </w:r>
      <w:r>
        <w:rPr>
          <w:rFonts w:ascii="David" w:hAnsi="David"/>
          <w:rtl w:val="true"/>
        </w:rPr>
        <w:t>כשסנקציות קודמות ומאסרים לא היוו גורם מציב גבול עבורו</w:t>
      </w:r>
      <w:r>
        <w:rPr>
          <w:rFonts w:cs="David" w:ascii="David" w:hAnsi="David"/>
          <w:rtl w:val="true"/>
        </w:rPr>
        <w:t xml:space="preserve">, </w:t>
      </w:r>
      <w:r>
        <w:rPr>
          <w:rFonts w:ascii="David" w:hAnsi="David"/>
          <w:rtl w:val="true"/>
        </w:rPr>
        <w:t>תוך שהמשיך להסתבך בעשייה עבריינית גם בזמן שריצה מאסרים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עלו דפוסים בעייתיים וקשריו העברייניים הענפים</w:t>
      </w:r>
      <w:r>
        <w:rPr>
          <w:rFonts w:cs="David" w:ascii="David" w:hAnsi="David"/>
          <w:rtl w:val="true"/>
        </w:rPr>
        <w:t xml:space="preserve">, </w:t>
      </w:r>
      <w:r>
        <w:rPr>
          <w:rFonts w:ascii="David" w:hAnsi="David"/>
          <w:rtl w:val="true"/>
        </w:rPr>
        <w:t>התמכרות לחומרים פסיכו</w:t>
      </w:r>
      <w:r>
        <w:rPr>
          <w:rFonts w:cs="David" w:ascii="David" w:hAnsi="David"/>
          <w:rtl w:val="true"/>
        </w:rPr>
        <w:t>-</w:t>
      </w:r>
      <w:r>
        <w:rPr>
          <w:rFonts w:ascii="David" w:hAnsi="David"/>
          <w:rtl w:val="true"/>
        </w:rPr>
        <w:t>אקטיביים במהלך השנים ורמת סיכון גבוהה הנשקפת ממעשיו בעבירה ובכלל</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מנגד</w:t>
      </w:r>
      <w:r>
        <w:rPr>
          <w:rFonts w:cs="David" w:ascii="David" w:hAnsi="David"/>
          <w:rtl w:val="true"/>
        </w:rPr>
        <w:t xml:space="preserve">, </w:t>
      </w:r>
      <w:r>
        <w:rPr>
          <w:rFonts w:ascii="David" w:hAnsi="David"/>
          <w:rtl w:val="true"/>
        </w:rPr>
        <w:t>כגורמי הסיכוי ציין שירות המבחן את רצונו של הנאשם לקדם ולבסס אורח חיים אחר ומקדם יותר</w:t>
      </w:r>
      <w:r>
        <w:rPr>
          <w:rFonts w:cs="David" w:ascii="David" w:hAnsi="David"/>
          <w:rtl w:val="true"/>
        </w:rPr>
        <w:t xml:space="preserve">, </w:t>
      </w:r>
      <w:r>
        <w:rPr>
          <w:rFonts w:ascii="David" w:hAnsi="David"/>
          <w:rtl w:val="true"/>
        </w:rPr>
        <w:t>להוות דמות הורית מיטיבה יותר עבור ילדיו</w:t>
      </w:r>
      <w:r>
        <w:rPr>
          <w:rFonts w:cs="David" w:ascii="David" w:hAnsi="David"/>
          <w:rtl w:val="true"/>
        </w:rPr>
        <w:t xml:space="preserve">, </w:t>
      </w:r>
      <w:r>
        <w:rPr>
          <w:rFonts w:ascii="David" w:hAnsi="David"/>
          <w:rtl w:val="true"/>
        </w:rPr>
        <w:t>השתלבותו לאורך זמן בתכנית גמילה בתוך בית המעצר</w:t>
      </w:r>
      <w:r>
        <w:rPr>
          <w:rFonts w:cs="David" w:ascii="David" w:hAnsi="David"/>
          <w:rtl w:val="true"/>
        </w:rPr>
        <w:t xml:space="preserve">, </w:t>
      </w:r>
      <w:r>
        <w:rPr>
          <w:rFonts w:ascii="David" w:hAnsi="David"/>
          <w:rtl w:val="true"/>
        </w:rPr>
        <w:t>הצהרתו על ניתוק קשר עם אחיו ועם גורמים חברתיים בעייתיים אחרים</w:t>
      </w:r>
      <w:r>
        <w:rPr>
          <w:rFonts w:cs="David" w:ascii="David" w:hAnsi="David"/>
          <w:rtl w:val="true"/>
        </w:rPr>
        <w:t xml:space="preserve">, </w:t>
      </w:r>
      <w:r>
        <w:rPr>
          <w:rFonts w:ascii="David" w:hAnsi="David"/>
          <w:rtl w:val="true"/>
        </w:rPr>
        <w:t>הצהרתו כי אינו עסוק בנפגע העבירה ואף מצליח לגלות אמפתיה לפגיעה בו</w:t>
      </w:r>
      <w:r>
        <w:rPr>
          <w:rFonts w:cs="David" w:ascii="David" w:hAnsi="David"/>
          <w:rtl w:val="true"/>
        </w:rPr>
        <w:t xml:space="preserve">, </w:t>
      </w:r>
      <w:r>
        <w:rPr>
          <w:rFonts w:ascii="David" w:hAnsi="David"/>
          <w:rtl w:val="true"/>
        </w:rPr>
        <w:t>לצד המידע אודות הרגעת הקונפליקט ביניהם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בסופו של דבר</w:t>
      </w:r>
      <w:r>
        <w:rPr>
          <w:rFonts w:cs="David" w:ascii="David" w:hAnsi="David"/>
          <w:rtl w:val="true"/>
        </w:rPr>
        <w:t xml:space="preserve">, </w:t>
      </w:r>
      <w:r>
        <w:rPr>
          <w:rFonts w:ascii="David" w:hAnsi="David"/>
          <w:rtl w:val="true"/>
        </w:rPr>
        <w:t xml:space="preserve">בא שירות המבחן בהמלצה לאפשר לנאשם לעבור </w:t>
      </w:r>
      <w:r>
        <w:rPr>
          <w:rFonts w:cs="David" w:ascii="David" w:hAnsi="David"/>
          <w:rtl w:val="true"/>
        </w:rPr>
        <w:t>"</w:t>
      </w:r>
      <w:r>
        <w:rPr>
          <w:rFonts w:ascii="David" w:hAnsi="David"/>
          <w:rtl w:val="true"/>
        </w:rPr>
        <w:t>מדלת לדלת</w:t>
      </w:r>
      <w:r>
        <w:rPr>
          <w:rFonts w:cs="David" w:ascii="David" w:hAnsi="David"/>
          <w:rtl w:val="true"/>
        </w:rPr>
        <w:t xml:space="preserve">" </w:t>
      </w:r>
      <w:r>
        <w:rPr>
          <w:rFonts w:ascii="David" w:hAnsi="David"/>
          <w:rtl w:val="true"/>
        </w:rPr>
        <w:t xml:space="preserve">לקהילת </w:t>
      </w:r>
      <w:r>
        <w:rPr>
          <w:rFonts w:cs="David" w:ascii="David" w:hAnsi="David"/>
          <w:rtl w:val="true"/>
        </w:rPr>
        <w:t>"</w:t>
      </w:r>
      <w:r>
        <w:rPr>
          <w:rFonts w:ascii="David" w:hAnsi="David"/>
          <w:rtl w:val="true"/>
        </w:rPr>
        <w:t>אילנות</w:t>
      </w:r>
      <w:r>
        <w:rPr>
          <w:rFonts w:cs="David" w:ascii="David" w:hAnsi="David"/>
          <w:rtl w:val="true"/>
        </w:rPr>
        <w:t xml:space="preserve">", </w:t>
      </w:r>
      <w:r>
        <w:rPr>
          <w:rFonts w:ascii="David" w:hAnsi="David"/>
          <w:rtl w:val="true"/>
        </w:rPr>
        <w:t>ולהתחיל בהליך טיפולי גמילתי</w:t>
      </w:r>
      <w:r>
        <w:rPr>
          <w:rFonts w:cs="David" w:ascii="David" w:hAnsi="David"/>
          <w:rtl w:val="true"/>
        </w:rPr>
        <w:t xml:space="preserve">, </w:t>
      </w:r>
      <w:r>
        <w:rPr>
          <w:rFonts w:ascii="David" w:hAnsi="David"/>
          <w:rtl w:val="true"/>
        </w:rPr>
        <w:t>המותאם לנתוניו ולצרכיו</w:t>
      </w:r>
      <w:r>
        <w:rPr>
          <w:rFonts w:cs="David" w:ascii="David" w:hAnsi="David"/>
          <w:rtl w:val="true"/>
        </w:rPr>
        <w:t xml:space="preserve">. </w:t>
      </w:r>
      <w:r>
        <w:rPr>
          <w:rFonts w:ascii="David" w:hAnsi="David"/>
          <w:rtl w:val="true"/>
        </w:rPr>
        <w:t>צוינה חלופה מגבה זמנית למקרים של השעיה או הפסקת טיפול</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Pr>
        <w:t>27</w:t>
      </w:r>
      <w:r>
        <w:rPr>
          <w:rFonts w:cs="David" w:ascii="David" w:hAnsi="David"/>
          <w:rtl w:val="true"/>
        </w:rPr>
        <w:t>.</w:t>
        <w:tab/>
      </w:r>
      <w:r>
        <w:rPr>
          <w:rFonts w:ascii="David" w:hAnsi="David"/>
          <w:b/>
          <w:b/>
          <w:bCs/>
          <w:rtl w:val="true"/>
        </w:rPr>
        <w:t>לחובת הנאשם</w:t>
      </w:r>
      <w:r>
        <w:rPr>
          <w:rFonts w:ascii="David" w:hAnsi="David"/>
          <w:rtl w:val="true"/>
        </w:rPr>
        <w:t xml:space="preserve"> יש לציין את חומרת העבירות שביצע</w:t>
      </w:r>
      <w:r>
        <w:rPr>
          <w:rFonts w:cs="David" w:ascii="David" w:hAnsi="David"/>
          <w:rtl w:val="true"/>
        </w:rPr>
        <w:t xml:space="preserve">, </w:t>
      </w:r>
      <w:r>
        <w:rPr>
          <w:rFonts w:ascii="David" w:hAnsi="David"/>
          <w:rtl w:val="true"/>
        </w:rPr>
        <w:t>ומדיניות הענישה עליה עמדתי לעיל</w:t>
      </w:r>
      <w:r>
        <w:rPr>
          <w:rFonts w:cs="David" w:ascii="David" w:hAnsi="David"/>
          <w:rtl w:val="true"/>
        </w:rPr>
        <w:t xml:space="preserve">. </w:t>
      </w:r>
      <w:r>
        <w:rPr>
          <w:rFonts w:ascii="David" w:hAnsi="David"/>
          <w:rtl w:val="true"/>
        </w:rPr>
        <w:t>מכאן</w:t>
      </w:r>
      <w:r>
        <w:rPr>
          <w:rFonts w:cs="David" w:ascii="David" w:hAnsi="David"/>
          <w:rtl w:val="true"/>
        </w:rPr>
        <w:t xml:space="preserve">, </w:t>
      </w:r>
      <w:r>
        <w:rPr>
          <w:rFonts w:ascii="David" w:hAnsi="David"/>
          <w:rtl w:val="true"/>
        </w:rPr>
        <w:t xml:space="preserve">יש להביא בכלל חשבון את שיקולי הרתעת היחיד והרבים </w:t>
      </w:r>
      <w:r>
        <w:rPr>
          <w:rFonts w:cs="David" w:ascii="David" w:hAnsi="David"/>
          <w:rtl w:val="true"/>
        </w:rPr>
        <w:t>(</w:t>
      </w:r>
      <w:r>
        <w:rPr>
          <w:rFonts w:ascii="David" w:hAnsi="David"/>
          <w:rtl w:val="true"/>
        </w:rPr>
        <w:t>ר</w:t>
      </w:r>
      <w:r>
        <w:rPr>
          <w:rFonts w:cs="David" w:ascii="David" w:hAnsi="David"/>
          <w:rtl w:val="true"/>
        </w:rPr>
        <w:t xml:space="preserve">' </w:t>
      </w:r>
      <w:hyperlink r:id="rId248">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ו</w:t>
        </w:r>
      </w:hyperlink>
      <w:r>
        <w:rPr>
          <w:rFonts w:ascii="David" w:hAnsi="David"/>
          <w:rtl w:val="true"/>
        </w:rPr>
        <w:t xml:space="preserve"> ו</w:t>
      </w:r>
      <w:r>
        <w:rPr>
          <w:rFonts w:cs="David" w:ascii="David" w:hAnsi="David"/>
          <w:rtl w:val="true"/>
        </w:rPr>
        <w:t>-</w:t>
      </w:r>
      <w:hyperlink r:id="rId249">
        <w:r>
          <w:rPr>
            <w:rStyle w:val="Hyperlink"/>
            <w:rFonts w:cs="David" w:ascii="David" w:hAnsi="David"/>
          </w:rPr>
          <w:t>40</w:t>
        </w:r>
        <w:r>
          <w:rPr>
            <w:rStyle w:val="Hyperlink"/>
            <w:rFonts w:ascii="David" w:hAnsi="David"/>
            <w:rtl w:val="true"/>
          </w:rPr>
          <w:t>ז</w:t>
        </w:r>
      </w:hyperlink>
      <w:r>
        <w:rPr>
          <w:rFonts w:ascii="David" w:hAnsi="David"/>
          <w:rtl w:val="true"/>
        </w:rPr>
        <w:t xml:space="preserve"> ל</w:t>
      </w:r>
      <w:hyperlink r:id="rId25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בעיקר נוכח ההשלכות החברתיות הקשות הכרוכות בביצוע העבירות בהן הורשע הנאשם</w:t>
      </w:r>
      <w:r>
        <w:rPr>
          <w:rFonts w:cs="David" w:ascii="David" w:hAnsi="David"/>
          <w:rtl w:val="true"/>
        </w:rPr>
        <w:t xml:space="preserve">. </w:t>
      </w:r>
      <w:r>
        <w:rPr>
          <w:rFonts w:ascii="David" w:hAnsi="David"/>
          <w:rtl w:val="true"/>
        </w:rPr>
        <w:t>בית המשפט העליון ויתר הערכאות עמדו לא אחת על חומרת הענישה שבה יש לנקוט נגד אלה המבצעים מעשי אלימות בשימוש בכלי נשק חם בכלל</w:t>
      </w:r>
      <w:r>
        <w:rPr>
          <w:rFonts w:cs="David" w:ascii="David" w:hAnsi="David"/>
          <w:rtl w:val="true"/>
        </w:rPr>
        <w:t xml:space="preserve">, </w:t>
      </w:r>
      <w:r>
        <w:rPr>
          <w:rFonts w:ascii="David" w:hAnsi="David"/>
          <w:rtl w:val="true"/>
        </w:rPr>
        <w:t xml:space="preserve">ובפרט נגד אלה העושים שימוש בהם כדי לפתור את </w:t>
      </w:r>
      <w:r>
        <w:rPr>
          <w:rFonts w:cs="David" w:ascii="David" w:hAnsi="David"/>
          <w:rtl w:val="true"/>
        </w:rPr>
        <w:t>"</w:t>
      </w:r>
      <w:r>
        <w:rPr>
          <w:rFonts w:ascii="David" w:hAnsi="David"/>
          <w:rtl w:val="true"/>
        </w:rPr>
        <w:t>סכסוכיהם</w:t>
      </w:r>
      <w:r>
        <w:rPr>
          <w:rFonts w:cs="David" w:ascii="David" w:hAnsi="David"/>
          <w:rtl w:val="true"/>
        </w:rPr>
        <w:t xml:space="preserve">", </w:t>
      </w:r>
      <w:r>
        <w:rPr>
          <w:rFonts w:ascii="David" w:hAnsi="David"/>
          <w:rtl w:val="true"/>
        </w:rPr>
        <w:t>ועל הצורך להילחם במבצעיהם ביד קשה תוך הטלת עונשים מרתיעים</w:t>
      </w:r>
      <w:r>
        <w:rPr>
          <w:rFonts w:cs="David" w:ascii="David" w:hAnsi="David"/>
          <w:rtl w:val="true"/>
        </w:rPr>
        <w:t xml:space="preserve">. </w:t>
      </w:r>
      <w:r>
        <w:rPr>
          <w:rFonts w:ascii="David" w:hAnsi="David"/>
          <w:rtl w:val="true"/>
        </w:rPr>
        <w:t>וכך נאמר ב</w:t>
      </w:r>
      <w:hyperlink r:id="rId25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147/21</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ביטון</w:t>
      </w:r>
      <w:r>
        <w:rPr>
          <w:rFonts w:cs="David" w:ascii="David" w:hAnsi="David"/>
          <w:b/>
          <w:rtl w:val="true"/>
        </w:rPr>
        <w:t xml:space="preserve">, </w:t>
      </w:r>
      <w:r>
        <w:rPr>
          <w:rFonts w:ascii="David" w:hAnsi="David"/>
          <w:rtl w:val="true"/>
        </w:rPr>
        <w:t xml:space="preserve">פסקה </w:t>
      </w:r>
      <w:r>
        <w:rPr>
          <w:rFonts w:cs="David" w:ascii="David" w:hAnsi="David"/>
        </w:rPr>
        <w:t>10</w:t>
      </w:r>
      <w:r>
        <w:rPr>
          <w:rFonts w:cs="David" w:ascii="David" w:hAnsi="David"/>
          <w:rtl w:val="true"/>
        </w:rPr>
        <w:t xml:space="preserve"> (</w:t>
      </w:r>
      <w:r>
        <w:rPr>
          <w:rFonts w:cs="David" w:ascii="David" w:hAnsi="David"/>
        </w:rPr>
        <w:t>14.2.2021</w:t>
      </w:r>
      <w:r>
        <w:rPr>
          <w:rFonts w:cs="David" w:ascii="David" w:hAnsi="David"/>
          <w:rtl w:val="true"/>
        </w:rPr>
        <w:t>): "</w:t>
      </w:r>
      <w:r>
        <w:rPr>
          <w:rFonts w:ascii="David" w:hAnsi="David"/>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David" w:ascii="David" w:hAnsi="David"/>
          <w:rtl w:val="true"/>
        </w:rPr>
        <w:t>" (</w:t>
      </w:r>
      <w:r>
        <w:rPr>
          <w:rFonts w:ascii="David" w:hAnsi="David"/>
          <w:rtl w:val="true"/>
        </w:rPr>
        <w:t>כמו כן</w:t>
      </w:r>
      <w:r>
        <w:rPr>
          <w:rFonts w:cs="David" w:ascii="David" w:hAnsi="David"/>
          <w:rtl w:val="true"/>
        </w:rPr>
        <w:t xml:space="preserve">, </w:t>
      </w:r>
      <w:r>
        <w:rPr>
          <w:rFonts w:ascii="David" w:hAnsi="David"/>
          <w:rtl w:val="true"/>
        </w:rPr>
        <w:t>ראו</w:t>
      </w:r>
      <w:r>
        <w:rPr>
          <w:rFonts w:cs="David" w:ascii="David" w:hAnsi="David"/>
          <w:rtl w:val="true"/>
        </w:rPr>
        <w:t xml:space="preserve">: </w:t>
      </w:r>
      <w:hyperlink r:id="rId25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8045/17</w:t>
        </w:r>
      </w:hyperlink>
      <w:r>
        <w:rPr>
          <w:rFonts w:cs="David" w:ascii="David" w:hAnsi="David"/>
          <w:rtl w:val="true"/>
        </w:rPr>
        <w:t xml:space="preserve"> </w:t>
      </w:r>
      <w:r>
        <w:rPr>
          <w:rFonts w:ascii="David" w:hAnsi="David"/>
          <w:bCs/>
          <w:rtl w:val="true"/>
        </w:rPr>
        <w:t>בראנסי נ</w:t>
      </w:r>
      <w:r>
        <w:rPr>
          <w:rFonts w:cs="David" w:ascii="David" w:hAnsi="David"/>
          <w:bCs/>
          <w:rtl w:val="true"/>
        </w:rPr>
        <w:t xml:space="preserve">' </w:t>
      </w:r>
      <w:r>
        <w:rPr>
          <w:rFonts w:ascii="David" w:hAnsi="David"/>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5</w:t>
      </w:r>
      <w:r>
        <w:rPr>
          <w:rFonts w:cs="David" w:ascii="David" w:hAnsi="David"/>
          <w:rtl w:val="true"/>
        </w:rPr>
        <w:t xml:space="preserve"> (</w:t>
      </w:r>
      <w:r>
        <w:rPr>
          <w:rFonts w:cs="David" w:ascii="David" w:hAnsi="David"/>
        </w:rPr>
        <w:t>16.8.2018</w:t>
      </w:r>
      <w:r>
        <w:rPr>
          <w:rFonts w:cs="David" w:ascii="David" w:hAnsi="David"/>
          <w:rtl w:val="true"/>
        </w:rPr>
        <w:t xml:space="preserve">); </w:t>
      </w:r>
      <w:hyperlink r:id="rId253">
        <w:r>
          <w:rPr>
            <w:rStyle w:val="Hyperlink"/>
            <w:rFonts w:ascii="David" w:hAnsi="David"/>
            <w:color w:val="0000FF"/>
            <w:u w:val="single"/>
            <w:rtl w:val="true"/>
          </w:rPr>
          <w:t>עע</w:t>
        </w:r>
        <w:r>
          <w:rPr>
            <w:rStyle w:val="Hyperlink"/>
            <w:rFonts w:cs="David" w:ascii="David" w:hAnsi="David"/>
            <w:color w:val="0000FF"/>
            <w:u w:val="single"/>
            <w:rtl w:val="true"/>
          </w:rPr>
          <w:t>"</w:t>
        </w:r>
        <w:r>
          <w:rPr>
            <w:rStyle w:val="Hyperlink"/>
            <w:rFonts w:ascii="David" w:hAnsi="David"/>
            <w:color w:val="0000FF"/>
            <w:u w:val="single"/>
            <w:rtl w:val="true"/>
          </w:rPr>
          <w:t xml:space="preserve">מ </w:t>
        </w:r>
        <w:r>
          <w:rPr>
            <w:rStyle w:val="Hyperlink"/>
            <w:rFonts w:cs="David" w:ascii="David" w:hAnsi="David"/>
            <w:color w:val="0000FF"/>
            <w:u w:val="single"/>
          </w:rPr>
          <w:t>5476/21</w:t>
        </w:r>
      </w:hyperlink>
      <w:r>
        <w:rPr>
          <w:rFonts w:cs="David" w:ascii="David" w:hAnsi="David"/>
          <w:rtl w:val="true"/>
        </w:rPr>
        <w:t xml:space="preserve"> </w:t>
      </w:r>
      <w:r>
        <w:rPr>
          <w:rFonts w:ascii="David" w:hAnsi="David"/>
          <w:bCs/>
          <w:rtl w:val="true"/>
        </w:rPr>
        <w:t>פלוני נ</w:t>
      </w:r>
      <w:r>
        <w:rPr>
          <w:rFonts w:cs="David" w:ascii="David" w:hAnsi="David"/>
          <w:bCs/>
          <w:rtl w:val="true"/>
        </w:rPr>
        <w:t xml:space="preserve">' </w:t>
      </w:r>
      <w:r>
        <w:rPr>
          <w:rFonts w:ascii="David" w:hAnsi="David"/>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7</w:t>
      </w:r>
      <w:r>
        <w:rPr>
          <w:rFonts w:cs="David" w:ascii="David" w:hAnsi="David"/>
          <w:rtl w:val="true"/>
        </w:rPr>
        <w:t xml:space="preserve"> (</w:t>
      </w:r>
      <w:r>
        <w:rPr>
          <w:rFonts w:cs="David" w:ascii="David" w:hAnsi="David"/>
        </w:rPr>
        <w:t>7.10.2021</w:t>
      </w:r>
      <w:r>
        <w:rPr>
          <w:rFonts w:cs="David" w:ascii="David" w:hAnsi="David"/>
          <w:rtl w:val="true"/>
        </w:rPr>
        <w:t xml:space="preserve">)‏‏; </w:t>
      </w:r>
      <w:hyperlink r:id="rId25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9306/20</w:t>
        </w:r>
      </w:hyperlink>
      <w:r>
        <w:rPr>
          <w:rFonts w:cs="David" w:ascii="David" w:hAnsi="David"/>
          <w:rtl w:val="true"/>
        </w:rPr>
        <w:t xml:space="preserve"> </w:t>
      </w:r>
      <w:r>
        <w:rPr>
          <w:rFonts w:ascii="David" w:hAnsi="David"/>
          <w:bCs/>
          <w:rtl w:val="true"/>
        </w:rPr>
        <w:t>ברגות נ</w:t>
      </w:r>
      <w:r>
        <w:rPr>
          <w:rFonts w:cs="David" w:ascii="David" w:hAnsi="David"/>
          <w:bCs/>
          <w:rtl w:val="true"/>
        </w:rPr>
        <w:t xml:space="preserve">' </w:t>
      </w:r>
      <w:r>
        <w:rPr>
          <w:rFonts w:ascii="David" w:hAnsi="David"/>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20</w:t>
      </w:r>
      <w:r>
        <w:rPr>
          <w:rFonts w:cs="David" w:ascii="David" w:hAnsi="David"/>
          <w:rtl w:val="true"/>
        </w:rPr>
        <w:t xml:space="preserve"> (</w:t>
      </w:r>
      <w:r>
        <w:rPr>
          <w:rFonts w:cs="David" w:ascii="David" w:hAnsi="David"/>
        </w:rPr>
        <w:t>29.4.2021</w:t>
      </w:r>
      <w:r>
        <w:rPr>
          <w:rFonts w:cs="David" w:ascii="David" w:hAnsi="David"/>
          <w:rtl w:val="true"/>
        </w:rPr>
        <w:t xml:space="preserve">); </w:t>
      </w:r>
      <w:hyperlink r:id="rId25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5753/04</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רייכמן</w:t>
      </w:r>
      <w:r>
        <w:rPr>
          <w:rFonts w:ascii="David" w:hAnsi="David"/>
          <w:rtl w:val="true"/>
        </w:rPr>
        <w:t xml:space="preserve"> </w:t>
      </w:r>
      <w:r>
        <w:rPr>
          <w:rFonts w:cs="David" w:ascii="David" w:hAnsi="David"/>
          <w:rtl w:val="true"/>
        </w:rPr>
        <w:t>(</w:t>
      </w:r>
      <w:r>
        <w:rPr>
          <w:rFonts w:cs="David" w:ascii="David" w:hAnsi="David"/>
        </w:rPr>
        <w:t>7.2.2005</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10" w:start="510" w:end="0"/>
        <w:jc w:val="both"/>
        <w:rPr>
          <w:rFonts w:ascii="David" w:hAnsi="David" w:cs="David"/>
        </w:rPr>
      </w:pPr>
      <w:r>
        <w:rPr>
          <w:rFonts w:cs="David" w:ascii="David" w:hAnsi="David"/>
          <w:rtl w:val="true"/>
        </w:rPr>
        <w:tab/>
      </w:r>
      <w:r>
        <w:rPr>
          <w:rFonts w:ascii="David" w:hAnsi="David"/>
          <w:rtl w:val="true"/>
        </w:rPr>
        <w:t>במקרה דנא</w:t>
      </w:r>
      <w:r>
        <w:rPr>
          <w:rFonts w:cs="David" w:ascii="David" w:hAnsi="David"/>
          <w:rtl w:val="true"/>
        </w:rPr>
        <w:t xml:space="preserve">, </w:t>
      </w:r>
      <w:r>
        <w:rPr>
          <w:rFonts w:ascii="David" w:hAnsi="David"/>
          <w:rtl w:val="true"/>
        </w:rPr>
        <w:t>האמור לעיל חל ביתר שאת כאשר מדובר בנאשם אשר השתמש בפועל בנשק חם</w:t>
      </w:r>
      <w:r>
        <w:rPr>
          <w:rFonts w:cs="David" w:ascii="David" w:hAnsi="David"/>
          <w:rtl w:val="true"/>
        </w:rPr>
        <w:t xml:space="preserve">, </w:t>
      </w:r>
      <w:r>
        <w:rPr>
          <w:rFonts w:ascii="David" w:hAnsi="David"/>
          <w:rtl w:val="true"/>
        </w:rPr>
        <w:t>תוך סיכון ביטחונם של אזרחים תמימים שנכחו במקום ואינם קשורים לסכסוך בינו לבין מאן דהו</w:t>
      </w:r>
      <w:r>
        <w:rPr>
          <w:rFonts w:cs="David" w:ascii="David" w:hAnsi="David"/>
          <w:rtl w:val="true"/>
        </w:rPr>
        <w:t xml:space="preserve">. </w:t>
      </w:r>
      <w:r>
        <w:rPr>
          <w:rFonts w:ascii="David" w:hAnsi="David"/>
          <w:rtl w:val="true"/>
        </w:rPr>
        <w:t>לא בכדי נקבע כי מקרים שכאלה הם בגדר מכת מדינה אשר מחייבת את בתי המשפט להירתם למאבק בעבריינים באמצעות ענישה מחמירה ובלתי מתפשרת</w:t>
      </w:r>
      <w:r>
        <w:rPr>
          <w:rFonts w:cs="David" w:ascii="David" w:hAnsi="David"/>
          <w:rtl w:val="true"/>
        </w:rPr>
        <w:t xml:space="preserve">. </w:t>
      </w:r>
      <w:r>
        <w:rPr>
          <w:rFonts w:ascii="David" w:hAnsi="David"/>
          <w:rtl w:val="true"/>
        </w:rPr>
        <w:t>השימוש הנפוץ בנשק חם ככלי ליישוב סכסוכים תוך נטילת החוק לידי מבצע העבירה</w:t>
      </w:r>
      <w:r>
        <w:rPr>
          <w:rFonts w:cs="David" w:ascii="David" w:hAnsi="David"/>
          <w:rtl w:val="true"/>
        </w:rPr>
        <w:t xml:space="preserve">; </w:t>
      </w:r>
      <w:r>
        <w:rPr>
          <w:rFonts w:ascii="David" w:hAnsi="David"/>
          <w:rtl w:val="true"/>
        </w:rPr>
        <w:t>הסיכון הנשקף משימוש בנשק כלפי הציבור כולו</w:t>
      </w:r>
      <w:r>
        <w:rPr>
          <w:rFonts w:cs="David" w:ascii="David" w:hAnsi="David"/>
          <w:rtl w:val="true"/>
        </w:rPr>
        <w:t xml:space="preserve">, </w:t>
      </w:r>
      <w:r>
        <w:rPr>
          <w:rFonts w:ascii="David" w:hAnsi="David"/>
          <w:rtl w:val="true"/>
        </w:rPr>
        <w:t>וקורבן העבירה בפרט</w:t>
      </w:r>
      <w:r>
        <w:rPr>
          <w:rFonts w:cs="David" w:ascii="David" w:hAnsi="David"/>
          <w:rtl w:val="true"/>
        </w:rPr>
        <w:t xml:space="preserve">; </w:t>
      </w:r>
      <w:r>
        <w:rPr>
          <w:rFonts w:ascii="David" w:hAnsi="David"/>
          <w:rtl w:val="true"/>
        </w:rPr>
        <w:t>והמחירים החברתיים הרבים הנלווים למעשים אלו – בין היתר בשל הפגיעה בתחושת הביטחון הכרוכה בהם – מחייבים ענישה מוחשית ומרתיעה כלפי עבירות הכוללות שימוש בנשק חם כאמצעי ליישוב סכסוכים</w:t>
      </w:r>
      <w:r>
        <w:rPr>
          <w:rFonts w:cs="David" w:ascii="David" w:hAnsi="David"/>
          <w:rtl w:val="true"/>
        </w:rPr>
        <w:t xml:space="preserve">, </w:t>
      </w:r>
      <w:r>
        <w:rPr>
          <w:rFonts w:ascii="David" w:hAnsi="David"/>
          <w:rtl w:val="true"/>
        </w:rPr>
        <w:t>במטרה לצמצם תופעה נפסדת זו</w:t>
      </w:r>
      <w:r>
        <w:rPr>
          <w:rFonts w:cs="David" w:ascii="David" w:hAnsi="David"/>
          <w:rtl w:val="true"/>
        </w:rPr>
        <w:t xml:space="preserve">. </w:t>
      </w:r>
      <w:r>
        <w:rPr>
          <w:rFonts w:ascii="David" w:hAnsi="David"/>
          <w:rtl w:val="true"/>
        </w:rPr>
        <w:t>וכפי שנאמר</w:t>
      </w:r>
      <w:r>
        <w:rPr>
          <w:rFonts w:cs="David" w:ascii="David" w:hAnsi="David"/>
          <w:rtl w:val="true"/>
        </w:rPr>
        <w:t xml:space="preserve">, </w:t>
      </w:r>
      <w:r>
        <w:rPr>
          <w:rFonts w:ascii="David" w:hAnsi="David"/>
          <w:rtl w:val="true"/>
        </w:rPr>
        <w:t>מדובר ב</w:t>
      </w:r>
      <w:r>
        <w:rPr>
          <w:rFonts w:cs="David" w:ascii="David" w:hAnsi="David"/>
          <w:rtl w:val="true"/>
        </w:rPr>
        <w:t>"</w:t>
      </w:r>
      <w:r>
        <w:rPr>
          <w:rFonts w:ascii="David" w:hAnsi="David"/>
          <w:rtl w:val="true"/>
        </w:rPr>
        <w:t>משחק</w:t>
      </w:r>
      <w:r>
        <w:rPr>
          <w:rFonts w:cs="David" w:ascii="David" w:hAnsi="David"/>
          <w:rtl w:val="true"/>
        </w:rPr>
        <w:t>-</w:t>
      </w:r>
      <w:r>
        <w:rPr>
          <w:rFonts w:ascii="David" w:hAnsi="David"/>
          <w:rtl w:val="true"/>
        </w:rPr>
        <w:t>סכום</w:t>
      </w:r>
      <w:r>
        <w:rPr>
          <w:rFonts w:cs="David" w:ascii="David" w:hAnsi="David"/>
          <w:rtl w:val="true"/>
        </w:rPr>
        <w:t>-</w:t>
      </w:r>
      <w:r>
        <w:rPr>
          <w:rFonts w:ascii="David" w:hAnsi="David"/>
          <w:rtl w:val="true"/>
        </w:rPr>
        <w:t>אפס</w:t>
      </w:r>
      <w:r>
        <w:rPr>
          <w:rFonts w:cs="David" w:ascii="David" w:hAnsi="David"/>
          <w:rtl w:val="true"/>
        </w:rPr>
        <w:t xml:space="preserve">": </w:t>
      </w:r>
      <w:r>
        <w:rPr>
          <w:rFonts w:ascii="David" w:hAnsi="David"/>
          <w:rtl w:val="true"/>
        </w:rPr>
        <w:t>שופט שמרחם על עבריין נשק ומקל בעונשו אינו מרחם על הקורבן הבא</w:t>
      </w:r>
      <w:r>
        <w:rPr>
          <w:rFonts w:cs="David" w:ascii="David" w:hAnsi="David"/>
          <w:rtl w:val="true"/>
        </w:rPr>
        <w:t xml:space="preserve">. </w:t>
      </w:r>
    </w:p>
    <w:p>
      <w:pPr>
        <w:pStyle w:val="Normal"/>
        <w:tabs>
          <w:tab w:val="clear" w:pos="720"/>
          <w:tab w:val="left" w:pos="509" w:leader="none"/>
        </w:tabs>
        <w:spacing w:lineRule="auto" w:line="360"/>
        <w:ind w:hanging="510" w:start="510"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10" w:start="510" w:end="0"/>
        <w:jc w:val="both"/>
        <w:rPr/>
      </w:pPr>
      <w:r>
        <w:rPr>
          <w:rFonts w:cs="David" w:ascii="David" w:hAnsi="David"/>
        </w:rPr>
        <w:t>28</w:t>
      </w:r>
      <w:r>
        <w:rPr>
          <w:rFonts w:cs="David" w:ascii="David" w:hAnsi="David"/>
          <w:rtl w:val="true"/>
        </w:rPr>
        <w:t>.</w:t>
        <w:tab/>
      </w:r>
      <w:r>
        <w:rPr>
          <w:rFonts w:ascii="David" w:hAnsi="David"/>
          <w:rtl w:val="true"/>
        </w:rPr>
        <w:t>הנאשם</w:t>
      </w:r>
      <w:r>
        <w:rPr>
          <w:rFonts w:cs="David" w:ascii="David" w:hAnsi="David"/>
          <w:rtl w:val="true"/>
        </w:rPr>
        <w:t xml:space="preserve">, </w:t>
      </w:r>
      <w:r>
        <w:rPr>
          <w:rFonts w:ascii="David" w:hAnsi="David"/>
          <w:rtl w:val="true"/>
        </w:rPr>
        <w:t xml:space="preserve">יליד שנת </w:t>
      </w:r>
      <w:r>
        <w:rPr>
          <w:rFonts w:cs="David" w:ascii="David" w:hAnsi="David"/>
        </w:rPr>
        <w:t>1982</w:t>
      </w:r>
      <w:r>
        <w:rPr>
          <w:rFonts w:cs="David" w:ascii="David" w:hAnsi="David"/>
          <w:rtl w:val="true"/>
        </w:rPr>
        <w:t xml:space="preserve">, </w:t>
      </w:r>
      <w:r>
        <w:rPr>
          <w:rFonts w:ascii="David" w:hAnsi="David"/>
          <w:rtl w:val="true"/>
        </w:rPr>
        <w:t xml:space="preserve">ולחובתו </w:t>
      </w:r>
      <w:r>
        <w:rPr>
          <w:rFonts w:ascii="David" w:hAnsi="David"/>
          <w:b/>
          <w:b/>
          <w:bCs/>
          <w:rtl w:val="true"/>
        </w:rPr>
        <w:t>עבר פלילי</w:t>
      </w:r>
      <w:r>
        <w:rPr>
          <w:rFonts w:ascii="David" w:hAnsi="David"/>
          <w:rtl w:val="true"/>
        </w:rPr>
        <w:t xml:space="preserve"> מכביד</w:t>
      </w:r>
      <w:r>
        <w:rPr>
          <w:rFonts w:cs="David" w:ascii="David" w:hAnsi="David"/>
          <w:rtl w:val="true"/>
        </w:rPr>
        <w:t xml:space="preserve">, </w:t>
      </w:r>
      <w:r>
        <w:rPr>
          <w:rFonts w:ascii="David" w:hAnsi="David"/>
          <w:rtl w:val="true"/>
        </w:rPr>
        <w:t>בגינו ריצה עונשי מאסר ממושכים</w:t>
      </w:r>
      <w:r>
        <w:rPr>
          <w:rFonts w:cs="David" w:ascii="David" w:hAnsi="David"/>
          <w:rtl w:val="true"/>
        </w:rPr>
        <w:t xml:space="preserve">, </w:t>
      </w:r>
      <w:r>
        <w:rPr>
          <w:rFonts w:ascii="David" w:hAnsi="David"/>
          <w:rtl w:val="true"/>
        </w:rPr>
        <w:t>אשר לא הרתיעו אותו מלשוב ולבצע עבירות קשות</w:t>
      </w:r>
      <w:r>
        <w:rPr>
          <w:rFonts w:cs="David" w:ascii="David" w:hAnsi="David"/>
          <w:rtl w:val="true"/>
        </w:rPr>
        <w:t xml:space="preserve">. </w:t>
      </w:r>
      <w:r>
        <w:rPr>
          <w:rFonts w:ascii="David" w:hAnsi="David"/>
          <w:rtl w:val="true"/>
        </w:rPr>
        <w:t>לצד כל אלה</w:t>
      </w:r>
      <w:r>
        <w:rPr>
          <w:rFonts w:cs="David" w:ascii="David" w:hAnsi="David"/>
          <w:rtl w:val="true"/>
        </w:rPr>
        <w:t xml:space="preserve">, </w:t>
      </w:r>
      <w:r>
        <w:rPr>
          <w:rFonts w:ascii="David" w:hAnsi="David"/>
          <w:rtl w:val="true"/>
        </w:rPr>
        <w:t>צרך הנאשם אלכוהול וסמים</w:t>
      </w:r>
      <w:r>
        <w:rPr>
          <w:rFonts w:cs="David" w:ascii="David" w:hAnsi="David"/>
          <w:rtl w:val="true"/>
        </w:rPr>
        <w:t>.</w:t>
      </w:r>
    </w:p>
    <w:p>
      <w:pPr>
        <w:pStyle w:val="Normal"/>
        <w:tabs>
          <w:tab w:val="clear" w:pos="720"/>
          <w:tab w:val="left" w:pos="509" w:leader="none"/>
        </w:tabs>
        <w:spacing w:lineRule="auto" w:line="360"/>
        <w:ind w:hanging="510" w:start="510" w:end="0"/>
        <w:jc w:val="both"/>
        <w:rPr>
          <w:rFonts w:ascii="David" w:hAnsi="David" w:cs="David"/>
        </w:rPr>
      </w:pPr>
      <w:r>
        <w:rPr>
          <w:rFonts w:cs="David" w:ascii="David" w:hAnsi="David"/>
          <w:rtl w:val="true"/>
        </w:rPr>
        <w:tab/>
      </w:r>
    </w:p>
    <w:p>
      <w:pPr>
        <w:pStyle w:val="Normal"/>
        <w:tabs>
          <w:tab w:val="clear" w:pos="720"/>
          <w:tab w:val="left" w:pos="509" w:leader="none"/>
        </w:tabs>
        <w:spacing w:lineRule="auto" w:line="360"/>
        <w:ind w:hanging="510" w:start="510" w:end="0"/>
        <w:jc w:val="both"/>
        <w:rPr/>
      </w:pPr>
      <w:r>
        <w:rPr>
          <w:rFonts w:cs="David" w:ascii="David" w:hAnsi="David"/>
          <w:rtl w:val="true"/>
        </w:rPr>
        <w:tab/>
        <w:tab/>
      </w:r>
      <w:r>
        <w:rPr>
          <w:rFonts w:ascii="David" w:hAnsi="David"/>
          <w:rtl w:val="true"/>
        </w:rPr>
        <w:t>מ</w:t>
      </w:r>
      <w:r>
        <w:rPr>
          <w:rFonts w:ascii="David" w:hAnsi="David"/>
          <w:b/>
          <w:b/>
          <w:bCs/>
          <w:rtl w:val="true"/>
        </w:rPr>
        <w:t>גיליון הרישום הפלילי של הנאשם</w:t>
      </w:r>
      <w:r>
        <w:rPr>
          <w:rFonts w:ascii="David" w:hAnsi="David"/>
          <w:rtl w:val="true"/>
        </w:rPr>
        <w:t xml:space="preserve">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עולה כי לנאשם </w:t>
      </w:r>
      <w:r>
        <w:rPr>
          <w:rFonts w:cs="David" w:ascii="David" w:hAnsi="David"/>
        </w:rPr>
        <w:t>13</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כדלקמן</w:t>
      </w:r>
      <w:r>
        <w:rPr>
          <w:rFonts w:cs="David" w:ascii="David" w:hAnsi="David"/>
          <w:rtl w:val="true"/>
        </w:rPr>
        <w:t>:</w:t>
      </w:r>
    </w:p>
    <w:p>
      <w:pPr>
        <w:pStyle w:val="Normal"/>
        <w:tabs>
          <w:tab w:val="clear" w:pos="720"/>
          <w:tab w:val="left" w:pos="509" w:leader="none"/>
        </w:tabs>
        <w:spacing w:lineRule="auto" w:line="360"/>
        <w:ind w:hanging="510" w:start="510"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10" w:start="510"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1.3.2012</w:t>
      </w:r>
      <w:r>
        <w:rPr>
          <w:rFonts w:cs="David" w:ascii="David" w:hAnsi="David"/>
          <w:rtl w:val="true"/>
        </w:rPr>
        <w:t xml:space="preserve"> </w:t>
      </w:r>
      <w:r>
        <w:rPr>
          <w:rFonts w:ascii="David" w:hAnsi="David"/>
          <w:rtl w:val="true"/>
        </w:rPr>
        <w:t xml:space="preserve">נגזר על הנאשם עונש של מאסר בפועל למשך </w:t>
      </w:r>
      <w:r>
        <w:rPr>
          <w:rFonts w:cs="David" w:ascii="David" w:hAnsi="David"/>
        </w:rPr>
        <w:t>58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הכולל הפעלה של מאסר על תנאי</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לנפגע העבירה</w:t>
      </w:r>
      <w:r>
        <w:rPr>
          <w:rFonts w:cs="David" w:ascii="David" w:hAnsi="David"/>
          <w:rtl w:val="true"/>
        </w:rPr>
        <w:t xml:space="preserve">. </w:t>
      </w:r>
      <w:r>
        <w:rPr>
          <w:rFonts w:ascii="David" w:hAnsi="David"/>
          <w:rtl w:val="true"/>
        </w:rPr>
        <w:t>עונשים אלו נגזרו על הנאשם בגין הרשעתו בעבירות הבאות</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עבירות של סחיטה בכוח</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עבירות של סחיטה באיומים</w:t>
      </w:r>
      <w:r>
        <w:rPr>
          <w:rFonts w:cs="David" w:ascii="David" w:hAnsi="David"/>
          <w:rtl w:val="true"/>
        </w:rPr>
        <w:t xml:space="preserve">; </w:t>
      </w:r>
      <w:r>
        <w:rPr>
          <w:rFonts w:ascii="David" w:hAnsi="David"/>
          <w:rtl w:val="true"/>
        </w:rPr>
        <w:t>עבירה של קשירת קשר לפשע</w:t>
      </w:r>
      <w:r>
        <w:rPr>
          <w:rFonts w:cs="David" w:ascii="David" w:hAnsi="David"/>
          <w:rtl w:val="true"/>
        </w:rPr>
        <w:t xml:space="preserve">; </w:t>
      </w:r>
      <w:r>
        <w:rPr>
          <w:rFonts w:ascii="David" w:hAnsi="David"/>
          <w:rtl w:val="true"/>
        </w:rPr>
        <w:t>עבירה של היזק מכוון בחומר נפיץ</w:t>
      </w:r>
      <w:r>
        <w:rPr>
          <w:rFonts w:cs="David" w:ascii="David" w:hAnsi="David"/>
          <w:rtl w:val="true"/>
        </w:rPr>
        <w:t xml:space="preserve">; </w:t>
      </w:r>
      <w:r>
        <w:rPr>
          <w:rFonts w:ascii="David" w:hAnsi="David"/>
          <w:rtl w:val="true"/>
        </w:rPr>
        <w:t>עבירה של ניסיון להיזק מכוון בחומר נפיץ</w:t>
      </w:r>
      <w:r>
        <w:rPr>
          <w:rFonts w:cs="David" w:ascii="David" w:hAnsi="David"/>
          <w:rtl w:val="true"/>
        </w:rPr>
        <w:t xml:space="preserve">, </w:t>
      </w:r>
      <w:r>
        <w:rPr>
          <w:rFonts w:ascii="David" w:hAnsi="David"/>
          <w:rtl w:val="true"/>
        </w:rPr>
        <w:t xml:space="preserve">עבירה של נשיאה </w:t>
      </w:r>
      <w:r>
        <w:rPr>
          <w:rFonts w:cs="David" w:ascii="David" w:hAnsi="David"/>
          <w:rtl w:val="true"/>
        </w:rPr>
        <w:t>/</w:t>
      </w:r>
      <w:r>
        <w:rPr>
          <w:rFonts w:ascii="David" w:hAnsi="David"/>
          <w:rtl w:val="true"/>
        </w:rPr>
        <w:t>הובלת נשק שלא כדין 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עבירות של מעשה</w:t>
      </w:r>
      <w:r>
        <w:rPr>
          <w:rFonts w:cs="David" w:ascii="David" w:hAnsi="David"/>
          <w:rtl w:val="true"/>
        </w:rPr>
        <w:t xml:space="preserve">/ </w:t>
      </w:r>
      <w:r>
        <w:rPr>
          <w:rFonts w:ascii="David" w:hAnsi="David"/>
          <w:rtl w:val="true"/>
        </w:rPr>
        <w:t>מחדל שנעשו עקב סחיטה באיומים</w:t>
      </w:r>
      <w:r>
        <w:rPr>
          <w:rFonts w:cs="David" w:ascii="David" w:hAnsi="David"/>
          <w:rtl w:val="true"/>
        </w:rPr>
        <w:t xml:space="preserve">. </w:t>
      </w:r>
      <w:r>
        <w:rPr>
          <w:rFonts w:ascii="David" w:hAnsi="David"/>
          <w:rtl w:val="true"/>
        </w:rPr>
        <w:t>על הנאשם</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15.9.2009</w:t>
      </w:r>
      <w:r>
        <w:rPr>
          <w:rFonts w:cs="David" w:ascii="David" w:hAnsi="David"/>
          <w:rtl w:val="true"/>
        </w:rPr>
        <w:t xml:space="preserve"> </w:t>
      </w:r>
      <w:r>
        <w:rPr>
          <w:rFonts w:ascii="David" w:hAnsi="David"/>
          <w:rtl w:val="true"/>
        </w:rPr>
        <w:t>נגזר על הנאשם מאסר על תנאי לצד התחייבות להימנע מעבירה</w:t>
      </w:r>
      <w:r>
        <w:rPr>
          <w:rFonts w:cs="David" w:ascii="David" w:hAnsi="David"/>
          <w:rtl w:val="true"/>
        </w:rPr>
        <w:t xml:space="preserve">, </w:t>
      </w:r>
      <w:r>
        <w:rPr>
          <w:rFonts w:ascii="David" w:hAnsi="David"/>
          <w:rtl w:val="true"/>
        </w:rPr>
        <w:t>בגין הרשעתו בעבירה של הסגת גבול פלילית</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7.7.2009</w:t>
      </w:r>
      <w:r>
        <w:rPr>
          <w:rFonts w:cs="David" w:ascii="David" w:hAnsi="David"/>
          <w:rtl w:val="true"/>
        </w:rPr>
        <w:t xml:space="preserve"> </w:t>
      </w:r>
      <w:r>
        <w:rPr>
          <w:rFonts w:ascii="David" w:hAnsi="David"/>
          <w:rtl w:val="true"/>
        </w:rPr>
        <w:t xml:space="preserve">נגזרו על הנאשם מאסר בפועל למשך </w:t>
      </w:r>
      <w:r>
        <w:rPr>
          <w:rFonts w:cs="David" w:ascii="David" w:hAnsi="David"/>
        </w:rPr>
        <w:t>36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ופסילת רישיון נהיגה</w:t>
      </w:r>
      <w:r>
        <w:rPr>
          <w:rFonts w:cs="David" w:ascii="David" w:hAnsi="David"/>
          <w:rtl w:val="true"/>
        </w:rPr>
        <w:t xml:space="preserve">, </w:t>
      </w:r>
      <w:r>
        <w:rPr>
          <w:rFonts w:ascii="David" w:hAnsi="David"/>
          <w:rtl w:val="true"/>
        </w:rPr>
        <w:t>בגין הרשעתו בעבירות של סיכון אדם בנתיב תחבורה בטיפול מסוכן</w:t>
      </w:r>
      <w:r>
        <w:rPr>
          <w:rFonts w:cs="David" w:ascii="David" w:hAnsi="David"/>
          <w:rtl w:val="true"/>
        </w:rPr>
        <w:t xml:space="preserve">, </w:t>
      </w:r>
      <w:r>
        <w:rPr>
          <w:rFonts w:ascii="David" w:hAnsi="David"/>
          <w:rtl w:val="true"/>
        </w:rPr>
        <w:t>הפרעה לשוטר במילוי תפקידו ונהיגה בזמן פסילה</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25.8.2008</w:t>
      </w:r>
      <w:r>
        <w:rPr>
          <w:rFonts w:cs="David" w:ascii="David" w:hAnsi="David"/>
          <w:rtl w:val="true"/>
        </w:rPr>
        <w:t xml:space="preserve"> </w:t>
      </w:r>
      <w:r>
        <w:rPr>
          <w:rFonts w:ascii="David" w:hAnsi="David"/>
          <w:rtl w:val="true"/>
        </w:rPr>
        <w:t xml:space="preserve">נגזר על הנאשם מאסר בפועל למשך </w:t>
      </w:r>
      <w:r>
        <w:rPr>
          <w:rFonts w:cs="David" w:ascii="David" w:hAnsi="David"/>
        </w:rPr>
        <w:t>14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לאחר הפעלת שני מאסרים על תנאי</w:t>
      </w:r>
      <w:r>
        <w:rPr>
          <w:rFonts w:cs="David" w:ascii="David" w:hAnsi="David"/>
          <w:rtl w:val="true"/>
        </w:rPr>
        <w:t xml:space="preserve">, </w:t>
      </w:r>
      <w:r>
        <w:rPr>
          <w:rFonts w:ascii="David" w:hAnsi="David"/>
          <w:rtl w:val="true"/>
        </w:rPr>
        <w:t>בגין הרשעתו בעבירה של תקיפה הגורמת חבלה ממש ועבירה של הפרת הוראה חוקית</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13.9.2005</w:t>
      </w:r>
      <w:r>
        <w:rPr>
          <w:rFonts w:cs="David" w:ascii="David" w:hAnsi="David"/>
          <w:rtl w:val="true"/>
        </w:rPr>
        <w:t xml:space="preserve"> </w:t>
      </w:r>
      <w:r>
        <w:rPr>
          <w:rFonts w:ascii="David" w:hAnsi="David"/>
          <w:rtl w:val="true"/>
        </w:rPr>
        <w:t>נגזרו על הנאשם מאסר על תנאי</w:t>
      </w:r>
      <w:r>
        <w:rPr>
          <w:rFonts w:cs="David" w:ascii="David" w:hAnsi="David"/>
          <w:rtl w:val="true"/>
        </w:rPr>
        <w:t xml:space="preserve">, </w:t>
      </w:r>
      <w:r>
        <w:rPr>
          <w:rFonts w:ascii="David" w:hAnsi="David"/>
          <w:rtl w:val="true"/>
        </w:rPr>
        <w:t>הוארך מאסר על תנאי מתיק אחר</w:t>
      </w:r>
      <w:r>
        <w:rPr>
          <w:rFonts w:cs="David" w:ascii="David" w:hAnsi="David"/>
          <w:rtl w:val="true"/>
        </w:rPr>
        <w:t xml:space="preserve">, </w:t>
      </w:r>
      <w:r>
        <w:rPr>
          <w:rFonts w:ascii="David" w:hAnsi="David"/>
          <w:rtl w:val="true"/>
        </w:rPr>
        <w:t>קנס וצו מבחן</w:t>
      </w:r>
      <w:r>
        <w:rPr>
          <w:rFonts w:cs="David" w:ascii="David" w:hAnsi="David"/>
          <w:rtl w:val="true"/>
        </w:rPr>
        <w:t xml:space="preserve">, </w:t>
      </w:r>
      <w:r>
        <w:rPr>
          <w:rFonts w:ascii="David" w:hAnsi="David"/>
          <w:rtl w:val="true"/>
        </w:rPr>
        <w:t>בגין הרשעתו בעבירות של תקיפת עובד ציבור</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עבירות של התנהגות פרועה במקום ציבורי</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עבירות של איומים</w:t>
      </w:r>
      <w:r>
        <w:rPr>
          <w:rFonts w:cs="David" w:ascii="David" w:hAnsi="David"/>
          <w:rtl w:val="true"/>
        </w:rPr>
        <w:t xml:space="preserve">; </w:t>
      </w:r>
      <w:r>
        <w:rPr>
          <w:rFonts w:ascii="David" w:hAnsi="David"/>
          <w:rtl w:val="true"/>
        </w:rPr>
        <w:t>עבירה של היזק לרכוש במזיד ועבירה של הפרת הוראה חוקית</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2.9.2003</w:t>
      </w:r>
      <w:r>
        <w:rPr>
          <w:rFonts w:cs="David" w:ascii="David" w:hAnsi="David"/>
          <w:rtl w:val="true"/>
        </w:rPr>
        <w:t xml:space="preserve"> </w:t>
      </w:r>
      <w:r>
        <w:rPr>
          <w:rFonts w:ascii="David" w:hAnsi="David"/>
          <w:rtl w:val="true"/>
        </w:rPr>
        <w:t>נגזר על הנאשם מאסר על תנאי בגין הרשעתו בעבירה של הפרת הוראה חוקית</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18.12.2001</w:t>
      </w:r>
      <w:r>
        <w:rPr>
          <w:rFonts w:cs="David" w:ascii="David" w:hAnsi="David"/>
          <w:rtl w:val="true"/>
        </w:rPr>
        <w:t xml:space="preserve"> </w:t>
      </w:r>
      <w:r>
        <w:rPr>
          <w:rFonts w:ascii="David" w:hAnsi="David"/>
          <w:rtl w:val="true"/>
        </w:rPr>
        <w:t>נגזר על הנאשם בבית המשפט לנוער מאסר על תנאי בגין הרשעתו בעבירה של יצוא</w:t>
      </w:r>
      <w:r>
        <w:rPr>
          <w:rFonts w:cs="David" w:ascii="David" w:hAnsi="David"/>
          <w:rtl w:val="true"/>
        </w:rPr>
        <w:t xml:space="preserve">, </w:t>
      </w:r>
      <w:r>
        <w:rPr>
          <w:rFonts w:ascii="David" w:hAnsi="David"/>
          <w:rtl w:val="true"/>
        </w:rPr>
        <w:t>יבוא</w:t>
      </w:r>
      <w:r>
        <w:rPr>
          <w:rFonts w:cs="David" w:ascii="David" w:hAnsi="David"/>
          <w:rtl w:val="true"/>
        </w:rPr>
        <w:t xml:space="preserve">, </w:t>
      </w:r>
      <w:r>
        <w:rPr>
          <w:rFonts w:ascii="David" w:hAnsi="David"/>
          <w:rtl w:val="true"/>
        </w:rPr>
        <w:t>מסחר</w:t>
      </w:r>
      <w:r>
        <w:rPr>
          <w:rFonts w:cs="David" w:ascii="David" w:hAnsi="David"/>
          <w:rtl w:val="true"/>
        </w:rPr>
        <w:t xml:space="preserve">, </w:t>
      </w:r>
      <w:r>
        <w:rPr>
          <w:rFonts w:ascii="David" w:hAnsi="David"/>
          <w:rtl w:val="true"/>
        </w:rPr>
        <w:t>הספקה של סמים מסוכנים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20.3.2001</w:t>
      </w:r>
      <w:r>
        <w:rPr>
          <w:rFonts w:cs="David" w:ascii="David" w:hAnsi="David"/>
          <w:rtl w:val="true"/>
        </w:rPr>
        <w:t xml:space="preserve"> </w:t>
      </w:r>
      <w:r>
        <w:rPr>
          <w:rFonts w:ascii="David" w:hAnsi="David"/>
          <w:rtl w:val="true"/>
        </w:rPr>
        <w:t xml:space="preserve">נגזרו על הנאשם בבית המשפט לנוער מאסר בפועל למשך </w:t>
      </w:r>
      <w:r>
        <w:rPr>
          <w:rFonts w:cs="David" w:ascii="David" w:hAnsi="David"/>
        </w:rPr>
        <w:t>4</w:t>
      </w:r>
      <w:r>
        <w:rPr>
          <w:rFonts w:cs="David" w:ascii="David" w:hAnsi="David"/>
          <w:rtl w:val="true"/>
        </w:rPr>
        <w:t xml:space="preserve"> </w:t>
      </w:r>
      <w:r>
        <w:rPr>
          <w:rFonts w:ascii="David" w:hAnsi="David"/>
          <w:rtl w:val="true"/>
        </w:rPr>
        <w:t>חודשים ומאסר מותנה</w:t>
      </w:r>
      <w:r>
        <w:rPr>
          <w:rFonts w:cs="David" w:ascii="David" w:hAnsi="David"/>
          <w:rtl w:val="true"/>
        </w:rPr>
        <w:t xml:space="preserve">, </w:t>
      </w:r>
      <w:r>
        <w:rPr>
          <w:rFonts w:ascii="David" w:hAnsi="David"/>
          <w:rtl w:val="true"/>
        </w:rPr>
        <w:t>בגין הרשעתו בעבירות שיוחסו לו בעשרה תיקים מצורפים</w:t>
      </w:r>
      <w:r>
        <w:rPr>
          <w:rFonts w:cs="David" w:ascii="David" w:hAnsi="David"/>
          <w:rtl w:val="true"/>
        </w:rPr>
        <w:t xml:space="preserve">: </w:t>
      </w:r>
      <w:r>
        <w:rPr>
          <w:rFonts w:ascii="David" w:hAnsi="David"/>
          <w:rtl w:val="true"/>
        </w:rPr>
        <w:t>פריצה לבניין שאינו דירה או בית תפילה</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עבירות של פריצה לבניין שאינו דירה וביצוע גניבה</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עבירות של תקיפת עובד ציבור</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עבירות של איומים</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 xml:space="preserve">עבירות של החזקה </w:t>
      </w:r>
      <w:r>
        <w:rPr>
          <w:rFonts w:cs="David" w:ascii="David" w:hAnsi="David"/>
          <w:rtl w:val="true"/>
        </w:rPr>
        <w:t xml:space="preserve">/ </w:t>
      </w:r>
      <w:r>
        <w:rPr>
          <w:rFonts w:ascii="David" w:hAnsi="David"/>
          <w:rtl w:val="true"/>
        </w:rPr>
        <w:t>שימוש בסמים לצריכה עצמית</w:t>
      </w:r>
      <w:r>
        <w:rPr>
          <w:rFonts w:cs="David" w:ascii="David" w:hAnsi="David"/>
          <w:rtl w:val="true"/>
        </w:rPr>
        <w:t xml:space="preserve">; </w:t>
      </w:r>
      <w:r>
        <w:rPr>
          <w:rFonts w:ascii="David" w:hAnsi="David"/>
          <w:rtl w:val="true"/>
        </w:rPr>
        <w:t>הדחה בחקירה</w:t>
      </w:r>
      <w:r>
        <w:rPr>
          <w:rFonts w:cs="David" w:ascii="David" w:hAnsi="David"/>
          <w:rtl w:val="true"/>
        </w:rPr>
        <w:t xml:space="preserve">; </w:t>
      </w:r>
      <w:r>
        <w:rPr>
          <w:rFonts w:ascii="David" w:hAnsi="David"/>
          <w:rtl w:val="true"/>
        </w:rPr>
        <w:t>התפרצות לבית מגורים או בית תפילה לבצע עבירה והפרעה לשוטר במילוי תפקידו</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29.6.2000</w:t>
      </w:r>
      <w:r>
        <w:rPr>
          <w:rFonts w:cs="David" w:ascii="David" w:hAnsi="David"/>
          <w:rtl w:val="true"/>
        </w:rPr>
        <w:t xml:space="preserve"> </w:t>
      </w:r>
      <w:r>
        <w:rPr>
          <w:rFonts w:ascii="David" w:hAnsi="David"/>
          <w:rtl w:val="true"/>
        </w:rPr>
        <w:t>נגזר על הנאשם בבית המשפט לנוער מאסר על תנאי בגין הרשעתו ב</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עבירות של החזקה </w:t>
      </w:r>
      <w:r>
        <w:rPr>
          <w:rFonts w:cs="David" w:ascii="David" w:hAnsi="David"/>
          <w:rtl w:val="true"/>
        </w:rPr>
        <w:t xml:space="preserve">/ </w:t>
      </w:r>
      <w:r>
        <w:rPr>
          <w:rFonts w:ascii="David" w:hAnsi="David"/>
          <w:rtl w:val="true"/>
        </w:rPr>
        <w:t>שימוש בסמים לצריכה עצמית</w:t>
      </w:r>
      <w:r>
        <w:rPr>
          <w:rFonts w:cs="David" w:ascii="David" w:hAnsi="David"/>
          <w:rtl w:val="true"/>
        </w:rPr>
        <w:t xml:space="preserve">, </w:t>
      </w:r>
      <w:r>
        <w:rPr>
          <w:rFonts w:ascii="David" w:hAnsi="David"/>
          <w:rtl w:val="true"/>
        </w:rPr>
        <w:t>עבירה של היזק לרכוש במזיד ועבירה של הפרה לשוטר במילוי תפקידו</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17.10.1999</w:t>
      </w:r>
      <w:r>
        <w:rPr>
          <w:rFonts w:cs="David" w:ascii="David" w:hAnsi="David"/>
          <w:rtl w:val="true"/>
        </w:rPr>
        <w:t xml:space="preserve"> </w:t>
      </w:r>
      <w:r>
        <w:rPr>
          <w:rFonts w:ascii="David" w:hAnsi="David"/>
          <w:rtl w:val="true"/>
        </w:rPr>
        <w:t>נגזרו על הנאשם בבית משפט לנוער מאסר על תנאי</w:t>
      </w:r>
      <w:r>
        <w:rPr>
          <w:rFonts w:cs="David" w:ascii="David" w:hAnsi="David"/>
          <w:rtl w:val="true"/>
        </w:rPr>
        <w:t xml:space="preserve">, </w:t>
      </w:r>
      <w:r>
        <w:rPr>
          <w:rFonts w:ascii="David" w:hAnsi="David"/>
          <w:rtl w:val="true"/>
        </w:rPr>
        <w:t>פסילת רישיון נהיגה בפועל ועל תנאי לצד התחייבות להימנע מעבירה</w:t>
      </w:r>
      <w:r>
        <w:rPr>
          <w:rFonts w:cs="David" w:ascii="David" w:hAnsi="David"/>
          <w:rtl w:val="true"/>
        </w:rPr>
        <w:t xml:space="preserve">, </w:t>
      </w:r>
      <w:r>
        <w:rPr>
          <w:rFonts w:ascii="David" w:hAnsi="David"/>
          <w:rtl w:val="true"/>
        </w:rPr>
        <w:t>בגין הרשעתו בעבירות אלה</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עבירות של בריחה ממשמר חוקי</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עבירות של תקיפה סתם</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עבירות של איומים</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עבירות של הפרעה לשוטר במילוי תפקידו</w:t>
      </w:r>
      <w:r>
        <w:rPr>
          <w:rFonts w:cs="David" w:ascii="David" w:hAnsi="David"/>
          <w:rtl w:val="true"/>
        </w:rPr>
        <w:t xml:space="preserve">; </w:t>
      </w:r>
      <w:r>
        <w:rPr>
          <w:rFonts w:ascii="David" w:hAnsi="David"/>
          <w:rtl w:val="true"/>
        </w:rPr>
        <w:t>עבירה של שימוש ברכב ללא רשות ונטישה במקום אחר ועבירה של נהיגה ברכב ללא רישיון</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7.4.1998</w:t>
      </w:r>
      <w:r>
        <w:rPr>
          <w:rFonts w:cs="David" w:ascii="David" w:hAnsi="David"/>
          <w:rtl w:val="true"/>
        </w:rPr>
        <w:t xml:space="preserve"> </w:t>
      </w:r>
      <w:r>
        <w:rPr>
          <w:rFonts w:ascii="David" w:hAnsi="David"/>
          <w:rtl w:val="true"/>
        </w:rPr>
        <w:t xml:space="preserve">הורה בית המשפט לנוער על השמת הנאשם במעון נעול למשך </w:t>
      </w:r>
      <w:r>
        <w:rPr>
          <w:rFonts w:cs="David" w:ascii="David" w:hAnsi="David"/>
        </w:rPr>
        <w:t>18</w:t>
      </w:r>
      <w:r>
        <w:rPr>
          <w:rFonts w:cs="David" w:ascii="David" w:hAnsi="David"/>
          <w:rtl w:val="true"/>
        </w:rPr>
        <w:t xml:space="preserve"> </w:t>
      </w:r>
      <w:r>
        <w:rPr>
          <w:rFonts w:ascii="David" w:hAnsi="David"/>
          <w:rtl w:val="true"/>
        </w:rPr>
        <w:t xml:space="preserve">חודשים ועל התחייבות להימנע מעבירה בגין הרשעתו בעבירה של החזקה </w:t>
      </w:r>
      <w:r>
        <w:rPr>
          <w:rFonts w:cs="David" w:ascii="David" w:hAnsi="David"/>
          <w:rtl w:val="true"/>
        </w:rPr>
        <w:t xml:space="preserve">/ </w:t>
      </w:r>
      <w:r>
        <w:rPr>
          <w:rFonts w:ascii="David" w:hAnsi="David"/>
          <w:rtl w:val="true"/>
        </w:rPr>
        <w:t>שימוש בסמים לצריכה עצמית</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8.1.1998</w:t>
      </w:r>
      <w:r>
        <w:rPr>
          <w:rFonts w:cs="David" w:ascii="David" w:hAnsi="David"/>
          <w:rtl w:val="true"/>
        </w:rPr>
        <w:t xml:space="preserve"> </w:t>
      </w:r>
      <w:r>
        <w:rPr>
          <w:rFonts w:ascii="David" w:hAnsi="David"/>
          <w:rtl w:val="true"/>
        </w:rPr>
        <w:t xml:space="preserve">הורה בית משפט השלום על השמת הנאשם במעון נעול למשך </w:t>
      </w:r>
      <w:r>
        <w:rPr>
          <w:rFonts w:cs="David" w:ascii="David" w:hAnsi="David"/>
        </w:rPr>
        <w:t>15</w:t>
      </w:r>
      <w:r>
        <w:rPr>
          <w:rFonts w:cs="David" w:ascii="David" w:hAnsi="David"/>
          <w:rtl w:val="true"/>
        </w:rPr>
        <w:t xml:space="preserve"> </w:t>
      </w:r>
      <w:r>
        <w:rPr>
          <w:rFonts w:ascii="David" w:hAnsi="David"/>
          <w:rtl w:val="true"/>
        </w:rPr>
        <w:t>חודשים ועל התחייבות להימנע מעבירה בגין הרשעתו בעבירה של החזקת כלים להכנת סם לצריכה עצמית</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25.10.1997</w:t>
      </w:r>
      <w:r>
        <w:rPr>
          <w:rFonts w:cs="David" w:ascii="David" w:hAnsi="David"/>
          <w:rtl w:val="true"/>
        </w:rPr>
        <w:t xml:space="preserve"> </w:t>
      </w:r>
      <w:r>
        <w:rPr>
          <w:rFonts w:ascii="David" w:hAnsi="David"/>
          <w:rtl w:val="true"/>
        </w:rPr>
        <w:t xml:space="preserve">הורה בית משפט לנוער על השמת הנאשם במעון נעול למשך </w:t>
      </w:r>
      <w:r>
        <w:rPr>
          <w:rFonts w:cs="David" w:ascii="David" w:hAnsi="David"/>
        </w:rPr>
        <w:t>18</w:t>
      </w:r>
      <w:r>
        <w:rPr>
          <w:rFonts w:cs="David" w:ascii="David" w:hAnsi="David"/>
          <w:rtl w:val="true"/>
        </w:rPr>
        <w:t xml:space="preserve"> </w:t>
      </w:r>
      <w:r>
        <w:rPr>
          <w:rFonts w:ascii="David" w:hAnsi="David"/>
          <w:rtl w:val="true"/>
        </w:rPr>
        <w:t>חודשים ועל התחייבות להימנע מעבירה בגין הרשעתו בעבירות אלה</w:t>
      </w:r>
      <w:r>
        <w:rPr>
          <w:rFonts w:cs="David" w:ascii="David" w:hAnsi="David"/>
          <w:rtl w:val="true"/>
        </w:rPr>
        <w:t xml:space="preserve">: </w:t>
      </w:r>
      <w:r>
        <w:rPr>
          <w:rFonts w:ascii="David" w:hAnsi="David"/>
          <w:rtl w:val="true"/>
        </w:rPr>
        <w:t>תקיפת שוטר בעת מילוי תפקידו</w:t>
      </w:r>
      <w:r>
        <w:rPr>
          <w:rFonts w:cs="David" w:ascii="David" w:hAnsi="David"/>
          <w:rtl w:val="true"/>
        </w:rPr>
        <w:t xml:space="preserve">; </w:t>
      </w:r>
      <w:r>
        <w:rPr>
          <w:rFonts w:ascii="David" w:hAnsi="David"/>
          <w:rtl w:val="true"/>
        </w:rPr>
        <w:t>הפרעה לשוטר במילוי תפקידו</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עבירות של החזקה </w:t>
      </w:r>
      <w:r>
        <w:rPr>
          <w:rFonts w:cs="David" w:ascii="David" w:hAnsi="David"/>
          <w:rtl w:val="true"/>
        </w:rPr>
        <w:t xml:space="preserve">/ </w:t>
      </w:r>
      <w:r>
        <w:rPr>
          <w:rFonts w:ascii="David" w:hAnsi="David"/>
          <w:rtl w:val="true"/>
        </w:rPr>
        <w:t>שימוש בסמים לצריכה עצמית</w:t>
      </w:r>
      <w:r>
        <w:rPr>
          <w:rFonts w:cs="David" w:ascii="David" w:hAnsi="David"/>
          <w:rtl w:val="true"/>
        </w:rPr>
        <w:t xml:space="preserve">; </w:t>
      </w:r>
      <w:r>
        <w:rPr>
          <w:rFonts w:ascii="David" w:hAnsi="David"/>
          <w:rtl w:val="true"/>
        </w:rPr>
        <w:t>החזקת כלים להכנת סם לצריכה עצמית</w:t>
      </w:r>
      <w:r>
        <w:rPr>
          <w:rFonts w:cs="David" w:ascii="David" w:hAnsi="David"/>
          <w:rtl w:val="true"/>
        </w:rPr>
        <w:t xml:space="preserve">; </w:t>
      </w:r>
      <w:r>
        <w:rPr>
          <w:rFonts w:ascii="David" w:hAnsi="David"/>
          <w:rtl w:val="true"/>
        </w:rPr>
        <w:t>גניבה</w:t>
      </w:r>
      <w:r>
        <w:rPr>
          <w:rFonts w:cs="David" w:ascii="David" w:hAnsi="David"/>
          <w:rtl w:val="true"/>
        </w:rPr>
        <w:t xml:space="preserve">; </w:t>
      </w:r>
      <w:r>
        <w:rPr>
          <w:rFonts w:ascii="David" w:hAnsi="David"/>
          <w:rtl w:val="true"/>
        </w:rPr>
        <w:t>פריצה לרכב בכוונה לגנוב</w:t>
      </w:r>
      <w:r>
        <w:rPr>
          <w:rFonts w:cs="David" w:ascii="David" w:hAnsi="David"/>
          <w:rtl w:val="true"/>
        </w:rPr>
        <w:t xml:space="preserve">; </w:t>
      </w:r>
      <w:r>
        <w:rPr>
          <w:rFonts w:ascii="David" w:hAnsi="David"/>
          <w:rtl w:val="true"/>
        </w:rPr>
        <w:t>גניבה מרכב והפרעה לעובד ציבור</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מ</w:t>
      </w:r>
      <w:r>
        <w:rPr>
          <w:rFonts w:ascii="David" w:hAnsi="David"/>
          <w:b/>
          <w:b/>
          <w:bCs/>
          <w:rtl w:val="true"/>
        </w:rPr>
        <w:t>גיליון הרישום התעבורתי של הנאשם</w:t>
      </w:r>
      <w:r>
        <w:rPr>
          <w:rFonts w:ascii="David" w:hAnsi="David"/>
          <w:rtl w:val="true"/>
        </w:rPr>
        <w:t xml:space="preserve">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עולה כי לנאשם </w:t>
      </w:r>
      <w:r>
        <w:rPr>
          <w:rFonts w:cs="David" w:ascii="David" w:hAnsi="David"/>
        </w:rPr>
        <w:t>35</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 xml:space="preserve">הראשונה משנת </w:t>
      </w:r>
      <w:r>
        <w:rPr>
          <w:rFonts w:cs="David" w:ascii="David" w:hAnsi="David"/>
        </w:rPr>
        <w:t>1999</w:t>
      </w:r>
      <w:r>
        <w:rPr>
          <w:rFonts w:cs="David" w:ascii="David" w:hAnsi="David"/>
          <w:rtl w:val="true"/>
        </w:rPr>
        <w:t xml:space="preserve"> </w:t>
      </w:r>
      <w:r>
        <w:rPr>
          <w:rFonts w:ascii="David" w:hAnsi="David"/>
          <w:rtl w:val="true"/>
        </w:rPr>
        <w:t xml:space="preserve">והאחרונה משנת </w:t>
      </w:r>
      <w:r>
        <w:rPr>
          <w:rFonts w:cs="David" w:ascii="David" w:hAnsi="David"/>
        </w:rPr>
        <w:t>2022</w:t>
      </w:r>
      <w:r>
        <w:rPr>
          <w:rFonts w:cs="David" w:ascii="David" w:hAnsi="David"/>
          <w:rtl w:val="true"/>
        </w:rPr>
        <w:t xml:space="preserve">, </w:t>
      </w:r>
      <w:r>
        <w:rPr>
          <w:rFonts w:ascii="David" w:hAnsi="David"/>
          <w:rtl w:val="true"/>
        </w:rPr>
        <w:t>בגין עבירות תעבורה שונות</w:t>
      </w:r>
      <w:r>
        <w:rPr>
          <w:rFonts w:cs="David" w:ascii="David" w:hAnsi="David"/>
          <w:rtl w:val="true"/>
        </w:rPr>
        <w:t xml:space="preserve">, </w:t>
      </w:r>
      <w:r>
        <w:rPr>
          <w:rFonts w:ascii="David" w:hAnsi="David"/>
          <w:rtl w:val="true"/>
        </w:rPr>
        <w:t>לרבות נהיגה תחת השפעת סמים משכרים או משקאות משכרים</w:t>
      </w:r>
      <w:r>
        <w:rPr>
          <w:rFonts w:cs="David" w:ascii="David" w:hAnsi="David"/>
          <w:rtl w:val="true"/>
        </w:rPr>
        <w:t xml:space="preserve">, </w:t>
      </w:r>
      <w:r>
        <w:rPr>
          <w:rFonts w:ascii="David" w:hAnsi="David"/>
          <w:rtl w:val="true"/>
        </w:rPr>
        <w:t>נהיגה ללא רישיון נהיגה</w:t>
      </w:r>
      <w:r>
        <w:rPr>
          <w:rFonts w:cs="David" w:ascii="David" w:hAnsi="David"/>
          <w:rtl w:val="true"/>
        </w:rPr>
        <w:t xml:space="preserve">, </w:t>
      </w:r>
      <w:r>
        <w:rPr>
          <w:rFonts w:ascii="David" w:hAnsi="David"/>
          <w:rtl w:val="true"/>
        </w:rPr>
        <w:t>אי ציות לשוטר</w:t>
      </w:r>
      <w:r>
        <w:rPr>
          <w:rFonts w:cs="David" w:ascii="David" w:hAnsi="David"/>
          <w:rtl w:val="true"/>
        </w:rPr>
        <w:t xml:space="preserve">, </w:t>
      </w:r>
      <w:r>
        <w:rPr>
          <w:rFonts w:ascii="David" w:hAnsi="David"/>
          <w:rtl w:val="true"/>
        </w:rPr>
        <w:t>נהיגה בניגוד למופע אור אדום ברמזור</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Pr>
        <w:t>29</w:t>
      </w:r>
      <w:r>
        <w:rPr>
          <w:rFonts w:cs="David" w:ascii="David" w:hAnsi="David"/>
          <w:rtl w:val="true"/>
        </w:rPr>
        <w:t>.</w:t>
        <w:tab/>
      </w:r>
      <w:r>
        <w:rPr>
          <w:rFonts w:ascii="David" w:hAnsi="David"/>
          <w:b/>
          <w:b/>
          <w:bCs/>
          <w:rtl w:val="true"/>
        </w:rPr>
        <w:t>לזכות הנאשם</w:t>
      </w:r>
      <w:r>
        <w:rPr>
          <w:rFonts w:ascii="David" w:hAnsi="David"/>
          <w:rtl w:val="true"/>
        </w:rPr>
        <w:t xml:space="preserve"> הבאתי בכלל חשבון את הודאתו במיוחס לו בכתב האישום המתוקן</w:t>
      </w:r>
      <w:r>
        <w:rPr>
          <w:rFonts w:cs="David" w:ascii="David" w:hAnsi="David"/>
          <w:rtl w:val="true"/>
        </w:rPr>
        <w:t xml:space="preserve">, </w:t>
      </w:r>
      <w:r>
        <w:rPr>
          <w:rFonts w:ascii="David" w:hAnsi="David"/>
          <w:rtl w:val="true"/>
        </w:rPr>
        <w:t>לקיחת האחריות מצדו על מעשיו</w:t>
      </w:r>
      <w:r>
        <w:rPr>
          <w:rFonts w:cs="David" w:ascii="David" w:hAnsi="David"/>
          <w:rtl w:val="true"/>
        </w:rPr>
        <w:t xml:space="preserve">, </w:t>
      </w:r>
      <w:r>
        <w:rPr>
          <w:rFonts w:ascii="David" w:hAnsi="David"/>
          <w:rtl w:val="true"/>
        </w:rPr>
        <w:t>הבעת הצער והחרטה והחיסכון בזמן שיפוטי</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30</w:t>
      </w:r>
      <w:r>
        <w:rPr>
          <w:rFonts w:cs="David" w:ascii="David" w:hAnsi="David"/>
          <w:rtl w:val="true"/>
        </w:rPr>
        <w:t>.</w:t>
        <w:tab/>
      </w:r>
      <w:r>
        <w:rPr>
          <w:rFonts w:ascii="David" w:hAnsi="David"/>
          <w:rtl w:val="true"/>
        </w:rPr>
        <w:t>נמצא כי גורלו של הנאשם לא שפר עליו ונסיבות חייו מורכבות קשות</w:t>
      </w:r>
      <w:r>
        <w:rPr>
          <w:rFonts w:cs="David" w:ascii="David" w:hAnsi="David"/>
          <w:rtl w:val="true"/>
        </w:rPr>
        <w:t xml:space="preserve">. </w:t>
      </w:r>
      <w:r>
        <w:rPr>
          <w:rFonts w:ascii="David" w:hAnsi="David"/>
          <w:rtl w:val="true"/>
        </w:rPr>
        <w:t>הנאשם חווה ילדות קשה בחיק משפחה לא יציבה</w:t>
      </w:r>
      <w:r>
        <w:rPr>
          <w:rFonts w:cs="David" w:ascii="David" w:hAnsi="David"/>
          <w:rtl w:val="true"/>
        </w:rPr>
        <w:t xml:space="preserve">, </w:t>
      </w:r>
      <w:r>
        <w:rPr>
          <w:rFonts w:ascii="David" w:hAnsi="David"/>
          <w:rtl w:val="true"/>
        </w:rPr>
        <w:t>רווית אלימות וסכסוכים</w:t>
      </w:r>
      <w:r>
        <w:rPr>
          <w:rFonts w:cs="David" w:ascii="David" w:hAnsi="David"/>
          <w:rtl w:val="true"/>
        </w:rPr>
        <w:t xml:space="preserve">, </w:t>
      </w:r>
      <w:r>
        <w:rPr>
          <w:rFonts w:ascii="David" w:hAnsi="David"/>
          <w:rtl w:val="true"/>
        </w:rPr>
        <w:t>שהתמודדה עם קשיים כלכליים</w:t>
      </w:r>
      <w:r>
        <w:rPr>
          <w:rFonts w:cs="David" w:ascii="David" w:hAnsi="David"/>
          <w:rtl w:val="true"/>
        </w:rPr>
        <w:t xml:space="preserve">, </w:t>
      </w:r>
      <w:r>
        <w:rPr>
          <w:rFonts w:ascii="David" w:hAnsi="David"/>
          <w:rtl w:val="true"/>
        </w:rPr>
        <w:t>ובעיות בריאותיות מורכבות</w:t>
      </w:r>
      <w:r>
        <w:rPr>
          <w:rFonts w:cs="David" w:ascii="David" w:hAnsi="David"/>
          <w:rtl w:val="true"/>
        </w:rPr>
        <w:t xml:space="preserve">. </w:t>
      </w:r>
      <w:r>
        <w:rPr>
          <w:rFonts w:ascii="David" w:hAnsi="David"/>
          <w:rtl w:val="true"/>
        </w:rPr>
        <w:t>הנאשם לא השלים לימודים תיכוניים ולא גויס לצבא</w:t>
      </w:r>
      <w:r>
        <w:rPr>
          <w:rFonts w:cs="David" w:ascii="David" w:hAnsi="David"/>
          <w:rtl w:val="true"/>
        </w:rPr>
        <w:t xml:space="preserve">. </w:t>
      </w:r>
      <w:r>
        <w:rPr>
          <w:rFonts w:ascii="David" w:hAnsi="David"/>
          <w:rtl w:val="true"/>
        </w:rPr>
        <w:t>הנאשם התקשה לשמור על יציבות תעסוקתית וריצה עונשי מאסר ממושכים</w:t>
      </w:r>
      <w:r>
        <w:rPr>
          <w:rFonts w:cs="David" w:ascii="David" w:hAnsi="David"/>
          <w:rtl w:val="true"/>
        </w:rPr>
        <w:t xml:space="preserve">. </w:t>
      </w:r>
      <w:r>
        <w:rPr>
          <w:rFonts w:ascii="David" w:hAnsi="David"/>
          <w:rtl w:val="true"/>
        </w:rPr>
        <w:t>הנאשם חי בסביבה שולית ונמצא במעגל העבריינות מאז גיל התבגרותו</w:t>
      </w:r>
      <w:r>
        <w:rPr>
          <w:rFonts w:cs="David" w:ascii="David" w:hAnsi="David"/>
          <w:rtl w:val="true"/>
        </w:rPr>
        <w:t xml:space="preserve">. </w:t>
      </w:r>
      <w:r>
        <w:rPr>
          <w:rFonts w:ascii="David" w:hAnsi="David"/>
          <w:rtl w:val="true"/>
        </w:rPr>
        <w:t>הנאשם פרוד ואב לשישה ילדים משלוש נשים שונות</w:t>
      </w:r>
      <w:r>
        <w:rPr>
          <w:rFonts w:cs="David" w:ascii="David" w:hAnsi="David"/>
          <w:rtl w:val="true"/>
        </w:rPr>
        <w:t xml:space="preserve">. </w:t>
      </w:r>
      <w:r>
        <w:rPr>
          <w:rFonts w:ascii="David" w:hAnsi="David"/>
          <w:rtl w:val="true"/>
        </w:rPr>
        <w:t>הנאשם התמודד עם אבדן כואב בשל פטירת הוריו בנסיבות מצערות ונדרש להתמודד עם מחלתו הקשה של אחד מילדיו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הנאשם התמודד במהלך חייו עם השפעותיה של צריכה מוגברת של אלכוהול וסמים קשים</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Pr>
        <w:t>31</w:t>
      </w:r>
      <w:r>
        <w:rPr>
          <w:rFonts w:cs="David" w:ascii="David" w:hAnsi="David"/>
          <w:rtl w:val="true"/>
        </w:rPr>
        <w:t>.</w:t>
        <w:tab/>
      </w:r>
      <w:r>
        <w:rPr>
          <w:rFonts w:ascii="David" w:hAnsi="David"/>
          <w:rtl w:val="true"/>
        </w:rPr>
        <w:t>הבאתי בחשבון את השפעת הענישה על בני משפחתו של הנאשם</w:t>
      </w:r>
      <w:r>
        <w:rPr>
          <w:rFonts w:cs="David" w:ascii="David" w:hAnsi="David"/>
          <w:rtl w:val="true"/>
        </w:rPr>
        <w:t xml:space="preserve">, </w:t>
      </w:r>
      <w:r>
        <w:rPr>
          <w:rFonts w:ascii="David" w:hAnsi="David"/>
          <w:rtl w:val="true"/>
        </w:rPr>
        <w:t>בעיקר ילדיו</w:t>
      </w:r>
      <w:r>
        <w:rPr>
          <w:rFonts w:cs="David" w:ascii="David" w:hAnsi="David"/>
          <w:rtl w:val="true"/>
        </w:rPr>
        <w:t xml:space="preserve">, </w:t>
      </w:r>
      <w:r>
        <w:rPr>
          <w:rFonts w:ascii="David" w:hAnsi="David"/>
          <w:rtl w:val="true"/>
        </w:rPr>
        <w:t>כשאחד מהם מתמודד עם בעיות רפואיות מורכבות</w:t>
      </w:r>
      <w:r>
        <w:rPr>
          <w:rFonts w:cs="David" w:ascii="David" w:hAnsi="David"/>
          <w:rtl w:val="true"/>
        </w:rPr>
        <w:t xml:space="preserve">, </w:t>
      </w:r>
      <w:r>
        <w:rPr>
          <w:rFonts w:ascii="David" w:hAnsi="David"/>
          <w:rtl w:val="true"/>
        </w:rPr>
        <w:t>שלבטח סבלו לא מעט במהלך חייהם בשל מצבו של הנאשם</w:t>
      </w:r>
      <w:r>
        <w:rPr>
          <w:rFonts w:cs="David" w:ascii="David" w:hAnsi="David"/>
          <w:rtl w:val="true"/>
        </w:rPr>
        <w:t xml:space="preserve">, </w:t>
      </w:r>
      <w:r>
        <w:rPr>
          <w:rFonts w:ascii="David" w:hAnsi="David"/>
          <w:rtl w:val="true"/>
        </w:rPr>
        <w:t xml:space="preserve">אורח חייו התמכרותי והקשיים הכלכליים עמם התמודד </w:t>
      </w:r>
      <w:r>
        <w:rPr>
          <w:rFonts w:cs="David" w:ascii="David" w:hAnsi="David"/>
          <w:rtl w:val="true"/>
        </w:rPr>
        <w:t>(</w:t>
      </w:r>
      <w:hyperlink r:id="rId256">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יא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57">
        <w:r>
          <w:rPr>
            <w:rStyle w:val="Hyperlink"/>
            <w:rFonts w:ascii="David" w:hAnsi="David"/>
            <w:color w:val="0000FF"/>
            <w:u w:val="single"/>
            <w:rtl w:val="true"/>
          </w:rPr>
          <w:t>חוק העונשין</w:t>
        </w:r>
      </w:hyperlink>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Pr>
        <w:t>32</w:t>
      </w:r>
      <w:r>
        <w:rPr>
          <w:rFonts w:cs="David" w:ascii="David" w:hAnsi="David"/>
          <w:rtl w:val="true"/>
        </w:rPr>
        <w:t>.</w:t>
        <w:tab/>
      </w:r>
      <w:r>
        <w:rPr>
          <w:rFonts w:ascii="David" w:hAnsi="David"/>
          <w:rtl w:val="true"/>
        </w:rPr>
        <w:t>זקפתי לזכות הנאשם את תרומתו לחברה</w:t>
      </w:r>
      <w:r>
        <w:rPr>
          <w:rFonts w:cs="David" w:ascii="David" w:hAnsi="David"/>
          <w:rtl w:val="true"/>
        </w:rPr>
        <w:t xml:space="preserve">, </w:t>
      </w:r>
      <w:r>
        <w:rPr>
          <w:rFonts w:ascii="David" w:hAnsi="David"/>
          <w:rtl w:val="true"/>
        </w:rPr>
        <w:t>בעיקר עזרתו למשפחות נזקקות ומעשי החסד</w:t>
      </w:r>
      <w:r>
        <w:rPr>
          <w:rFonts w:cs="David" w:ascii="David" w:hAnsi="David"/>
          <w:rtl w:val="true"/>
        </w:rPr>
        <w:t xml:space="preserve">, </w:t>
      </w:r>
      <w:r>
        <w:rPr>
          <w:rFonts w:ascii="David" w:hAnsi="David"/>
          <w:rtl w:val="true"/>
        </w:rPr>
        <w:t>עליהם סיפרו העדים מטעמו</w:t>
      </w:r>
      <w:r>
        <w:rPr>
          <w:rFonts w:cs="David" w:ascii="David" w:hAnsi="David"/>
          <w:rtl w:val="true"/>
        </w:rPr>
        <w:t xml:space="preserve">, </w:t>
      </w:r>
      <w:r>
        <w:rPr>
          <w:rFonts w:ascii="David" w:hAnsi="David"/>
          <w:rtl w:val="true"/>
        </w:rPr>
        <w:t>רונן שאולוב ואלירן טויטו</w:t>
      </w:r>
      <w:r>
        <w:rPr>
          <w:rFonts w:cs="David" w:ascii="David" w:hAnsi="David"/>
          <w:rtl w:val="true"/>
        </w:rPr>
        <w:t xml:space="preserve">, </w:t>
      </w:r>
      <w:r>
        <w:rPr>
          <w:rFonts w:ascii="David" w:hAnsi="David"/>
          <w:rtl w:val="true"/>
        </w:rPr>
        <w:t xml:space="preserve">כנסקר לעיל </w:t>
      </w:r>
      <w:r>
        <w:rPr>
          <w:rFonts w:cs="David" w:ascii="David" w:hAnsi="David"/>
          <w:rtl w:val="true"/>
        </w:rPr>
        <w:t>(</w:t>
      </w:r>
      <w:hyperlink r:id="rId258">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יא</w:t>
        </w:r>
        <w:r>
          <w:rPr>
            <w:rStyle w:val="Hyperlink"/>
            <w:rFonts w:cs="David" w:ascii="David" w:hAnsi="David"/>
            <w:rtl w:val="true"/>
          </w:rPr>
          <w:t>(</w:t>
        </w:r>
        <w:r>
          <w:rPr>
            <w:rStyle w:val="Hyperlink"/>
            <w:rFonts w:cs="David" w:ascii="David" w:hAnsi="David"/>
          </w:rPr>
          <w:t>7</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59">
        <w:r>
          <w:rPr>
            <w:rStyle w:val="Hyperlink"/>
            <w:rFonts w:ascii="David" w:hAnsi="David"/>
            <w:color w:val="0000FF"/>
            <w:u w:val="single"/>
            <w:rtl w:val="true"/>
          </w:rPr>
          <w:t>חוק העונשין</w:t>
        </w:r>
      </w:hyperlink>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33</w:t>
      </w:r>
      <w:r>
        <w:rPr>
          <w:rFonts w:cs="David" w:ascii="David" w:hAnsi="David"/>
          <w:rtl w:val="true"/>
        </w:rPr>
        <w:t>.</w:t>
        <w:tab/>
      </w:r>
      <w:r>
        <w:rPr>
          <w:rFonts w:ascii="David" w:hAnsi="David"/>
          <w:rtl w:val="true"/>
        </w:rPr>
        <w:t>הבאתי בחשבון לזכות הנאשם כי הוא</w:t>
      </w:r>
      <w:r>
        <w:rPr>
          <w:rFonts w:cs="David" w:ascii="David" w:hAnsi="David"/>
          <w:rtl w:val="true"/>
        </w:rPr>
        <w:t xml:space="preserve">, </w:t>
      </w:r>
      <w:r>
        <w:rPr>
          <w:rFonts w:ascii="David" w:hAnsi="David"/>
          <w:rtl w:val="true"/>
        </w:rPr>
        <w:t>קורבן העבירות ובני משפחותיהם התפייסו ויישרו ביניהם את ההדורים</w:t>
      </w:r>
      <w:r>
        <w:rPr>
          <w:rFonts w:cs="David" w:ascii="David" w:hAnsi="David"/>
          <w:rtl w:val="true"/>
        </w:rPr>
        <w:t xml:space="preserve">, </w:t>
      </w:r>
      <w:r>
        <w:rPr>
          <w:rFonts w:ascii="David" w:hAnsi="David"/>
          <w:rtl w:val="true"/>
        </w:rPr>
        <w:t>ואת התייצבותו של קורבן העבירות בבית המשפט לשאת דברים לטובת הנאשם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 xml:space="preserve">יש לציין את אשר נקבע לא אחת בפסיקה כי </w:t>
      </w:r>
      <w:r>
        <w:rPr>
          <w:rFonts w:cs="David" w:ascii="David" w:hAnsi="David"/>
          <w:rtl w:val="true"/>
        </w:rPr>
        <w:t>"</w:t>
      </w:r>
      <w:r>
        <w:rPr>
          <w:rFonts w:ascii="David" w:hAnsi="David"/>
          <w:b/>
          <w:b/>
          <w:bCs/>
          <w:rtl w:val="true"/>
        </w:rPr>
        <w:t>סולחה אינה מצדיקה הקלה משמעותית בענישה</w:t>
      </w:r>
      <w:r>
        <w:rPr>
          <w:rFonts w:cs="David" w:ascii="David" w:hAnsi="David"/>
          <w:rtl w:val="true"/>
        </w:rPr>
        <w:t>" (</w:t>
      </w:r>
      <w:hyperlink r:id="rId26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7850/21</w:t>
        </w:r>
      </w:hyperlink>
      <w:r>
        <w:rPr>
          <w:rFonts w:cs="David" w:ascii="David" w:hAnsi="David"/>
          <w:rtl w:val="true"/>
        </w:rPr>
        <w:t xml:space="preserve"> </w:t>
      </w:r>
      <w:r>
        <w:rPr>
          <w:rFonts w:ascii="David" w:hAnsi="David"/>
          <w:b/>
          <w:b/>
          <w:bCs/>
          <w:rtl w:val="true"/>
        </w:rPr>
        <w:t>איאד דסוקי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9.6.2022</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 xml:space="preserve">עוד  אפנה לדברי השופט </w:t>
      </w:r>
      <w:r>
        <w:rPr>
          <w:rFonts w:ascii="David" w:hAnsi="David"/>
          <w:b/>
          <w:b/>
          <w:rtl w:val="true"/>
        </w:rPr>
        <w:t>י</w:t>
      </w:r>
      <w:r>
        <w:rPr>
          <w:rFonts w:cs="David" w:ascii="David" w:hAnsi="David"/>
          <w:b/>
          <w:rtl w:val="true"/>
        </w:rPr>
        <w:t xml:space="preserve">' </w:t>
      </w:r>
      <w:r>
        <w:rPr>
          <w:rFonts w:ascii="David" w:hAnsi="David"/>
          <w:b/>
          <w:b/>
          <w:rtl w:val="true"/>
        </w:rPr>
        <w:t>אלרון</w:t>
      </w:r>
      <w:r>
        <w:rPr>
          <w:rFonts w:ascii="David" w:hAnsi="David"/>
          <w:rtl w:val="true"/>
        </w:rPr>
        <w:t xml:space="preserve"> ב</w:t>
      </w:r>
      <w:hyperlink r:id="rId26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סובח</w:t>
      </w:r>
      <w:r>
        <w:rPr>
          <w:rFonts w:cs="David" w:ascii="David" w:hAnsi="David"/>
          <w:rtl w:val="true"/>
        </w:rPr>
        <w:t xml:space="preserve">, </w:t>
      </w:r>
      <w:r>
        <w:rPr>
          <w:rFonts w:ascii="David" w:hAnsi="David"/>
          <w:rtl w:val="true"/>
        </w:rPr>
        <w:t xml:space="preserve">פסקה </w:t>
      </w:r>
      <w:r>
        <w:rPr>
          <w:rFonts w:cs="David" w:ascii="David" w:hAnsi="David"/>
        </w:rPr>
        <w:t>22</w:t>
      </w:r>
      <w:r>
        <w:rPr>
          <w:rFonts w:cs="David" w:ascii="David" w:hAnsi="David"/>
          <w:rtl w:val="true"/>
        </w:rPr>
        <w:t xml:space="preserve"> (</w:t>
      </w:r>
      <w:r>
        <w:rPr>
          <w:rFonts w:cs="David" w:ascii="David" w:hAnsi="David"/>
        </w:rPr>
        <w:t>5.11.2019</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 xml:space="preserve">איני סבור כי יש בעצם יישוב הסכסוך בין הצדדים כדי מיצוי האינטרס הציבורי שבהרתעת הרבים מפני ביצוע מעשים דומים </w:t>
      </w:r>
      <w:r>
        <w:rPr>
          <w:rFonts w:cs="David" w:ascii="David" w:hAnsi="David"/>
          <w:b/>
          <w:bCs/>
          <w:rtl w:val="true"/>
        </w:rPr>
        <w:t xml:space="preserve">[...] </w:t>
      </w:r>
      <w:r>
        <w:rPr>
          <w:rFonts w:ascii="David" w:hAnsi="David"/>
          <w:b/>
          <w:b/>
          <w:bCs/>
          <w:rtl w:val="true"/>
        </w:rPr>
        <w:t>והוא אינו מאיין את הצורך כי מבצעי העבירה ייתנו את הדין על מעשיהם</w:t>
      </w:r>
      <w:r>
        <w:rPr>
          <w:rFonts w:cs="David" w:ascii="David" w:hAnsi="David"/>
          <w:b/>
          <w:bCs/>
          <w:rtl w:val="true"/>
        </w:rPr>
        <w:t xml:space="preserve">. </w:t>
      </w:r>
      <w:r>
        <w:rPr>
          <w:rFonts w:ascii="David" w:hAnsi="David"/>
          <w:b/>
          <w:b/>
          <w:bCs/>
          <w:rtl w:val="true"/>
        </w:rPr>
        <w:t>מתן גושפנקה ל</w:t>
      </w:r>
      <w:r>
        <w:rPr>
          <w:rFonts w:cs="David" w:ascii="David" w:hAnsi="David"/>
          <w:b/>
          <w:bCs/>
          <w:rtl w:val="true"/>
        </w:rPr>
        <w:t>'</w:t>
      </w:r>
      <w:r>
        <w:rPr>
          <w:rFonts w:ascii="David" w:hAnsi="David"/>
          <w:b/>
          <w:b/>
          <w:bCs/>
          <w:rtl w:val="true"/>
        </w:rPr>
        <w:t>סולחות</w:t>
      </w:r>
      <w:r>
        <w:rPr>
          <w:rFonts w:cs="David" w:ascii="David" w:hAnsi="David"/>
          <w:b/>
          <w:bCs/>
          <w:rtl w:val="true"/>
        </w:rPr>
        <w:t xml:space="preserve">' </w:t>
      </w:r>
      <w:r>
        <w:rPr>
          <w:rFonts w:ascii="David" w:hAnsi="David"/>
          <w:b/>
          <w:b/>
          <w:bCs/>
          <w:rtl w:val="true"/>
        </w:rPr>
        <w:t xml:space="preserve">כמעין </w:t>
      </w:r>
      <w:r>
        <w:rPr>
          <w:rFonts w:cs="David" w:ascii="David" w:hAnsi="David"/>
          <w:b/>
          <w:bCs/>
          <w:rtl w:val="true"/>
        </w:rPr>
        <w:t>'</w:t>
      </w:r>
      <w:r>
        <w:rPr>
          <w:rFonts w:ascii="David" w:hAnsi="David"/>
          <w:b/>
          <w:b/>
          <w:bCs/>
          <w:rtl w:val="true"/>
        </w:rPr>
        <w:t>מרכיב משלים</w:t>
      </w:r>
      <w:r>
        <w:rPr>
          <w:rFonts w:cs="David" w:ascii="David" w:hAnsi="David"/>
          <w:b/>
          <w:bCs/>
          <w:rtl w:val="true"/>
        </w:rPr>
        <w:t xml:space="preserve">' </w:t>
      </w:r>
      <w:r>
        <w:rPr>
          <w:rFonts w:ascii="David" w:hAnsi="David"/>
          <w:b/>
          <w:b/>
          <w:bCs/>
          <w:rtl w:val="true"/>
        </w:rPr>
        <w:t xml:space="preserve">לדרכי הענישה </w:t>
      </w:r>
      <w:r>
        <w:rPr>
          <w:rFonts w:cs="David" w:ascii="David" w:hAnsi="David"/>
          <w:b/>
          <w:bCs/>
          <w:rtl w:val="true"/>
        </w:rPr>
        <w:t xml:space="preserve">[...] </w:t>
      </w:r>
      <w:r>
        <w:rPr>
          <w:rFonts w:ascii="David" w:hAnsi="David"/>
          <w:b/>
          <w:b/>
          <w:bCs/>
          <w:rtl w:val="true"/>
        </w:rPr>
        <w:t>יש בו כדי להוות מעין הפרטה פסולה של ההליך הפלילי</w:t>
      </w:r>
      <w:r>
        <w:rPr>
          <w:rFonts w:cs="David" w:ascii="David" w:hAnsi="David"/>
          <w:b/>
          <w:bCs/>
          <w:rtl w:val="true"/>
        </w:rPr>
        <w:t xml:space="preserve">. </w:t>
      </w:r>
      <w:r>
        <w:rPr>
          <w:rFonts w:ascii="David" w:hAnsi="David"/>
          <w:b/>
          <w:b/>
          <w:bCs/>
          <w:rtl w:val="true"/>
        </w:rPr>
        <w:t>לא זו בלבד שאין במערך ההסכמות בין משפחת העבריין לבין משפחת הקורבן כדי להוות חלופה לדין הפלילי</w:t>
      </w:r>
      <w:r>
        <w:rPr>
          <w:rFonts w:cs="David" w:ascii="David" w:hAnsi="David"/>
          <w:b/>
          <w:bCs/>
          <w:rtl w:val="true"/>
        </w:rPr>
        <w:t xml:space="preserve">, </w:t>
      </w:r>
      <w:r>
        <w:rPr>
          <w:rFonts w:ascii="David" w:hAnsi="David"/>
          <w:b/>
          <w:b/>
          <w:bCs/>
          <w:rtl w:val="true"/>
        </w:rPr>
        <w:t xml:space="preserve">אלא שהשלמה עם מעגל אלימות הכולל שימוש בנשק חם בטרם הצדדים פועלים ליישוב מחלוקותיהם </w:t>
      </w:r>
      <w:r>
        <w:rPr>
          <w:rFonts w:cs="David" w:ascii="David" w:hAnsi="David"/>
          <w:b/>
          <w:bCs/>
          <w:rtl w:val="true"/>
        </w:rPr>
        <w:t>'</w:t>
      </w:r>
      <w:r>
        <w:rPr>
          <w:rFonts w:ascii="David" w:hAnsi="David"/>
          <w:b/>
          <w:b/>
          <w:bCs/>
          <w:rtl w:val="true"/>
        </w:rPr>
        <w:t>בדרכי שלום</w:t>
      </w:r>
      <w:r>
        <w:rPr>
          <w:rFonts w:cs="David" w:ascii="David" w:hAnsi="David"/>
          <w:b/>
          <w:bCs/>
          <w:rtl w:val="true"/>
        </w:rPr>
        <w:t xml:space="preserve">' </w:t>
      </w:r>
      <w:r>
        <w:rPr>
          <w:rFonts w:ascii="David" w:hAnsi="David"/>
          <w:b/>
          <w:b/>
          <w:bCs/>
          <w:rtl w:val="true"/>
        </w:rPr>
        <w:t>חותר תחת יסודות הדין הפלילי</w:t>
      </w:r>
      <w:r>
        <w:rPr>
          <w:rFonts w:cs="David" w:ascii="David" w:hAnsi="David"/>
          <w:b/>
          <w:bCs/>
          <w:rtl w:val="true"/>
        </w:rPr>
        <w:t xml:space="preserve">. </w:t>
      </w:r>
      <w:r>
        <w:rPr>
          <w:rFonts w:ascii="David" w:hAnsi="David"/>
          <w:b/>
          <w:b/>
          <w:bCs/>
          <w:rtl w:val="true"/>
        </w:rPr>
        <w:t xml:space="preserve">איתותה של מערכת המשפט כי </w:t>
      </w:r>
      <w:r>
        <w:rPr>
          <w:rFonts w:cs="David" w:ascii="David" w:hAnsi="David"/>
          <w:b/>
          <w:bCs/>
          <w:rtl w:val="true"/>
        </w:rPr>
        <w:t>'</w:t>
      </w:r>
      <w:r>
        <w:rPr>
          <w:rFonts w:ascii="David" w:hAnsi="David"/>
          <w:b/>
          <w:b/>
          <w:bCs/>
          <w:rtl w:val="true"/>
        </w:rPr>
        <w:t>סולחה</w:t>
      </w:r>
      <w:r>
        <w:rPr>
          <w:rFonts w:cs="David" w:ascii="David" w:hAnsi="David"/>
          <w:b/>
          <w:bCs/>
          <w:rtl w:val="true"/>
        </w:rPr>
        <w:t xml:space="preserve">' </w:t>
      </w:r>
      <w:r>
        <w:rPr>
          <w:rFonts w:ascii="David" w:hAnsi="David"/>
          <w:b/>
          <w:b/>
          <w:bCs/>
          <w:rtl w:val="true"/>
        </w:rPr>
        <w:t>עשויה להביא להקלה משמעותית בעונשו של העבריין מחליש את ההרתעה מפני ביצוע עבירות וחושף את קורבן העבירה ואת משפחתו ללחצים פסולים</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וכן</w:t>
      </w:r>
      <w:r>
        <w:rPr>
          <w:rFonts w:cs="David" w:ascii="David" w:hAnsi="David"/>
          <w:rtl w:val="true"/>
        </w:rPr>
        <w:t xml:space="preserve">, </w:t>
      </w:r>
      <w:r>
        <w:rPr>
          <w:rFonts w:ascii="David" w:hAnsi="David"/>
          <w:rtl w:val="true"/>
        </w:rPr>
        <w:t>דברי השופטת ע</w:t>
      </w:r>
      <w:r>
        <w:rPr>
          <w:rFonts w:cs="David" w:ascii="David" w:hAnsi="David"/>
          <w:rtl w:val="true"/>
        </w:rPr>
        <w:t xml:space="preserve">' </w:t>
      </w:r>
      <w:r>
        <w:rPr>
          <w:rFonts w:ascii="David" w:hAnsi="David"/>
          <w:rtl w:val="true"/>
        </w:rPr>
        <w:t>ברון ב</w:t>
      </w:r>
      <w:hyperlink r:id="rId26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780/16</w:t>
        </w:r>
      </w:hyperlink>
      <w:r>
        <w:rPr>
          <w:rFonts w:cs="David" w:ascii="David" w:hAnsi="David"/>
          <w:rtl w:val="true"/>
        </w:rPr>
        <w:t xml:space="preserve"> </w:t>
      </w:r>
      <w:r>
        <w:rPr>
          <w:rFonts w:ascii="David" w:hAnsi="David"/>
          <w:b/>
          <w:b/>
          <w:bCs/>
          <w:rtl w:val="true"/>
        </w:rPr>
        <w:t>שושה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20.2.2017</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בית משפט זה עמד זה מכבר על חשיבותה של הסולחה כאמצעי להשכנת שלום בין הנאשם לבין נפגע העבירה</w:t>
      </w:r>
      <w:r>
        <w:rPr>
          <w:rFonts w:cs="David" w:ascii="David" w:hAnsi="David"/>
          <w:b/>
          <w:bCs/>
          <w:rtl w:val="true"/>
        </w:rPr>
        <w:t xml:space="preserve">, </w:t>
      </w:r>
      <w:r>
        <w:rPr>
          <w:rFonts w:ascii="David" w:hAnsi="David"/>
          <w:b/>
          <w:b/>
          <w:bCs/>
          <w:rtl w:val="true"/>
        </w:rPr>
        <w:t>שבהיעדרו עלולה להימשך ואף להתעצם שפיכות דמים</w:t>
      </w:r>
      <w:r>
        <w:rPr>
          <w:rFonts w:cs="David" w:ascii="David" w:hAnsi="David"/>
          <w:b/>
          <w:bCs/>
          <w:rtl w:val="true"/>
        </w:rPr>
        <w:t xml:space="preserve">. </w:t>
      </w:r>
      <w:r>
        <w:rPr>
          <w:rFonts w:ascii="David" w:hAnsi="David"/>
          <w:b/>
          <w:b/>
          <w:bCs/>
          <w:rtl w:val="true"/>
        </w:rPr>
        <w:t>ואולם</w:t>
      </w:r>
      <w:r>
        <w:rPr>
          <w:rFonts w:cs="David" w:ascii="David" w:hAnsi="David"/>
          <w:b/>
          <w:bCs/>
          <w:rtl w:val="true"/>
        </w:rPr>
        <w:t xml:space="preserve">, </w:t>
      </w:r>
      <w:r>
        <w:rPr>
          <w:rFonts w:ascii="David" w:hAnsi="David"/>
          <w:b/>
          <w:b/>
          <w:bCs/>
          <w:rtl w:val="true"/>
        </w:rPr>
        <w:t>נקבע לא אחת כי אף שסולחה עשויה לשמש נדבך לקולה בקביעת עונשו של אדם</w:t>
      </w:r>
      <w:r>
        <w:rPr>
          <w:rFonts w:cs="David" w:ascii="David" w:hAnsi="David"/>
          <w:b/>
          <w:bCs/>
          <w:rtl w:val="true"/>
        </w:rPr>
        <w:t xml:space="preserve">, </w:t>
      </w:r>
      <w:r>
        <w:rPr>
          <w:rFonts w:ascii="David" w:hAnsi="David"/>
          <w:b/>
          <w:b/>
          <w:bCs/>
          <w:rtl w:val="true"/>
        </w:rPr>
        <w:t xml:space="preserve">היא איננה שיקול מכריע </w:t>
      </w:r>
      <w:r>
        <w:rPr>
          <w:rFonts w:cs="David" w:ascii="David" w:hAnsi="David"/>
          <w:b/>
          <w:bCs/>
          <w:rtl w:val="true"/>
        </w:rPr>
        <w:t>(</w:t>
      </w:r>
      <w:r>
        <w:rPr>
          <w:rFonts w:ascii="David" w:hAnsi="David"/>
          <w:b/>
          <w:b/>
          <w:bCs/>
          <w:rtl w:val="true"/>
        </w:rPr>
        <w:t>ראו למשל</w:t>
      </w:r>
      <w:r>
        <w:rPr>
          <w:rFonts w:cs="David" w:ascii="David" w:hAnsi="David"/>
          <w:b/>
          <w:bCs/>
          <w:rtl w:val="true"/>
        </w:rPr>
        <w:t xml:space="preserve">: </w:t>
      </w:r>
      <w:hyperlink r:id="rId26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5998/15</w:t>
        </w:r>
      </w:hyperlink>
      <w:r>
        <w:rPr>
          <w:rFonts w:cs="David" w:ascii="David" w:hAnsi="David"/>
          <w:b/>
          <w:bCs/>
          <w:rtl w:val="true"/>
        </w:rPr>
        <w:t xml:space="preserve"> </w:t>
      </w:r>
      <w:r>
        <w:rPr>
          <w:rFonts w:ascii="David" w:hAnsi="David"/>
          <w:b/>
          <w:b/>
          <w:bCs/>
          <w:rtl w:val="true"/>
        </w:rPr>
        <w:t>עקול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9</w:t>
      </w:r>
      <w:r>
        <w:rPr>
          <w:rFonts w:cs="David" w:ascii="David" w:hAnsi="David"/>
          <w:b/>
          <w:bCs/>
          <w:rtl w:val="true"/>
        </w:rPr>
        <w:t xml:space="preserve"> (</w:t>
      </w:r>
      <w:r>
        <w:rPr>
          <w:rFonts w:cs="David" w:ascii="David" w:hAnsi="David"/>
          <w:b/>
          <w:bCs/>
        </w:rPr>
        <w:t>27.6.2016</w:t>
      </w:r>
      <w:r>
        <w:rPr>
          <w:rFonts w:cs="David" w:ascii="David" w:hAnsi="David"/>
          <w:b/>
          <w:bCs/>
          <w:rtl w:val="true"/>
        </w:rPr>
        <w:t xml:space="preserve">); </w:t>
      </w:r>
      <w:hyperlink r:id="rId26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6271/15</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18</w:t>
      </w:r>
      <w:r>
        <w:rPr>
          <w:rFonts w:cs="David" w:ascii="David" w:hAnsi="David"/>
          <w:b/>
          <w:bCs/>
          <w:rtl w:val="true"/>
        </w:rPr>
        <w:t xml:space="preserve"> (</w:t>
      </w:r>
      <w:r>
        <w:rPr>
          <w:rFonts w:cs="David" w:ascii="David" w:hAnsi="David"/>
          <w:b/>
          <w:bCs/>
        </w:rPr>
        <w:t>6.1.2016</w:t>
      </w:r>
      <w:r>
        <w:rPr>
          <w:rFonts w:cs="David" w:ascii="David" w:hAnsi="David"/>
          <w:b/>
          <w:bCs/>
          <w:rtl w:val="true"/>
        </w:rPr>
        <w:t xml:space="preserve">); </w:t>
      </w:r>
      <w:hyperlink r:id="rId265">
        <w:r>
          <w:rPr>
            <w:rStyle w:val="Hyperlink"/>
            <w:rFonts w:ascii="David" w:hAnsi="David"/>
            <w:b/>
            <w:b/>
            <w:bCs/>
            <w:color w:val="0000FF"/>
            <w:u w:val="single"/>
            <w:rtl w:val="true"/>
          </w:rPr>
          <w:t>דנ</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3261/03</w:t>
        </w:r>
      </w:hyperlink>
      <w:r>
        <w:rPr>
          <w:rFonts w:cs="David" w:ascii="David" w:hAnsi="David"/>
          <w:b/>
          <w:bCs/>
          <w:rtl w:val="true"/>
        </w:rPr>
        <w:t xml:space="preserve"> </w:t>
      </w:r>
      <w:r>
        <w:rPr>
          <w:rFonts w:ascii="David" w:hAnsi="David"/>
          <w:b/>
          <w:b/>
          <w:bCs/>
          <w:rtl w:val="true"/>
        </w:rPr>
        <w:t>סרחאן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6</w:t>
      </w:r>
      <w:r>
        <w:rPr>
          <w:rFonts w:cs="David" w:ascii="David" w:hAnsi="David"/>
          <w:b/>
          <w:bCs/>
          <w:rtl w:val="true"/>
        </w:rPr>
        <w:t xml:space="preserve"> (</w:t>
      </w:r>
      <w:r>
        <w:rPr>
          <w:rFonts w:cs="David" w:ascii="David" w:hAnsi="David"/>
          <w:b/>
          <w:bCs/>
        </w:rPr>
        <w:t>9.4.2003</w:t>
      </w:r>
      <w:r>
        <w:rPr>
          <w:rFonts w:cs="David" w:ascii="David" w:hAnsi="David"/>
          <w:b/>
          <w:bCs/>
          <w:rtl w:val="true"/>
        </w:rPr>
        <w:t xml:space="preserve">); </w:t>
      </w:r>
      <w:r>
        <w:rPr>
          <w:rFonts w:ascii="David" w:hAnsi="David"/>
          <w:b/>
          <w:b/>
          <w:bCs/>
          <w:rtl w:val="true"/>
        </w:rPr>
        <w:t xml:space="preserve">רון </w:t>
      </w:r>
      <w:hyperlink r:id="rId266">
        <w:r>
          <w:rPr>
            <w:rStyle w:val="Hyperlink"/>
            <w:rFonts w:ascii="David" w:hAnsi="David"/>
            <w:b/>
            <w:b/>
            <w:bCs/>
            <w:color w:val="0000FF"/>
            <w:u w:val="single"/>
            <w:rtl w:val="true"/>
          </w:rPr>
          <w:t xml:space="preserve">שפירא </w:t>
        </w:r>
        <w:r>
          <w:rPr>
            <w:rStyle w:val="Hyperlink"/>
            <w:rFonts w:cs="David" w:ascii="David" w:hAnsi="David"/>
            <w:b/>
            <w:bCs/>
            <w:color w:val="0000FF"/>
            <w:u w:val="single"/>
            <w:rtl w:val="true"/>
          </w:rPr>
          <w:t>'</w:t>
        </w:r>
        <w:r>
          <w:rPr>
            <w:rStyle w:val="Hyperlink"/>
            <w:rFonts w:ascii="David" w:hAnsi="David"/>
            <w:b/>
            <w:b/>
            <w:bCs/>
            <w:color w:val="0000FF"/>
            <w:u w:val="single"/>
            <w:rtl w:val="true"/>
          </w:rPr>
          <w:t>הגיעה העת לסולחה</w:t>
        </w:r>
        <w:r>
          <w:rPr>
            <w:rStyle w:val="Hyperlink"/>
            <w:rFonts w:cs="David" w:ascii="David" w:hAnsi="David"/>
            <w:b/>
            <w:bCs/>
            <w:color w:val="0000FF"/>
            <w:u w:val="single"/>
            <w:rtl w:val="true"/>
          </w:rPr>
          <w:t>'</w:t>
        </w:r>
      </w:hyperlink>
      <w:r>
        <w:rPr>
          <w:rFonts w:cs="David" w:ascii="David" w:hAnsi="David"/>
          <w:b/>
          <w:bCs/>
          <w:rtl w:val="true"/>
        </w:rPr>
        <w:t xml:space="preserve"> </w:t>
      </w:r>
      <w:r>
        <w:rPr>
          <w:rFonts w:ascii="David" w:hAnsi="David"/>
          <w:b/>
          <w:b/>
          <w:bCs/>
          <w:rtl w:val="true"/>
        </w:rPr>
        <w:t xml:space="preserve">הפרקליט מח </w:t>
      </w:r>
      <w:r>
        <w:rPr>
          <w:rFonts w:cs="David" w:ascii="David" w:hAnsi="David"/>
          <w:b/>
          <w:bCs/>
        </w:rPr>
        <w:t>433</w:t>
      </w:r>
      <w:r>
        <w:rPr>
          <w:rFonts w:cs="David" w:ascii="David" w:hAnsi="David"/>
          <w:b/>
          <w:bCs/>
          <w:rtl w:val="true"/>
        </w:rPr>
        <w:t xml:space="preserve"> (</w:t>
      </w:r>
      <w:r>
        <w:rPr>
          <w:rFonts w:cs="David" w:ascii="David" w:hAnsi="David"/>
          <w:b/>
          <w:bCs/>
        </w:rPr>
        <w:t>2006</w:t>
      </w:r>
      <w:r>
        <w:rPr>
          <w:rFonts w:cs="David" w:ascii="David" w:hAnsi="David"/>
          <w:b/>
          <w:bCs/>
          <w:rtl w:val="true"/>
        </w:rPr>
        <w:t xml:space="preserve">)). </w:t>
      </w:r>
      <w:r>
        <w:rPr>
          <w:rFonts w:ascii="David" w:hAnsi="David"/>
          <w:b/>
          <w:b/>
          <w:bCs/>
          <w:rtl w:val="true"/>
        </w:rPr>
        <w:t>יפים לעניין זה דברי השופטת ע</w:t>
      </w:r>
      <w:r>
        <w:rPr>
          <w:rFonts w:cs="David" w:ascii="David" w:hAnsi="David"/>
          <w:b/>
          <w:bCs/>
          <w:rtl w:val="true"/>
        </w:rPr>
        <w:t xml:space="preserve">' </w:t>
      </w:r>
      <w:r>
        <w:rPr>
          <w:rFonts w:ascii="David" w:hAnsi="David"/>
          <w:b/>
          <w:b/>
          <w:bCs/>
          <w:rtl w:val="true"/>
        </w:rPr>
        <w:t>ארבל ב</w:t>
      </w:r>
      <w:r>
        <w:rPr>
          <w:rFonts w:cs="David" w:ascii="David" w:hAnsi="David"/>
          <w:b/>
          <w:bCs/>
          <w:rtl w:val="true"/>
        </w:rPr>
        <w:t>-</w:t>
      </w:r>
      <w:hyperlink r:id="rId26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6340/15</w:t>
        </w:r>
      </w:hyperlink>
      <w:r>
        <w:rPr>
          <w:rFonts w:cs="David" w:ascii="David" w:hAnsi="David"/>
          <w:b/>
          <w:bCs/>
          <w:rtl w:val="true"/>
        </w:rPr>
        <w:t xml:space="preserve"> </w:t>
      </w:r>
      <w:r>
        <w:rPr>
          <w:rFonts w:ascii="David" w:hAnsi="David"/>
          <w:b/>
          <w:b/>
          <w:bCs/>
          <w:rtl w:val="true"/>
        </w:rPr>
        <w:t>זחאיקה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10</w:t>
      </w:r>
      <w:r>
        <w:rPr>
          <w:rFonts w:cs="David" w:ascii="David" w:hAnsi="David"/>
          <w:b/>
          <w:bCs/>
          <w:rtl w:val="true"/>
        </w:rPr>
        <w:t xml:space="preserve"> (</w:t>
      </w:r>
      <w:r>
        <w:rPr>
          <w:rFonts w:cs="David" w:ascii="David" w:hAnsi="David"/>
          <w:b/>
          <w:bCs/>
        </w:rPr>
        <w:t>6.2.2012</w:t>
      </w:r>
      <w:r>
        <w:rPr>
          <w:rFonts w:cs="David" w:ascii="David" w:hAnsi="David"/>
          <w:b/>
          <w:bCs/>
          <w:rtl w:val="true"/>
        </w:rPr>
        <w:t>): '</w:t>
      </w:r>
      <w:r>
        <w:rPr>
          <w:rFonts w:ascii="David" w:hAnsi="David"/>
          <w:b/>
          <w:b/>
          <w:bCs/>
          <w:rtl w:val="true"/>
        </w:rPr>
        <w:t>אין חולק כי אקט הסולחה מקדם את השכנת השלום בין הנאשם לבין קורבנו וכי הוא מלמד על נטילת אחריות מצד הראשון תוך פיצויו של האחרון</w:t>
      </w:r>
      <w:r>
        <w:rPr>
          <w:rFonts w:cs="David" w:ascii="David" w:hAnsi="David"/>
          <w:b/>
          <w:bCs/>
          <w:rtl w:val="true"/>
        </w:rPr>
        <w:t xml:space="preserve">. </w:t>
      </w:r>
      <w:r>
        <w:rPr>
          <w:rFonts w:ascii="David" w:hAnsi="David"/>
          <w:b/>
          <w:b/>
          <w:bCs/>
          <w:rtl w:val="true"/>
        </w:rPr>
        <w:t>אולם הסולחה</w:t>
      </w:r>
      <w:r>
        <w:rPr>
          <w:rFonts w:cs="David" w:ascii="David" w:hAnsi="David"/>
          <w:b/>
          <w:bCs/>
          <w:rtl w:val="true"/>
        </w:rPr>
        <w:t xml:space="preserve">, </w:t>
      </w:r>
      <w:r>
        <w:rPr>
          <w:rFonts w:ascii="David" w:hAnsi="David"/>
          <w:b/>
          <w:b/>
          <w:bCs/>
          <w:rtl w:val="true"/>
        </w:rPr>
        <w:t>הנערכת במסגרות פרטיות</w:t>
      </w:r>
      <w:r>
        <w:rPr>
          <w:rFonts w:cs="David" w:ascii="David" w:hAnsi="David"/>
          <w:b/>
          <w:bCs/>
          <w:rtl w:val="true"/>
        </w:rPr>
        <w:t xml:space="preserve">, </w:t>
      </w:r>
      <w:r>
        <w:rPr>
          <w:rFonts w:ascii="David" w:hAnsi="David"/>
          <w:b/>
          <w:b/>
          <w:bCs/>
          <w:rtl w:val="true"/>
        </w:rPr>
        <w:t>אינה יכולה לשמש תחליף לענישה על</w:t>
      </w:r>
      <w:r>
        <w:rPr>
          <w:rFonts w:cs="David" w:ascii="David" w:hAnsi="David"/>
          <w:b/>
          <w:bCs/>
          <w:rtl w:val="true"/>
        </w:rPr>
        <w:t>-</w:t>
      </w:r>
      <w:r>
        <w:rPr>
          <w:rFonts w:ascii="David" w:hAnsi="David"/>
          <w:b/>
          <w:b/>
          <w:bCs/>
          <w:rtl w:val="true"/>
        </w:rPr>
        <w:t>פי חוק בידיהן של רשויות האכיפה</w:t>
      </w:r>
      <w:r>
        <w:rPr>
          <w:rFonts w:cs="David" w:ascii="David" w:hAnsi="David"/>
          <w:b/>
          <w:bCs/>
          <w:rtl w:val="true"/>
        </w:rPr>
        <w:t>'</w:t>
      </w:r>
      <w:r>
        <w:rPr>
          <w:rFonts w:cs="David" w:ascii="David" w:hAnsi="David"/>
          <w:rtl w:val="true"/>
        </w:rPr>
        <w:t>".</w:t>
      </w:r>
      <w:r>
        <w:rPr>
          <w:rFonts w:cs="David" w:ascii="David" w:hAnsi="David"/>
          <w:b/>
          <w:bCs/>
          <w:rtl w:val="true"/>
        </w:rPr>
        <w:t xml:space="preserve"> </w:t>
      </w:r>
    </w:p>
    <w:p>
      <w:pPr>
        <w:pStyle w:val="Normal"/>
        <w:spacing w:lineRule="auto" w:line="360"/>
        <w:ind w:end="0"/>
        <w:jc w:val="both"/>
        <w:rPr>
          <w:rFonts w:ascii="Calibri" w:hAnsi="Calibri" w:cs="Arial"/>
          <w:sz w:val="22"/>
          <w:szCs w:val="22"/>
        </w:rPr>
      </w:pPr>
      <w:r>
        <w:rPr>
          <w:rFonts w:cs="Times New Roman"/>
          <w:spacing w:val="10"/>
          <w:sz w:val="28"/>
          <w:szCs w:val="28"/>
          <w:rtl w:val="true"/>
        </w:rPr>
        <w:t xml:space="preserve"> </w:t>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 xml:space="preserve">וכן פסיקת השופט </w:t>
      </w:r>
      <w:r>
        <w:rPr>
          <w:rFonts w:ascii="David" w:hAnsi="David"/>
          <w:b/>
          <w:b/>
          <w:rtl w:val="true"/>
        </w:rPr>
        <w:t>י</w:t>
      </w:r>
      <w:r>
        <w:rPr>
          <w:rFonts w:cs="David" w:ascii="David" w:hAnsi="David"/>
          <w:b/>
          <w:rtl w:val="true"/>
        </w:rPr>
        <w:t xml:space="preserve">' </w:t>
      </w:r>
      <w:r>
        <w:rPr>
          <w:rFonts w:ascii="David" w:hAnsi="David"/>
          <w:b/>
          <w:b/>
          <w:rtl w:val="true"/>
        </w:rPr>
        <w:t>אלרון ב</w:t>
      </w:r>
      <w:hyperlink r:id="rId26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3332/22</w:t>
        </w:r>
      </w:hyperlink>
      <w:r>
        <w:rPr>
          <w:rFonts w:cs="David" w:ascii="David" w:hAnsi="David"/>
          <w:rtl w:val="true"/>
        </w:rPr>
        <w:t xml:space="preserve"> </w:t>
      </w:r>
      <w:r>
        <w:rPr>
          <w:rFonts w:ascii="David" w:hAnsi="David"/>
          <w:b/>
          <w:b/>
          <w:bCs/>
          <w:rtl w:val="true"/>
        </w:rPr>
        <w:t>סאבר קוואסמי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1.12.2022</w:t>
      </w:r>
      <w:r>
        <w:rPr>
          <w:rFonts w:cs="David" w:ascii="David" w:hAnsi="David"/>
          <w:rtl w:val="true"/>
        </w:rPr>
        <w:t xml:space="preserve">), </w:t>
      </w:r>
      <w:r>
        <w:rPr>
          <w:rFonts w:ascii="David" w:hAnsi="David"/>
          <w:rtl w:val="true"/>
        </w:rPr>
        <w:t>כך</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 xml:space="preserve">אין בעצם ישוב הסכסוך בין הצדדים כדי למצות את האינטרס הציבורי שבהרתעת הרבים מפני ביצוע מעשים דומים </w:t>
      </w:r>
      <w:r>
        <w:rPr>
          <w:rFonts w:cs="David" w:ascii="David" w:hAnsi="David"/>
          <w:b/>
          <w:bCs/>
          <w:rtl w:val="true"/>
        </w:rPr>
        <w:t>(</w:t>
      </w:r>
      <w:r>
        <w:rPr>
          <w:rFonts w:ascii="David" w:hAnsi="David"/>
          <w:b/>
          <w:b/>
          <w:bCs/>
          <w:rtl w:val="true"/>
        </w:rPr>
        <w:t>עניין סובח</w:t>
      </w:r>
      <w:r>
        <w:rPr>
          <w:rFonts w:cs="David" w:ascii="David" w:hAnsi="David"/>
          <w:b/>
          <w:bCs/>
          <w:rtl w:val="true"/>
        </w:rPr>
        <w:t xml:space="preserve">, </w:t>
      </w:r>
      <w:r>
        <w:rPr>
          <w:rFonts w:ascii="David" w:hAnsi="David"/>
          <w:b/>
          <w:b/>
          <w:bCs/>
          <w:rtl w:val="true"/>
        </w:rPr>
        <w:t xml:space="preserve">פסקה </w:t>
      </w:r>
      <w:r>
        <w:rPr>
          <w:rFonts w:cs="David" w:ascii="David" w:hAnsi="David"/>
          <w:b/>
          <w:bCs/>
        </w:rPr>
        <w:t>22</w:t>
      </w:r>
      <w:r>
        <w:rPr>
          <w:rFonts w:cs="David" w:ascii="David" w:hAnsi="David"/>
          <w:b/>
          <w:bCs/>
          <w:rtl w:val="true"/>
        </w:rPr>
        <w:t xml:space="preserve">). </w:t>
      </w:r>
      <w:r>
        <w:rPr>
          <w:rFonts w:ascii="David" w:hAnsi="David"/>
          <w:b/>
          <w:b/>
          <w:bCs/>
          <w:rtl w:val="true"/>
        </w:rPr>
        <w:t>וכפי שכתבתי שם</w:t>
      </w:r>
      <w:r>
        <w:rPr>
          <w:rFonts w:cs="David" w:ascii="David" w:hAnsi="David"/>
          <w:b/>
          <w:bCs/>
          <w:rtl w:val="true"/>
        </w:rPr>
        <w:t xml:space="preserve">: </w:t>
      </w:r>
      <w:r>
        <w:rPr>
          <w:rFonts w:cs="David" w:ascii="David" w:hAnsi="David"/>
          <w:rtl w:val="true"/>
        </w:rPr>
        <w:t>'</w:t>
      </w:r>
      <w:r>
        <w:rPr>
          <w:rFonts w:ascii="David" w:hAnsi="David"/>
          <w:b/>
          <w:b/>
          <w:bCs/>
          <w:rtl w:val="true"/>
        </w:rPr>
        <w:t>מתן גושפנקה ל</w:t>
      </w:r>
      <w:r>
        <w:rPr>
          <w:rFonts w:cs="David" w:ascii="David" w:hAnsi="David"/>
          <w:b/>
          <w:bCs/>
          <w:rtl w:val="true"/>
        </w:rPr>
        <w:t>'</w:t>
      </w:r>
      <w:r>
        <w:rPr>
          <w:rFonts w:ascii="David" w:hAnsi="David"/>
          <w:b/>
          <w:b/>
          <w:bCs/>
          <w:rtl w:val="true"/>
        </w:rPr>
        <w:t>סולחות</w:t>
      </w:r>
      <w:r>
        <w:rPr>
          <w:rFonts w:cs="David" w:ascii="David" w:hAnsi="David"/>
          <w:b/>
          <w:bCs/>
          <w:rtl w:val="true"/>
        </w:rPr>
        <w:t xml:space="preserve">' </w:t>
      </w:r>
      <w:r>
        <w:rPr>
          <w:rFonts w:ascii="David" w:hAnsi="David"/>
          <w:b/>
          <w:b/>
          <w:bCs/>
          <w:rtl w:val="true"/>
        </w:rPr>
        <w:t xml:space="preserve">כמעין </w:t>
      </w:r>
      <w:r>
        <w:rPr>
          <w:rFonts w:cs="David" w:ascii="David" w:hAnsi="David"/>
          <w:b/>
          <w:bCs/>
          <w:rtl w:val="true"/>
        </w:rPr>
        <w:t>'</w:t>
      </w:r>
      <w:r>
        <w:rPr>
          <w:rFonts w:ascii="David" w:hAnsi="David"/>
          <w:b/>
          <w:b/>
          <w:bCs/>
          <w:rtl w:val="true"/>
        </w:rPr>
        <w:t>מרכיב משלים</w:t>
      </w:r>
      <w:r>
        <w:rPr>
          <w:rFonts w:cs="David" w:ascii="David" w:hAnsi="David"/>
          <w:b/>
          <w:bCs/>
          <w:rtl w:val="true"/>
        </w:rPr>
        <w:t xml:space="preserve">' </w:t>
      </w:r>
      <w:r>
        <w:rPr>
          <w:rFonts w:ascii="David" w:hAnsi="David"/>
          <w:b/>
          <w:b/>
          <w:bCs/>
          <w:rtl w:val="true"/>
        </w:rPr>
        <w:t>לדרכי הענישה הקבועים בדין</w:t>
      </w:r>
      <w:r>
        <w:rPr>
          <w:rFonts w:cs="David" w:ascii="David" w:hAnsi="David"/>
          <w:b/>
          <w:bCs/>
          <w:rtl w:val="true"/>
        </w:rPr>
        <w:t xml:space="preserve">, </w:t>
      </w:r>
      <w:r>
        <w:rPr>
          <w:rFonts w:ascii="David" w:hAnsi="David"/>
          <w:b/>
          <w:b/>
          <w:bCs/>
          <w:rtl w:val="true"/>
        </w:rPr>
        <w:t>יש בו כדי להוות מעין הפרטה פסולה של ההליך הפלילי</w:t>
      </w:r>
      <w:r>
        <w:rPr>
          <w:rFonts w:cs="David" w:ascii="David" w:hAnsi="David"/>
          <w:b/>
          <w:bCs/>
          <w:rtl w:val="true"/>
        </w:rPr>
        <w:t xml:space="preserve">. </w:t>
      </w:r>
      <w:r>
        <w:rPr>
          <w:rFonts w:ascii="David" w:hAnsi="David"/>
          <w:b/>
          <w:b/>
          <w:bCs/>
          <w:rtl w:val="true"/>
        </w:rPr>
        <w:t>לא זו בלבד שאין במערך ההסכמות בין משפחת העבריין לבין משפחת הקורבן כדי להוות חלופה לדין הפלילי</w:t>
      </w:r>
      <w:r>
        <w:rPr>
          <w:rFonts w:cs="David" w:ascii="David" w:hAnsi="David"/>
          <w:b/>
          <w:bCs/>
          <w:rtl w:val="true"/>
        </w:rPr>
        <w:t xml:space="preserve">, </w:t>
      </w:r>
      <w:r>
        <w:rPr>
          <w:rFonts w:ascii="David" w:hAnsi="David"/>
          <w:b/>
          <w:b/>
          <w:bCs/>
          <w:rtl w:val="true"/>
        </w:rPr>
        <w:t xml:space="preserve">אלא שהשלמה עם מעגל אלימות הכולל שימוש בנשק חם בטרם הצדדים פועלים ליישוב מחלוקותיהם </w:t>
      </w:r>
      <w:r>
        <w:rPr>
          <w:rFonts w:cs="David" w:ascii="David" w:hAnsi="David"/>
          <w:b/>
          <w:bCs/>
          <w:rtl w:val="true"/>
        </w:rPr>
        <w:t>'</w:t>
      </w:r>
      <w:r>
        <w:rPr>
          <w:rFonts w:ascii="David" w:hAnsi="David"/>
          <w:b/>
          <w:b/>
          <w:bCs/>
          <w:rtl w:val="true"/>
        </w:rPr>
        <w:t>בדרכי שלום</w:t>
      </w:r>
      <w:r>
        <w:rPr>
          <w:rFonts w:cs="David" w:ascii="David" w:hAnsi="David"/>
          <w:b/>
          <w:bCs/>
          <w:rtl w:val="true"/>
        </w:rPr>
        <w:t xml:space="preserve">' </w:t>
      </w:r>
      <w:r>
        <w:rPr>
          <w:rFonts w:ascii="David" w:hAnsi="David"/>
          <w:b/>
          <w:b/>
          <w:bCs/>
          <w:rtl w:val="true"/>
        </w:rPr>
        <w:t>חותר תחת יסודות הדין הפלילי</w:t>
      </w:r>
      <w:r>
        <w:rPr>
          <w:rFonts w:cs="David" w:ascii="David" w:hAnsi="David"/>
          <w:b/>
          <w:bCs/>
          <w:rtl w:val="true"/>
        </w:rPr>
        <w:t xml:space="preserve">. </w:t>
      </w:r>
      <w:r>
        <w:rPr>
          <w:rFonts w:ascii="David" w:hAnsi="David"/>
          <w:b/>
          <w:b/>
          <w:bCs/>
          <w:rtl w:val="true"/>
        </w:rPr>
        <w:t xml:space="preserve">איתותה של מערכת המשפט כי </w:t>
      </w:r>
      <w:r>
        <w:rPr>
          <w:rFonts w:cs="David" w:ascii="David" w:hAnsi="David"/>
          <w:b/>
          <w:bCs/>
          <w:rtl w:val="true"/>
        </w:rPr>
        <w:t>'</w:t>
      </w:r>
      <w:r>
        <w:rPr>
          <w:rFonts w:ascii="David" w:hAnsi="David"/>
          <w:b/>
          <w:b/>
          <w:bCs/>
          <w:rtl w:val="true"/>
        </w:rPr>
        <w:t>סולחה</w:t>
      </w:r>
      <w:r>
        <w:rPr>
          <w:rFonts w:cs="David" w:ascii="David" w:hAnsi="David"/>
          <w:b/>
          <w:bCs/>
          <w:rtl w:val="true"/>
        </w:rPr>
        <w:t xml:space="preserve">' </w:t>
      </w:r>
      <w:r>
        <w:rPr>
          <w:rFonts w:ascii="David" w:hAnsi="David"/>
          <w:b/>
          <w:b/>
          <w:bCs/>
          <w:rtl w:val="true"/>
        </w:rPr>
        <w:t>עשויה להביא להקלה משמעותית בעונשו של העבריין מחליש את ההרתעה מפני ביצוע עבירות וחושף את קורבן העבירה ואת משפחתו ללחצים פסולים</w:t>
      </w:r>
      <w:r>
        <w:rPr>
          <w:rFonts w:cs="David" w:ascii="David" w:hAnsi="David"/>
          <w:b/>
          <w:bCs/>
          <w:rtl w:val="true"/>
        </w:rPr>
        <w:t>.' (</w:t>
      </w:r>
      <w:r>
        <w:rPr>
          <w:rFonts w:ascii="David" w:hAnsi="David"/>
          <w:b/>
          <w:b/>
          <w:bCs/>
          <w:rtl w:val="true"/>
        </w:rPr>
        <w:t xml:space="preserve">ראו גם </w:t>
      </w:r>
      <w:hyperlink r:id="rId26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8900/21</w:t>
        </w:r>
      </w:hyperlink>
      <w:r>
        <w:rPr>
          <w:rFonts w:cs="David" w:ascii="David" w:hAnsi="David"/>
          <w:b/>
          <w:bCs/>
          <w:rtl w:val="true"/>
        </w:rPr>
        <w:t xml:space="preserve"> </w:t>
      </w:r>
      <w:r>
        <w:rPr>
          <w:rFonts w:ascii="David" w:hAnsi="David"/>
          <w:b/>
          <w:b/>
          <w:bCs/>
          <w:rtl w:val="true"/>
        </w:rPr>
        <w:t>מחאג</w:t>
      </w:r>
      <w:r>
        <w:rPr>
          <w:rFonts w:cs="David" w:ascii="David" w:hAnsi="David"/>
          <w:b/>
          <w:bCs/>
          <w:rtl w:val="true"/>
        </w:rPr>
        <w:t>'</w:t>
      </w:r>
      <w:r>
        <w:rPr>
          <w:rFonts w:ascii="David" w:hAnsi="David"/>
          <w:b/>
          <w:b/>
          <w:bCs/>
          <w:rtl w:val="true"/>
        </w:rPr>
        <w:t>נה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11</w:t>
      </w:r>
      <w:r>
        <w:rPr>
          <w:rFonts w:cs="David" w:ascii="David" w:hAnsi="David"/>
          <w:b/>
          <w:bCs/>
          <w:rtl w:val="true"/>
        </w:rPr>
        <w:t xml:space="preserve"> (</w:t>
      </w:r>
      <w:r>
        <w:rPr>
          <w:rFonts w:cs="David" w:ascii="David" w:hAnsi="David"/>
          <w:b/>
          <w:bCs/>
        </w:rPr>
        <w:t>14.8.2022</w:t>
      </w:r>
      <w:r>
        <w:rPr>
          <w:rFonts w:cs="David" w:ascii="David" w:hAnsi="David"/>
          <w:b/>
          <w:bCs/>
          <w:rtl w:val="true"/>
        </w:rPr>
        <w:t xml:space="preserve">); </w:t>
      </w:r>
      <w:hyperlink r:id="rId27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5407/21</w:t>
        </w:r>
      </w:hyperlink>
      <w:r>
        <w:rPr>
          <w:rFonts w:cs="David" w:ascii="David" w:hAnsi="David"/>
          <w:b/>
          <w:bCs/>
          <w:rtl w:val="true"/>
        </w:rPr>
        <w:t xml:space="preserve"> </w:t>
      </w:r>
      <w:r>
        <w:rPr>
          <w:rFonts w:ascii="David" w:hAnsi="David"/>
          <w:b/>
          <w:b/>
          <w:bCs/>
          <w:rtl w:val="true"/>
        </w:rPr>
        <w:t>דלאשי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10</w:t>
      </w:r>
      <w:r>
        <w:rPr>
          <w:rFonts w:cs="David" w:ascii="David" w:hAnsi="David"/>
          <w:b/>
          <w:bCs/>
          <w:rtl w:val="true"/>
        </w:rPr>
        <w:t xml:space="preserve"> (</w:t>
      </w:r>
      <w:r>
        <w:rPr>
          <w:rFonts w:cs="David" w:ascii="David" w:hAnsi="David"/>
          <w:b/>
          <w:bCs/>
        </w:rPr>
        <w:t>15.2.2022</w:t>
      </w:r>
      <w:r>
        <w:rPr>
          <w:rFonts w:cs="David" w:ascii="David" w:hAnsi="David"/>
          <w:b/>
          <w:bCs/>
          <w:rtl w:val="true"/>
        </w:rPr>
        <w:t>))</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Pr>
        <w:t>34</w:t>
      </w:r>
      <w:r>
        <w:rPr>
          <w:rFonts w:cs="David" w:ascii="David" w:hAnsi="David"/>
          <w:rtl w:val="true"/>
        </w:rPr>
        <w:t>.</w:t>
        <w:tab/>
      </w:r>
      <w:r>
        <w:rPr>
          <w:rFonts w:ascii="David" w:hAnsi="David"/>
          <w:rtl w:val="true"/>
        </w:rPr>
        <w:t>נתתי דעתי לכך שהנאשם עשה צעד ראשון</w:t>
      </w:r>
      <w:r>
        <w:rPr>
          <w:rFonts w:cs="David" w:ascii="David" w:hAnsi="David"/>
          <w:rtl w:val="true"/>
        </w:rPr>
        <w:t xml:space="preserve">, </w:t>
      </w:r>
      <w:r>
        <w:rPr>
          <w:rFonts w:ascii="David" w:hAnsi="David"/>
          <w:rtl w:val="true"/>
        </w:rPr>
        <w:t>חשוב ומבורך לטובת שיקומו</w:t>
      </w:r>
      <w:r>
        <w:rPr>
          <w:rFonts w:cs="David" w:ascii="David" w:hAnsi="David"/>
          <w:rtl w:val="true"/>
        </w:rPr>
        <w:t xml:space="preserve">, </w:t>
      </w:r>
      <w:r>
        <w:rPr>
          <w:rFonts w:ascii="David" w:hAnsi="David"/>
          <w:rtl w:val="true"/>
        </w:rPr>
        <w:t xml:space="preserve">עם שילובו והתמדתו בפרויקט הגמילה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במהלך תקופת שהותו בבית המעצר בהליך זה</w:t>
      </w:r>
      <w:r>
        <w:rPr>
          <w:rFonts w:cs="David" w:ascii="David" w:hAnsi="David"/>
          <w:rtl w:val="true"/>
        </w:rPr>
        <w:t xml:space="preserve">, </w:t>
      </w:r>
      <w:r>
        <w:rPr>
          <w:rFonts w:ascii="David" w:hAnsi="David"/>
          <w:rtl w:val="true"/>
        </w:rPr>
        <w:t>כפי שעלה מתסקיר שירות המבחן</w:t>
      </w:r>
      <w:r>
        <w:rPr>
          <w:rFonts w:cs="David" w:ascii="David" w:hAnsi="David"/>
          <w:rtl w:val="true"/>
        </w:rPr>
        <w:t xml:space="preserve">, </w:t>
      </w:r>
      <w:r>
        <w:rPr>
          <w:rFonts w:ascii="David" w:hAnsi="David"/>
          <w:rtl w:val="true"/>
        </w:rPr>
        <w:t>וכפי שהתרשמתי מדבריהם של הנאשם והמדריך יצחק מונסנגו בבית המשפט</w:t>
      </w:r>
      <w:r>
        <w:rPr>
          <w:rFonts w:cs="David" w:ascii="David" w:hAnsi="David"/>
          <w:rtl w:val="true"/>
        </w:rPr>
        <w:t xml:space="preserve">. </w:t>
      </w:r>
      <w:r>
        <w:rPr>
          <w:rFonts w:ascii="David" w:hAnsi="David"/>
          <w:rtl w:val="true"/>
        </w:rPr>
        <w:t>מדובר במעשה ראוי לציון ולשבח מצדו של הנאשם לשם גמילתו ושיקום אורחות חייו</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pPr>
      <w:r>
        <w:rPr>
          <w:rFonts w:cs="David" w:ascii="David" w:hAnsi="David"/>
          <w:rtl w:val="true"/>
        </w:rPr>
        <w:tab/>
      </w:r>
      <w:r>
        <w:rPr>
          <w:rFonts w:ascii="David" w:hAnsi="David"/>
          <w:rtl w:val="true"/>
        </w:rPr>
        <w:t>כנזכר</w:t>
      </w:r>
      <w:r>
        <w:rPr>
          <w:rFonts w:cs="David" w:ascii="David" w:hAnsi="David"/>
          <w:rtl w:val="true"/>
        </w:rPr>
        <w:t xml:space="preserve">, </w:t>
      </w:r>
      <w:r>
        <w:rPr>
          <w:rFonts w:ascii="David" w:hAnsi="David"/>
          <w:rtl w:val="true"/>
        </w:rPr>
        <w:t>בית משפט זה דחה</w:t>
      </w:r>
      <w:r>
        <w:rPr>
          <w:rFonts w:cs="David" w:ascii="David" w:hAnsi="David"/>
          <w:rtl w:val="true"/>
        </w:rPr>
        <w:t xml:space="preserve">, </w:t>
      </w:r>
      <w:r>
        <w:rPr>
          <w:rFonts w:ascii="David" w:hAnsi="David"/>
          <w:rtl w:val="true"/>
        </w:rPr>
        <w:t>בדעת רוב</w:t>
      </w:r>
      <w:r>
        <w:rPr>
          <w:rFonts w:cs="David" w:ascii="David" w:hAnsi="David"/>
          <w:rtl w:val="true"/>
        </w:rPr>
        <w:t xml:space="preserve">, </w:t>
      </w:r>
      <w:r>
        <w:rPr>
          <w:rFonts w:ascii="David" w:hAnsi="David"/>
          <w:rtl w:val="true"/>
        </w:rPr>
        <w:t>בהחלטה מנומקת</w:t>
      </w:r>
      <w:r>
        <w:rPr>
          <w:rFonts w:cs="David" w:ascii="David" w:hAnsi="David"/>
          <w:rtl w:val="true"/>
        </w:rPr>
        <w:t xml:space="preserve">, </w:t>
      </w:r>
      <w:r>
        <w:rPr>
          <w:rFonts w:ascii="David" w:hAnsi="David"/>
          <w:rtl w:val="true"/>
        </w:rPr>
        <w:t>את עתירת הנאשם להשתלב בהליך טיפולי מקיף וכוללני במסגרת קהילה טיפולית למכורים בטרם ייתן את הדין על מעשיו בשלהם הורשע בעבירות חמורות מושא כתב האישום המתוקן</w:t>
      </w:r>
      <w:r>
        <w:rPr>
          <w:rFonts w:cs="David" w:ascii="David" w:hAnsi="David"/>
          <w:rtl w:val="true"/>
        </w:rPr>
        <w:t xml:space="preserve">. </w:t>
      </w:r>
      <w:r>
        <w:rPr>
          <w:rFonts w:ascii="David" w:hAnsi="David"/>
          <w:rtl w:val="true"/>
        </w:rPr>
        <w:t>בית המשפט העליון דחה את הערר שהוגש על החלטה זו</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 xml:space="preserve">כברת הדרך השיקומית בא פסע הנאשם במסגרת פרויקט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במהלך שהותו בבית המעצר ראויה לתמיכה</w:t>
      </w:r>
      <w:r>
        <w:rPr>
          <w:rFonts w:cs="David" w:ascii="David" w:hAnsi="David"/>
          <w:rtl w:val="true"/>
        </w:rPr>
        <w:t>,</w:t>
      </w:r>
      <w:r>
        <w:rPr>
          <w:rFonts w:cs="David" w:ascii="David" w:hAnsi="David"/>
          <w:rtl w:val="true"/>
        </w:rPr>
        <w:t xml:space="preserve"> </w:t>
      </w:r>
      <w:r>
        <w:rPr>
          <w:rFonts w:ascii="David" w:hAnsi="David"/>
          <w:rtl w:val="true"/>
        </w:rPr>
        <w:t>ולעידוד הנאשם להמשיך לפסוע בנתיב שיקומי</w:t>
      </w:r>
      <w:r>
        <w:rPr>
          <w:rFonts w:cs="David" w:ascii="David" w:hAnsi="David"/>
          <w:rtl w:val="true"/>
        </w:rPr>
        <w:t>,</w:t>
      </w:r>
      <w:r>
        <w:rPr>
          <w:rFonts w:cs="David" w:ascii="David" w:hAnsi="David"/>
          <w:rtl w:val="true"/>
        </w:rPr>
        <w:t xml:space="preserve"> </w:t>
      </w:r>
      <w:r>
        <w:rPr>
          <w:rFonts w:ascii="David" w:hAnsi="David"/>
          <w:rtl w:val="true"/>
        </w:rPr>
        <w:t>וזאת בדרך של הקלה עונשית</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tab/>
      </w:r>
      <w:r>
        <w:rPr>
          <w:rFonts w:ascii="David" w:hAnsi="David"/>
          <w:rtl w:val="true"/>
        </w:rPr>
        <w:t>אכן</w:t>
      </w:r>
      <w:r>
        <w:rPr>
          <w:rFonts w:cs="David" w:ascii="David" w:hAnsi="David"/>
          <w:rtl w:val="true"/>
        </w:rPr>
        <w:t xml:space="preserve">, </w:t>
      </w:r>
      <w:r>
        <w:rPr>
          <w:rFonts w:ascii="David" w:hAnsi="David"/>
          <w:rtl w:val="true"/>
        </w:rPr>
        <w:t>התקבל הרושם כי הנאשם</w:t>
      </w:r>
      <w:r>
        <w:rPr>
          <w:rFonts w:cs="David" w:ascii="David" w:hAnsi="David"/>
          <w:rtl w:val="true"/>
        </w:rPr>
        <w:t xml:space="preserve">, </w:t>
      </w:r>
      <w:r>
        <w:rPr>
          <w:rFonts w:ascii="David" w:hAnsi="David"/>
          <w:rtl w:val="true"/>
        </w:rPr>
        <w:t>אולי לראשונה בחייו</w:t>
      </w:r>
      <w:r>
        <w:rPr>
          <w:rFonts w:cs="David" w:ascii="David" w:hAnsi="David"/>
          <w:rtl w:val="true"/>
        </w:rPr>
        <w:t xml:space="preserve">, </w:t>
      </w:r>
      <w:r>
        <w:rPr>
          <w:rFonts w:ascii="David" w:hAnsi="David"/>
          <w:rtl w:val="true"/>
        </w:rPr>
        <w:t>שואף לנהל אורח חיים נורמטיבי ותקין</w:t>
      </w:r>
      <w:r>
        <w:rPr>
          <w:rFonts w:cs="David" w:ascii="David" w:hAnsi="David"/>
          <w:rtl w:val="true"/>
        </w:rPr>
        <w:t xml:space="preserve">, </w:t>
      </w:r>
      <w:r>
        <w:rPr>
          <w:rFonts w:ascii="David" w:hAnsi="David"/>
          <w:rtl w:val="true"/>
        </w:rPr>
        <w:t>ומשקיע לשם כך מאמצים רבים</w:t>
      </w:r>
      <w:r>
        <w:rPr>
          <w:rFonts w:cs="David" w:ascii="David" w:hAnsi="David"/>
          <w:rtl w:val="true"/>
        </w:rPr>
        <w:t xml:space="preserve">. </w:t>
      </w:r>
      <w:r>
        <w:rPr>
          <w:rFonts w:ascii="David" w:hAnsi="David"/>
          <w:rtl w:val="true"/>
        </w:rPr>
        <w:t>דומה כי הנאשם הפנים את חומרת מעשיו והכיר בטעויותיו</w:t>
      </w:r>
      <w:r>
        <w:rPr>
          <w:rFonts w:cs="David" w:ascii="David" w:hAnsi="David"/>
          <w:rtl w:val="true"/>
        </w:rPr>
        <w:t xml:space="preserve">, </w:t>
      </w:r>
      <w:r>
        <w:rPr>
          <w:rFonts w:ascii="David" w:hAnsi="David"/>
          <w:rtl w:val="true"/>
        </w:rPr>
        <w:t>לקח אחריות מלאה על המעשים וביטא חרטה כנה</w:t>
      </w:r>
      <w:r>
        <w:rPr>
          <w:rFonts w:cs="David" w:ascii="David" w:hAnsi="David"/>
          <w:rtl w:val="true"/>
        </w:rPr>
        <w:t xml:space="preserve">. </w:t>
      </w:r>
      <w:r>
        <w:rPr>
          <w:rFonts w:ascii="David" w:hAnsi="David"/>
          <w:rtl w:val="true"/>
        </w:rPr>
        <w:t>התרשמתי מדברי הנאשם כי יש לו רצון ומוטיבציה לשמר את הכיוון החיובי ולהתמיד בנדרש לשם שיקום חייו</w:t>
      </w:r>
      <w:r>
        <w:rPr>
          <w:rFonts w:cs="David" w:ascii="David" w:hAnsi="David"/>
          <w:rtl w:val="true"/>
        </w:rPr>
        <w:t xml:space="preserve">, </w:t>
      </w:r>
      <w:r>
        <w:rPr>
          <w:rFonts w:ascii="David" w:hAnsi="David"/>
          <w:rtl w:val="true"/>
        </w:rPr>
        <w:t>בפן הרגשי</w:t>
      </w:r>
      <w:r>
        <w:rPr>
          <w:rFonts w:cs="David" w:ascii="David" w:hAnsi="David"/>
          <w:rtl w:val="true"/>
        </w:rPr>
        <w:t xml:space="preserve">, </w:t>
      </w:r>
      <w:r>
        <w:rPr>
          <w:rFonts w:ascii="David" w:hAnsi="David"/>
          <w:rtl w:val="true"/>
        </w:rPr>
        <w:t>הכלכלי</w:t>
      </w:r>
      <w:r>
        <w:rPr>
          <w:rFonts w:cs="David" w:ascii="David" w:hAnsi="David"/>
          <w:rtl w:val="true"/>
        </w:rPr>
        <w:t xml:space="preserve">, </w:t>
      </w:r>
      <w:r>
        <w:rPr>
          <w:rFonts w:ascii="David" w:hAnsi="David"/>
          <w:rtl w:val="true"/>
        </w:rPr>
        <w:t>המשפחתי והתעסוקתי</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tab/>
      </w:r>
      <w:r>
        <w:rPr>
          <w:rFonts w:ascii="David" w:hAnsi="David"/>
          <w:rtl w:val="true"/>
        </w:rPr>
        <w:t>לצד כל אלה</w:t>
      </w:r>
      <w:r>
        <w:rPr>
          <w:rFonts w:cs="David" w:ascii="David" w:hAnsi="David"/>
          <w:rtl w:val="true"/>
        </w:rPr>
        <w:t xml:space="preserve">, </w:t>
      </w:r>
      <w:r>
        <w:rPr>
          <w:rFonts w:ascii="David" w:hAnsi="David"/>
          <w:rtl w:val="true"/>
        </w:rPr>
        <w:t>ומבלי להמעיט חלילה מדרכו השיקומית של הנאשם או מהמסגרת השיקומית בה השתתף במהלך מעצרו</w:t>
      </w:r>
      <w:r>
        <w:rPr>
          <w:rFonts w:cs="David" w:ascii="David" w:hAnsi="David"/>
          <w:rtl w:val="true"/>
        </w:rPr>
        <w:t xml:space="preserve">, </w:t>
      </w:r>
      <w:r>
        <w:rPr>
          <w:rFonts w:ascii="David" w:hAnsi="David"/>
          <w:rtl w:val="true"/>
        </w:rPr>
        <w:t>הרי שאין המדובר בהליך שיקומי מאסיבי</w:t>
      </w:r>
      <w:r>
        <w:rPr>
          <w:rFonts w:cs="David" w:ascii="David" w:hAnsi="David"/>
          <w:rtl w:val="true"/>
        </w:rPr>
        <w:t xml:space="preserve">, </w:t>
      </w:r>
      <w:r>
        <w:rPr>
          <w:rFonts w:ascii="David" w:hAnsi="David"/>
          <w:rtl w:val="true"/>
        </w:rPr>
        <w:t>כדוגמת קליטה בקהילות שיקומיות סגורות ולאחר מכן מגורים בהוסטל טיפולי והשתלבות במעגל העבודה</w:t>
      </w:r>
      <w:r>
        <w:rPr>
          <w:rFonts w:cs="David" w:ascii="David" w:hAnsi="David"/>
          <w:rtl w:val="true"/>
        </w:rPr>
        <w:t xml:space="preserve">, </w:t>
      </w:r>
      <w:r>
        <w:rPr>
          <w:rFonts w:ascii="David" w:hAnsi="David"/>
          <w:rtl w:val="true"/>
        </w:rPr>
        <w:t>שהינו מסלול שיקומי ארוך</w:t>
      </w:r>
      <w:r>
        <w:rPr>
          <w:rFonts w:cs="David" w:ascii="David" w:hAnsi="David"/>
          <w:rtl w:val="true"/>
        </w:rPr>
        <w:t xml:space="preserve">, </w:t>
      </w:r>
      <w:r>
        <w:rPr>
          <w:rFonts w:ascii="David" w:hAnsi="David"/>
          <w:rtl w:val="true"/>
        </w:rPr>
        <w:t>מייגע ורווי קשיים ומהמורות</w:t>
      </w:r>
      <w:r>
        <w:rPr>
          <w:rFonts w:cs="David" w:ascii="David" w:hAnsi="David"/>
          <w:rtl w:val="true"/>
        </w:rPr>
        <w:t xml:space="preserve">, </w:t>
      </w:r>
      <w:r>
        <w:rPr>
          <w:rFonts w:ascii="David" w:hAnsi="David"/>
          <w:rtl w:val="true"/>
        </w:rPr>
        <w:t>הנמשך לעתים חודשים ואף שנים</w:t>
      </w:r>
      <w:r>
        <w:rPr>
          <w:rFonts w:cs="David" w:ascii="David" w:hAnsi="David"/>
          <w:rtl w:val="true"/>
        </w:rPr>
        <w:t xml:space="preserve">, </w:t>
      </w:r>
      <w:r>
        <w:rPr>
          <w:rFonts w:ascii="David" w:hAnsi="David"/>
          <w:rtl w:val="true"/>
        </w:rPr>
        <w:t>שאז קיים חשש של ממש כי עונש מאסר בפועל יקטע את אותו מסלול שיקומי ויוריד לטמיון השקעה ומאמצים רבים</w:t>
      </w:r>
      <w:r>
        <w:rPr>
          <w:rFonts w:cs="David" w:ascii="David" w:hAnsi="David"/>
          <w:rtl w:val="true"/>
        </w:rPr>
        <w:t xml:space="preserve">, </w:t>
      </w:r>
      <w:r>
        <w:rPr>
          <w:rFonts w:ascii="David" w:hAnsi="David"/>
          <w:rtl w:val="true"/>
        </w:rPr>
        <w:t>הן מצד הנאשם והן מצד גורמי הטיפול</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לא שוכנעתי כי מאסר בפועל</w:t>
      </w:r>
      <w:r>
        <w:rPr>
          <w:rFonts w:cs="David" w:ascii="David" w:hAnsi="David"/>
          <w:rtl w:val="true"/>
        </w:rPr>
        <w:t xml:space="preserve">, </w:t>
      </w:r>
      <w:r>
        <w:rPr>
          <w:rFonts w:ascii="David" w:hAnsi="David"/>
          <w:rtl w:val="true"/>
        </w:rPr>
        <w:t>כזה שירוצה במתקן כליאה</w:t>
      </w:r>
      <w:r>
        <w:rPr>
          <w:rFonts w:cs="David" w:ascii="David" w:hAnsi="David"/>
          <w:rtl w:val="true"/>
        </w:rPr>
        <w:t xml:space="preserve">, </w:t>
      </w:r>
      <w:r>
        <w:rPr>
          <w:rFonts w:ascii="David" w:hAnsi="David"/>
          <w:rtl w:val="true"/>
        </w:rPr>
        <w:t>יפגע במסלולו השיקומי הקונקרטי של הנאשם</w:t>
      </w:r>
      <w:r>
        <w:rPr>
          <w:rFonts w:cs="David" w:ascii="David" w:hAnsi="David"/>
          <w:rtl w:val="true"/>
        </w:rPr>
        <w:t>.</w:t>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5" w:start="465" w:end="0"/>
        <w:jc w:val="both"/>
        <w:rPr/>
      </w:pPr>
      <w:r>
        <w:rPr>
          <w:rFonts w:cs="David" w:ascii="David" w:hAnsi="David"/>
          <w:rtl w:val="true"/>
        </w:rPr>
        <w:tab/>
        <w:tab/>
      </w:r>
      <w:r>
        <w:rPr>
          <w:rFonts w:ascii="David" w:hAnsi="David"/>
          <w:rtl w:val="true"/>
        </w:rPr>
        <w:t>משכך</w:t>
      </w:r>
      <w:r>
        <w:rPr>
          <w:rFonts w:cs="David" w:ascii="David" w:hAnsi="David"/>
          <w:rtl w:val="true"/>
        </w:rPr>
        <w:t xml:space="preserve">, </w:t>
      </w:r>
      <w:r>
        <w:rPr>
          <w:rFonts w:ascii="David" w:hAnsi="David"/>
          <w:rtl w:val="true"/>
        </w:rPr>
        <w:t xml:space="preserve">השתתפות הנאשם במסגרת פרויקט </w:t>
      </w:r>
      <w:r>
        <w:rPr>
          <w:rFonts w:cs="David" w:ascii="David" w:hAnsi="David"/>
          <w:rtl w:val="true"/>
        </w:rPr>
        <w:t>"</w:t>
      </w:r>
      <w:r>
        <w:rPr>
          <w:rFonts w:ascii="David" w:hAnsi="David"/>
          <w:rtl w:val="true"/>
        </w:rPr>
        <w:t>ראשית</w:t>
      </w:r>
      <w:r>
        <w:rPr>
          <w:rFonts w:cs="David" w:ascii="David" w:hAnsi="David"/>
          <w:rtl w:val="true"/>
        </w:rPr>
        <w:t xml:space="preserve">", </w:t>
      </w:r>
      <w:r>
        <w:rPr>
          <w:rFonts w:ascii="David" w:hAnsi="David"/>
          <w:rtl w:val="true"/>
        </w:rPr>
        <w:t>ההתמדה ושיתוף הפעולה מצדו עם גורמי הטיפול והרצון לתן לנאשם הזדמנות לשקם את חייו ולעודדו בדרכו השיקומית</w:t>
      </w:r>
      <w:r>
        <w:rPr>
          <w:rFonts w:cs="David" w:ascii="David" w:hAnsi="David"/>
          <w:rtl w:val="true"/>
        </w:rPr>
        <w:t xml:space="preserve">, </w:t>
      </w:r>
      <w:r>
        <w:rPr>
          <w:rFonts w:ascii="David" w:hAnsi="David"/>
          <w:rtl w:val="true"/>
        </w:rPr>
        <w:t>הובילו אותי למסקנה כי יש להקל בעונשו של הנאשם אך בגבולות מתחם הענישה</w:t>
      </w:r>
      <w:r>
        <w:rPr>
          <w:rFonts w:cs="David" w:ascii="David" w:hAnsi="David"/>
          <w:rtl w:val="true"/>
        </w:rPr>
        <w:t xml:space="preserve">, </w:t>
      </w:r>
      <w:r>
        <w:rPr>
          <w:rFonts w:ascii="David" w:hAnsi="David"/>
          <w:rtl w:val="true"/>
        </w:rPr>
        <w:t>שכן בהעדר אינדיקציות ברורות לשינוי עמוק</w:t>
      </w:r>
      <w:r>
        <w:rPr>
          <w:rFonts w:cs="David" w:ascii="David" w:hAnsi="David"/>
          <w:rtl w:val="true"/>
        </w:rPr>
        <w:t xml:space="preserve">, </w:t>
      </w:r>
      <w:r>
        <w:rPr>
          <w:rFonts w:ascii="David" w:hAnsi="David"/>
          <w:rtl w:val="true"/>
        </w:rPr>
        <w:t>מתמשך ומובהק בדפוסי החשיבה של הנאשם</w:t>
      </w:r>
      <w:r>
        <w:rPr>
          <w:rFonts w:cs="David" w:ascii="David" w:hAnsi="David"/>
          <w:rtl w:val="true"/>
        </w:rPr>
        <w:t xml:space="preserve">, </w:t>
      </w:r>
      <w:r>
        <w:rPr>
          <w:rFonts w:ascii="David" w:hAnsi="David"/>
          <w:rtl w:val="true"/>
        </w:rPr>
        <w:t>לא שוכנעתי כי שיקולי שיקום מצדיקים חריגה לקולה ממתחם הענישה שנקבע בעניינו</w:t>
      </w:r>
      <w:r>
        <w:rPr>
          <w:rFonts w:cs="David" w:ascii="David" w:hAnsi="David"/>
          <w:rtl w:val="true"/>
        </w:rPr>
        <w:t xml:space="preserve">. </w:t>
      </w:r>
      <w:r>
        <w:rPr>
          <w:rFonts w:ascii="David" w:hAnsi="David"/>
          <w:rtl w:val="true"/>
        </w:rPr>
        <w:t>בהקשר זה אפנה לפסיקת בית המשפט העליון</w:t>
      </w:r>
      <w:r>
        <w:rPr>
          <w:rFonts w:cs="David" w:ascii="David" w:hAnsi="David"/>
          <w:rtl w:val="true"/>
        </w:rPr>
        <w:t xml:space="preserve">, </w:t>
      </w:r>
      <w:r>
        <w:rPr>
          <w:rFonts w:ascii="David" w:hAnsi="David"/>
          <w:rtl w:val="true"/>
        </w:rPr>
        <w:t>מפי כב</w:t>
      </w:r>
      <w:r>
        <w:rPr>
          <w:rFonts w:cs="David" w:ascii="David" w:hAnsi="David"/>
          <w:rtl w:val="true"/>
        </w:rPr>
        <w:t xml:space="preserve">' </w:t>
      </w:r>
      <w:r>
        <w:rPr>
          <w:rFonts w:ascii="David" w:hAnsi="David"/>
          <w:rtl w:val="true"/>
        </w:rPr>
        <w:t>השופטת י</w:t>
      </w:r>
      <w:r>
        <w:rPr>
          <w:rFonts w:cs="David" w:ascii="David" w:hAnsi="David"/>
          <w:rtl w:val="true"/>
        </w:rPr>
        <w:t xml:space="preserve">' </w:t>
      </w:r>
      <w:r>
        <w:rPr>
          <w:rFonts w:ascii="David" w:hAnsi="David"/>
          <w:rtl w:val="true"/>
        </w:rPr>
        <w:t>וילנר ב</w:t>
      </w:r>
      <w:hyperlink r:id="rId27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126/22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cs="David" w:ascii="David" w:hAnsi="David"/>
        </w:rPr>
        <w:t>27.4.2022</w:t>
      </w:r>
      <w:r>
        <w:rPr>
          <w:rFonts w:cs="David" w:ascii="David" w:hAnsi="David"/>
          <w:rtl w:val="true"/>
        </w:rPr>
        <w:t xml:space="preserve">), </w:t>
      </w:r>
      <w:r>
        <w:rPr>
          <w:rFonts w:ascii="David" w:hAnsi="David"/>
          <w:rtl w:val="true"/>
        </w:rPr>
        <w:t>כך</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אכן</w:t>
      </w:r>
      <w:r>
        <w:rPr>
          <w:rFonts w:cs="David" w:ascii="David" w:hAnsi="David"/>
          <w:b/>
          <w:bCs/>
          <w:rtl w:val="true"/>
        </w:rPr>
        <w:t xml:space="preserve">, </w:t>
      </w:r>
      <w:r>
        <w:rPr>
          <w:rFonts w:ascii="David" w:hAnsi="David"/>
          <w:b/>
          <w:b/>
          <w:bCs/>
          <w:rtl w:val="true"/>
        </w:rPr>
        <w:t xml:space="preserve">סעיף </w:t>
      </w:r>
      <w:r>
        <w:rPr>
          <w:rFonts w:cs="David" w:ascii="David" w:hAnsi="David"/>
          <w:b/>
          <w:bCs/>
        </w:rPr>
        <w:t>40</w:t>
      </w:r>
      <w:r>
        <w:rPr>
          <w:rFonts w:ascii="David" w:hAnsi="David"/>
          <w:b/>
          <w:b/>
          <w:bCs/>
          <w:rtl w:val="true"/>
        </w:rPr>
        <w:t>ד</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ל</w:t>
      </w:r>
      <w:hyperlink r:id="rId272">
        <w:r>
          <w:rPr>
            <w:rStyle w:val="Hyperlink"/>
            <w:rFonts w:ascii="David" w:hAnsi="David"/>
            <w:b/>
            <w:b/>
            <w:bCs/>
            <w:color w:val="0000FF"/>
            <w:u w:val="single"/>
            <w:rtl w:val="true"/>
          </w:rPr>
          <w:t>חוק העונשין</w:t>
        </w:r>
      </w:hyperlink>
      <w:r>
        <w:rPr>
          <w:rFonts w:ascii="David" w:hAnsi="David"/>
          <w:b/>
          <w:b/>
          <w:bCs/>
          <w:rtl w:val="true"/>
        </w:rPr>
        <w:t xml:space="preserve"> מאפשר לבית המשפט</w:t>
      </w:r>
      <w:r>
        <w:rPr>
          <w:rFonts w:cs="David" w:ascii="David" w:hAnsi="David"/>
          <w:b/>
          <w:bCs/>
          <w:rtl w:val="true"/>
        </w:rPr>
        <w:t xml:space="preserve">, </w:t>
      </w:r>
      <w:r>
        <w:rPr>
          <w:rFonts w:ascii="David" w:hAnsi="David"/>
          <w:b/>
          <w:b/>
          <w:bCs/>
          <w:rtl w:val="true"/>
        </w:rPr>
        <w:t>במקרים המתאימים</w:t>
      </w:r>
      <w:r>
        <w:rPr>
          <w:rFonts w:cs="David" w:ascii="David" w:hAnsi="David"/>
          <w:b/>
          <w:bCs/>
          <w:rtl w:val="true"/>
        </w:rPr>
        <w:t xml:space="preserve">, </w:t>
      </w:r>
      <w:r>
        <w:rPr>
          <w:rFonts w:ascii="David" w:hAnsi="David"/>
          <w:b/>
          <w:b/>
          <w:bCs/>
          <w:rtl w:val="true"/>
        </w:rPr>
        <w:t xml:space="preserve">לחרוג ממתחם הענישה אם </w:t>
      </w:r>
      <w:r>
        <w:rPr>
          <w:rFonts w:cs="David" w:ascii="David" w:hAnsi="David"/>
          <w:b/>
          <w:bCs/>
          <w:rtl w:val="true"/>
        </w:rPr>
        <w:t>'</w:t>
      </w:r>
      <w:r>
        <w:rPr>
          <w:rFonts w:ascii="David" w:hAnsi="David"/>
          <w:b/>
          <w:b/>
          <w:bCs/>
          <w:rtl w:val="true"/>
        </w:rPr>
        <w:t>מצא כי הנאשם השתקם או כי יש סיכוי של ממש שישתקם</w:t>
      </w:r>
      <w:r>
        <w:rPr>
          <w:rFonts w:cs="David" w:ascii="David" w:hAnsi="David"/>
          <w:b/>
          <w:bCs/>
          <w:rtl w:val="true"/>
        </w:rPr>
        <w:t xml:space="preserve">'. </w:t>
      </w:r>
      <w:r>
        <w:rPr>
          <w:rFonts w:ascii="David" w:hAnsi="David"/>
          <w:b/>
          <w:b/>
          <w:bCs/>
          <w:rtl w:val="true"/>
        </w:rPr>
        <w:t>סעיף זה מבטא את עמדת המחוקק שלפיה</w:t>
      </w:r>
      <w:r>
        <w:rPr>
          <w:rFonts w:cs="David" w:ascii="David" w:hAnsi="David"/>
          <w:b/>
          <w:bCs/>
          <w:rtl w:val="true"/>
        </w:rPr>
        <w:t xml:space="preserve">, </w:t>
      </w:r>
      <w:r>
        <w:rPr>
          <w:rFonts w:ascii="David" w:hAnsi="David"/>
          <w:b/>
          <w:b/>
          <w:bCs/>
          <w:rtl w:val="true"/>
        </w:rPr>
        <w:t>במקרים המתאימים לכך</w:t>
      </w:r>
      <w:r>
        <w:rPr>
          <w:rFonts w:cs="David" w:ascii="David" w:hAnsi="David"/>
          <w:b/>
          <w:bCs/>
          <w:rtl w:val="true"/>
        </w:rPr>
        <w:t xml:space="preserve">, </w:t>
      </w:r>
      <w:r>
        <w:rPr>
          <w:rFonts w:ascii="David" w:hAnsi="David"/>
          <w:b/>
          <w:b/>
          <w:bCs/>
          <w:rtl w:val="true"/>
        </w:rPr>
        <w:t>יש ליתן מעמד בכורה לשיקול השיקומי על</w:t>
      </w:r>
      <w:r>
        <w:rPr>
          <w:rFonts w:cs="David" w:ascii="David" w:hAnsi="David"/>
          <w:b/>
          <w:bCs/>
          <w:rtl w:val="true"/>
        </w:rPr>
        <w:t>-</w:t>
      </w:r>
      <w:r>
        <w:rPr>
          <w:rFonts w:ascii="David" w:hAnsi="David"/>
          <w:b/>
          <w:b/>
          <w:bCs/>
          <w:rtl w:val="true"/>
        </w:rPr>
        <w:t>פני העיקרון המנחה בענישה</w:t>
      </w:r>
      <w:r>
        <w:rPr>
          <w:rFonts w:cs="David" w:ascii="David" w:hAnsi="David"/>
          <w:b/>
          <w:bCs/>
          <w:rtl w:val="true"/>
        </w:rPr>
        <w:t xml:space="preserve">, </w:t>
      </w:r>
      <w:r>
        <w:rPr>
          <w:rFonts w:ascii="David" w:hAnsi="David"/>
          <w:b/>
          <w:b/>
          <w:bCs/>
          <w:rtl w:val="true"/>
        </w:rPr>
        <w:t>הוא עיקרון ההלימה</w:t>
      </w:r>
      <w:r>
        <w:rPr>
          <w:rFonts w:cs="David" w:ascii="David" w:hAnsi="David"/>
          <w:b/>
          <w:bCs/>
          <w:rtl w:val="true"/>
        </w:rPr>
        <w:t xml:space="preserve">. </w:t>
      </w:r>
      <w:r>
        <w:rPr>
          <w:rFonts w:ascii="David" w:hAnsi="David"/>
          <w:b/>
          <w:b/>
          <w:bCs/>
          <w:rtl w:val="true"/>
        </w:rPr>
        <w:t>ואולם</w:t>
      </w:r>
      <w:r>
        <w:rPr>
          <w:rFonts w:cs="David" w:ascii="David" w:hAnsi="David"/>
          <w:b/>
          <w:bCs/>
          <w:rtl w:val="true"/>
        </w:rPr>
        <w:t xml:space="preserve">, </w:t>
      </w:r>
      <w:r>
        <w:rPr>
          <w:rFonts w:ascii="David" w:hAnsi="David"/>
          <w:b/>
          <w:b/>
          <w:bCs/>
          <w:rtl w:val="true"/>
        </w:rPr>
        <w:t>כפי שעולה בבירור מהוראות החוק</w:t>
      </w:r>
      <w:r>
        <w:rPr>
          <w:rFonts w:cs="David" w:ascii="David" w:hAnsi="David"/>
          <w:b/>
          <w:bCs/>
          <w:rtl w:val="true"/>
        </w:rPr>
        <w:t xml:space="preserve">, </w:t>
      </w:r>
      <w:r>
        <w:rPr>
          <w:rFonts w:ascii="David" w:hAnsi="David"/>
          <w:b/>
          <w:b/>
          <w:bCs/>
          <w:rtl w:val="true"/>
        </w:rPr>
        <w:t>לא בכל מקרה שבו תהליך טיפולי מתקדם בכיוון חיובי</w:t>
      </w:r>
      <w:r>
        <w:rPr>
          <w:rFonts w:cs="David" w:ascii="David" w:hAnsi="David"/>
          <w:b/>
          <w:bCs/>
          <w:rtl w:val="true"/>
        </w:rPr>
        <w:t xml:space="preserve">, </w:t>
      </w:r>
      <w:r>
        <w:rPr>
          <w:rFonts w:ascii="David" w:hAnsi="David"/>
          <w:b/>
          <w:b/>
          <w:bCs/>
          <w:rtl w:val="true"/>
        </w:rPr>
        <w:t xml:space="preserve">יש להפעיל את הסמכות הקבועה בסעיף </w:t>
      </w:r>
      <w:r>
        <w:rPr>
          <w:rFonts w:cs="David" w:ascii="David" w:hAnsi="David"/>
          <w:b/>
          <w:bCs/>
        </w:rPr>
        <w:t>40</w:t>
      </w:r>
      <w:r>
        <w:rPr>
          <w:rFonts w:ascii="David" w:hAnsi="David"/>
          <w:b/>
          <w:b/>
          <w:bCs/>
          <w:rtl w:val="true"/>
        </w:rPr>
        <w:t>ד ל</w:t>
      </w:r>
      <w:hyperlink r:id="rId273">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אחרת</w:t>
      </w:r>
      <w:r>
        <w:rPr>
          <w:rFonts w:cs="David" w:ascii="David" w:hAnsi="David"/>
          <w:b/>
          <w:bCs/>
          <w:rtl w:val="true"/>
        </w:rPr>
        <w:t xml:space="preserve">, </w:t>
      </w:r>
      <w:r>
        <w:rPr>
          <w:rFonts w:ascii="David" w:hAnsi="David"/>
          <w:b/>
          <w:b/>
          <w:bCs/>
          <w:rtl w:val="true"/>
        </w:rPr>
        <w:t>נמצא כי החריג מרוקן מתוכן את הכלל</w:t>
      </w:r>
      <w:r>
        <w:rPr>
          <w:rFonts w:cs="David" w:ascii="David" w:hAnsi="David"/>
          <w:b/>
          <w:bCs/>
          <w:rtl w:val="true"/>
        </w:rPr>
        <w:t xml:space="preserve">, </w:t>
      </w:r>
      <w:r>
        <w:rPr>
          <w:rFonts w:ascii="David" w:hAnsi="David"/>
          <w:b/>
          <w:b/>
          <w:bCs/>
          <w:rtl w:val="true"/>
        </w:rPr>
        <w:t xml:space="preserve">שלפיו יש לגזור את העונש בתוך מתחם הענישה בהלימה לחומרת המעשה ולמידת האשם של העושה </w:t>
      </w:r>
      <w:r>
        <w:rPr>
          <w:rFonts w:cs="David" w:ascii="David" w:hAnsi="David"/>
          <w:b/>
          <w:bCs/>
          <w:rtl w:val="true"/>
        </w:rPr>
        <w:t>(</w:t>
      </w:r>
      <w:r>
        <w:rPr>
          <w:rFonts w:ascii="David" w:hAnsi="David"/>
          <w:b/>
          <w:b/>
          <w:bCs/>
          <w:rtl w:val="true"/>
        </w:rPr>
        <w:t>ראו גם</w:t>
      </w:r>
      <w:r>
        <w:rPr>
          <w:rFonts w:cs="David" w:ascii="David" w:hAnsi="David"/>
          <w:b/>
          <w:bCs/>
          <w:rtl w:val="true"/>
        </w:rPr>
        <w:t xml:space="preserve">: </w:t>
      </w:r>
      <w:r>
        <w:rPr>
          <w:rFonts w:ascii="David" w:hAnsi="David"/>
          <w:b/>
          <w:b/>
          <w:bCs/>
          <w:rtl w:val="true"/>
        </w:rPr>
        <w:t xml:space="preserve">דברי הסבר להצעת </w:t>
      </w:r>
      <w:hyperlink r:id="rId274">
        <w:r>
          <w:rPr>
            <w:rStyle w:val="Hyperlink"/>
            <w:rFonts w:ascii="David" w:hAnsi="David"/>
            <w:b/>
            <w:b/>
            <w:bCs/>
            <w:color w:val="0000FF"/>
            <w:u w:val="single"/>
            <w:rtl w:val="true"/>
          </w:rPr>
          <w:t>חוק העונשין</w:t>
        </w:r>
      </w:hyperlink>
      <w:r>
        <w:rPr>
          <w:rFonts w:ascii="David" w:hAnsi="David"/>
          <w:b/>
          <w:b/>
          <w:bCs/>
          <w:rtl w:val="true"/>
        </w:rPr>
        <w:t xml:space="preserve">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92</w:t>
      </w:r>
      <w:r>
        <w:rPr>
          <w:rFonts w:cs="David" w:ascii="David" w:hAnsi="David"/>
          <w:b/>
          <w:bCs/>
          <w:rtl w:val="true"/>
        </w:rPr>
        <w:t>) (</w:t>
      </w:r>
      <w:r>
        <w:rPr>
          <w:rFonts w:ascii="David" w:hAnsi="David"/>
          <w:b/>
          <w:b/>
          <w:bCs/>
          <w:rtl w:val="true"/>
        </w:rPr>
        <w:t>הבניית שיקול הדעת השיפוטי בענישה</w:t>
      </w:r>
      <w:r>
        <w:rPr>
          <w:rFonts w:cs="David" w:ascii="David" w:hAnsi="David"/>
          <w:b/>
          <w:bCs/>
          <w:rtl w:val="true"/>
        </w:rPr>
        <w:t xml:space="preserve">), </w:t>
      </w:r>
      <w:r>
        <w:rPr>
          <w:rFonts w:ascii="David" w:hAnsi="David"/>
          <w:b/>
          <w:b/>
          <w:bCs/>
          <w:rtl w:val="true"/>
        </w:rPr>
        <w:t>התשס</w:t>
      </w:r>
      <w:r>
        <w:rPr>
          <w:rFonts w:cs="David" w:ascii="David" w:hAnsi="David"/>
          <w:b/>
          <w:bCs/>
          <w:rtl w:val="true"/>
        </w:rPr>
        <w:t>"</w:t>
      </w:r>
      <w:r>
        <w:rPr>
          <w:rFonts w:ascii="David" w:hAnsi="David"/>
          <w:b/>
          <w:b/>
          <w:bCs/>
          <w:rtl w:val="true"/>
        </w:rPr>
        <w:t>ו</w:t>
      </w:r>
      <w:r>
        <w:rPr>
          <w:rFonts w:cs="David" w:ascii="David" w:hAnsi="David"/>
          <w:b/>
          <w:bCs/>
          <w:rtl w:val="true"/>
        </w:rPr>
        <w:t>-</w:t>
      </w:r>
      <w:r>
        <w:rPr>
          <w:rFonts w:cs="David" w:ascii="David" w:hAnsi="David"/>
          <w:b/>
          <w:bCs/>
        </w:rPr>
        <w:t>2006</w:t>
      </w:r>
      <w:r>
        <w:rPr>
          <w:rFonts w:cs="David" w:ascii="David" w:hAnsi="David"/>
          <w:b/>
          <w:bCs/>
          <w:rtl w:val="true"/>
        </w:rPr>
        <w:t xml:space="preserve">, </w:t>
      </w:r>
      <w:r>
        <w:rPr>
          <w:rFonts w:ascii="David" w:hAnsi="David"/>
          <w:b/>
          <w:b/>
          <w:bCs/>
          <w:rtl w:val="true"/>
        </w:rPr>
        <w:t>ה</w:t>
      </w:r>
      <w:r>
        <w:rPr>
          <w:rFonts w:cs="David" w:ascii="David" w:hAnsi="David"/>
          <w:b/>
          <w:bCs/>
          <w:rtl w:val="true"/>
        </w:rPr>
        <w:t>"</w:t>
      </w:r>
      <w:r>
        <w:rPr>
          <w:rFonts w:ascii="David" w:hAnsi="David"/>
          <w:b/>
          <w:b/>
          <w:bCs/>
          <w:rtl w:val="true"/>
        </w:rPr>
        <w:t xml:space="preserve">ח </w:t>
      </w:r>
      <w:r>
        <w:rPr>
          <w:rFonts w:cs="David" w:ascii="David" w:hAnsi="David"/>
          <w:b/>
          <w:bCs/>
        </w:rPr>
        <w:t>241</w:t>
      </w:r>
      <w:r>
        <w:rPr>
          <w:rFonts w:cs="David" w:ascii="David" w:hAnsi="David"/>
          <w:b/>
          <w:bCs/>
          <w:rtl w:val="true"/>
        </w:rPr>
        <w:t xml:space="preserve">, </w:t>
      </w:r>
      <w:r>
        <w:rPr>
          <w:rFonts w:cs="David" w:ascii="David" w:hAnsi="David"/>
          <w:b/>
          <w:bCs/>
        </w:rPr>
        <w:t>448-447</w:t>
      </w:r>
      <w:r>
        <w:rPr>
          <w:rFonts w:cs="David" w:ascii="David" w:hAnsi="David"/>
          <w:b/>
          <w:bCs/>
          <w:rtl w:val="true"/>
        </w:rPr>
        <w:t xml:space="preserve">). </w:t>
      </w:r>
      <w:r>
        <w:rPr>
          <w:rFonts w:ascii="David" w:hAnsi="David"/>
          <w:b/>
          <w:b/>
          <w:bCs/>
          <w:rtl w:val="true"/>
        </w:rPr>
        <w:t>לא בכדי אפוא</w:t>
      </w:r>
      <w:r>
        <w:rPr>
          <w:rFonts w:cs="David" w:ascii="David" w:hAnsi="David"/>
          <w:b/>
          <w:bCs/>
          <w:rtl w:val="true"/>
        </w:rPr>
        <w:t xml:space="preserve">, </w:t>
      </w:r>
      <w:r>
        <w:rPr>
          <w:rFonts w:ascii="David" w:hAnsi="David"/>
          <w:b/>
          <w:b/>
          <w:bCs/>
          <w:rtl w:val="true"/>
        </w:rPr>
        <w:t xml:space="preserve">נקבע כי יש לנקוט זהירות רבה בהפעלת סעיף </w:t>
      </w:r>
      <w:r>
        <w:rPr>
          <w:rFonts w:cs="David" w:ascii="David" w:hAnsi="David"/>
          <w:b/>
          <w:bCs/>
        </w:rPr>
        <w:t>40</w:t>
      </w:r>
      <w:r>
        <w:rPr>
          <w:rFonts w:ascii="David" w:hAnsi="David"/>
          <w:b/>
          <w:b/>
          <w:bCs/>
          <w:rtl w:val="true"/>
        </w:rPr>
        <w:t>ד ל</w:t>
      </w:r>
      <w:hyperlink r:id="rId275">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וכי סטייה ממתחם הענישה תיעשה אך במקרים חריגים</w:t>
      </w:r>
      <w:r>
        <w:rPr>
          <w:rFonts w:cs="David" w:ascii="David" w:hAnsi="David"/>
          <w:b/>
          <w:bCs/>
          <w:rtl w:val="true"/>
        </w:rPr>
        <w:t xml:space="preserve">, </w:t>
      </w:r>
      <w:r>
        <w:rPr>
          <w:rFonts w:ascii="David" w:hAnsi="David"/>
          <w:b/>
          <w:b/>
          <w:bCs/>
          <w:rtl w:val="true"/>
        </w:rPr>
        <w:t>בבחינת יוצא מן הכלל</w:t>
      </w:r>
      <w:r>
        <w:rPr>
          <w:rFonts w:cs="David" w:ascii="David" w:hAnsi="David"/>
          <w:b/>
          <w:bCs/>
          <w:rtl w:val="true"/>
        </w:rPr>
        <w:t xml:space="preserve">, </w:t>
      </w:r>
      <w:r>
        <w:rPr>
          <w:rFonts w:ascii="David" w:hAnsi="David"/>
          <w:b/>
          <w:b/>
          <w:bCs/>
          <w:rtl w:val="true"/>
        </w:rPr>
        <w:t xml:space="preserve">כאשר סיכויי שיקום מובהקים מצדיקים זאת </w:t>
      </w:r>
      <w:r>
        <w:rPr>
          <w:rFonts w:cs="David" w:ascii="David" w:hAnsi="David"/>
          <w:b/>
          <w:bCs/>
          <w:rtl w:val="true"/>
        </w:rPr>
        <w:t>(</w:t>
      </w:r>
      <w:r>
        <w:rPr>
          <w:rFonts w:ascii="David" w:hAnsi="David"/>
          <w:b/>
          <w:b/>
          <w:bCs/>
          <w:rtl w:val="true"/>
        </w:rPr>
        <w:t>ראו</w:t>
      </w:r>
      <w:r>
        <w:rPr>
          <w:rFonts w:cs="David" w:ascii="David" w:hAnsi="David"/>
          <w:b/>
          <w:bCs/>
          <w:rtl w:val="true"/>
        </w:rPr>
        <w:t xml:space="preserve">: </w:t>
      </w:r>
      <w:hyperlink r:id="rId27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1229/19</w:t>
        </w:r>
      </w:hyperlink>
      <w:r>
        <w:rPr>
          <w:rFonts w:cs="David" w:ascii="David" w:hAnsi="David"/>
          <w:b/>
          <w:bCs/>
          <w:rtl w:val="true"/>
        </w:rPr>
        <w:t xml:space="preserve"> </w:t>
      </w:r>
      <w:r>
        <w:rPr>
          <w:rFonts w:ascii="David" w:hAnsi="David"/>
          <w:b/>
          <w:b/>
          <w:bCs/>
          <w:rtl w:val="true"/>
        </w:rPr>
        <w:t>סלומינסקי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פס</w:t>
      </w:r>
      <w:r>
        <w:rPr>
          <w:rFonts w:cs="David" w:ascii="David" w:hAnsi="David"/>
          <w:b/>
          <w:bCs/>
          <w:rtl w:val="true"/>
        </w:rPr>
        <w:t xml:space="preserve">' </w:t>
      </w:r>
      <w:r>
        <w:rPr>
          <w:rFonts w:cs="David" w:ascii="David" w:hAnsi="David"/>
          <w:b/>
          <w:bCs/>
        </w:rPr>
        <w:t>13</w:t>
      </w:r>
      <w:r>
        <w:rPr>
          <w:rFonts w:cs="David" w:ascii="David" w:hAnsi="David"/>
          <w:b/>
          <w:bCs/>
          <w:rtl w:val="true"/>
        </w:rPr>
        <w:t xml:space="preserve"> (</w:t>
      </w:r>
      <w:r>
        <w:rPr>
          <w:rFonts w:cs="David" w:ascii="David" w:hAnsi="David"/>
          <w:b/>
          <w:bCs/>
        </w:rPr>
        <w:t>1.7.2019</w:t>
      </w:r>
      <w:r>
        <w:rPr>
          <w:rFonts w:cs="David" w:ascii="David" w:hAnsi="David"/>
          <w:b/>
          <w:bCs/>
          <w:rtl w:val="true"/>
        </w:rPr>
        <w:t xml:space="preserve">)). </w:t>
      </w:r>
      <w:r>
        <w:rPr>
          <w:rFonts w:ascii="David" w:hAnsi="David"/>
          <w:b/>
          <w:b/>
          <w:bCs/>
          <w:rtl w:val="true"/>
        </w:rPr>
        <w:t>עוד נקבע בפסיקה</w:t>
      </w:r>
      <w:r>
        <w:rPr>
          <w:rFonts w:cs="David" w:ascii="David" w:hAnsi="David"/>
          <w:b/>
          <w:bCs/>
          <w:rtl w:val="true"/>
        </w:rPr>
        <w:t xml:space="preserve">, </w:t>
      </w:r>
      <w:r>
        <w:rPr>
          <w:rFonts w:ascii="David" w:hAnsi="David"/>
          <w:b/>
          <w:b/>
          <w:bCs/>
          <w:rtl w:val="true"/>
        </w:rPr>
        <w:t>כי על מנת להעריך את סיכויי השיקום יש לשקול</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 xml:space="preserve">את </w:t>
      </w:r>
      <w:r>
        <w:rPr>
          <w:rFonts w:cs="David" w:ascii="David" w:hAnsi="David"/>
          <w:b/>
          <w:bCs/>
          <w:rtl w:val="true"/>
        </w:rPr>
        <w:t>'</w:t>
      </w:r>
      <w:r>
        <w:rPr>
          <w:rFonts w:ascii="David" w:hAnsi="David"/>
          <w:b/>
          <w:b/>
          <w:bCs/>
          <w:rtl w:val="true"/>
        </w:rPr>
        <w:t>המוטיבציה שהפגין האדם שהורשע להשתקם</w:t>
      </w:r>
      <w:r>
        <w:rPr>
          <w:rFonts w:cs="David" w:ascii="David" w:hAnsi="David"/>
          <w:b/>
          <w:bCs/>
          <w:rtl w:val="true"/>
        </w:rPr>
        <w:t xml:space="preserve">; </w:t>
      </w:r>
      <w:r>
        <w:rPr>
          <w:rFonts w:ascii="David" w:hAnsi="David"/>
          <w:b/>
          <w:b/>
          <w:bCs/>
          <w:rtl w:val="true"/>
        </w:rPr>
        <w:t>הליך של גמילה מהתמכרות שהוא עובר</w:t>
      </w:r>
      <w:r>
        <w:rPr>
          <w:rFonts w:cs="David" w:ascii="David" w:hAnsi="David"/>
          <w:b/>
          <w:bCs/>
          <w:rtl w:val="true"/>
        </w:rPr>
        <w:t xml:space="preserve">; </w:t>
      </w:r>
      <w:r>
        <w:rPr>
          <w:rFonts w:ascii="David" w:hAnsi="David"/>
          <w:b/>
          <w:b/>
          <w:bCs/>
          <w:rtl w:val="true"/>
        </w:rPr>
        <w:t>השתלבות מוצלחת בהליכים טיפוליים שונים</w:t>
      </w:r>
      <w:r>
        <w:rPr>
          <w:rFonts w:cs="David" w:ascii="David" w:hAnsi="David"/>
          <w:b/>
          <w:bCs/>
          <w:rtl w:val="true"/>
        </w:rPr>
        <w:t xml:space="preserve">; </w:t>
      </w:r>
      <w:r>
        <w:rPr>
          <w:rFonts w:ascii="David" w:hAnsi="David"/>
          <w:b/>
          <w:b/>
          <w:bCs/>
          <w:rtl w:val="true"/>
        </w:rPr>
        <w:t>אינדיקציות לשינוי עמוק בהתנהגות ובדרך החשיבה</w:t>
      </w:r>
      <w:r>
        <w:rPr>
          <w:rFonts w:cs="David" w:ascii="David" w:hAnsi="David"/>
          <w:b/>
          <w:bCs/>
          <w:rtl w:val="true"/>
        </w:rPr>
        <w:t xml:space="preserve">; </w:t>
      </w:r>
      <w:r>
        <w:rPr>
          <w:rFonts w:ascii="David" w:hAnsi="David"/>
          <w:b/>
          <w:b/>
          <w:bCs/>
          <w:rtl w:val="true"/>
        </w:rPr>
        <w:t>הבעת חרטה כנה על המעשים והפגנת אמפתיה כלפי נפגעי העבירה</w:t>
      </w:r>
      <w:r>
        <w:rPr>
          <w:rFonts w:cs="David" w:ascii="David" w:hAnsi="David"/>
          <w:b/>
          <w:bCs/>
          <w:rtl w:val="true"/>
        </w:rPr>
        <w:t>' (</w:t>
      </w:r>
      <w:hyperlink r:id="rId27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6637/17</w:t>
        </w:r>
      </w:hyperlink>
      <w:r>
        <w:rPr>
          <w:rFonts w:cs="David" w:ascii="David" w:hAnsi="David"/>
          <w:b/>
          <w:bCs/>
          <w:rtl w:val="true"/>
        </w:rPr>
        <w:t xml:space="preserve"> </w:t>
      </w:r>
      <w:r>
        <w:rPr>
          <w:rFonts w:ascii="David" w:hAnsi="David"/>
          <w:b/>
          <w:b/>
          <w:bCs/>
          <w:rtl w:val="true"/>
        </w:rPr>
        <w:t>קרנדל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פס</w:t>
      </w:r>
      <w:r>
        <w:rPr>
          <w:rFonts w:cs="David" w:ascii="David" w:hAnsi="David"/>
          <w:b/>
          <w:bCs/>
          <w:rtl w:val="true"/>
        </w:rPr>
        <w:t xml:space="preserve">' </w:t>
      </w:r>
      <w:r>
        <w:rPr>
          <w:rFonts w:cs="David" w:ascii="David" w:hAnsi="David"/>
          <w:b/>
          <w:bCs/>
        </w:rPr>
        <w:t>24</w:t>
      </w:r>
      <w:r>
        <w:rPr>
          <w:rFonts w:cs="David" w:ascii="David" w:hAnsi="David"/>
          <w:b/>
          <w:bCs/>
          <w:rtl w:val="true"/>
        </w:rPr>
        <w:t xml:space="preserve"> (</w:t>
      </w:r>
      <w:r>
        <w:rPr>
          <w:rFonts w:cs="David" w:ascii="David" w:hAnsi="David"/>
          <w:b/>
          <w:bCs/>
        </w:rPr>
        <w:t>18.4.2018</w:t>
      </w:r>
      <w:r>
        <w:rPr>
          <w:rFonts w:cs="David" w:ascii="David" w:hAnsi="David"/>
          <w:b/>
          <w:bCs/>
          <w:rtl w:val="true"/>
        </w:rPr>
        <w:t xml:space="preserve">)). </w:t>
      </w:r>
      <w:r>
        <w:rPr>
          <w:rFonts w:ascii="David" w:hAnsi="David"/>
          <w:b/>
          <w:b/>
          <w:bCs/>
          <w:rtl w:val="true"/>
        </w:rPr>
        <w:t>לצד זאת</w:t>
      </w:r>
      <w:r>
        <w:rPr>
          <w:rFonts w:cs="David" w:ascii="David" w:hAnsi="David"/>
          <w:b/>
          <w:bCs/>
          <w:rtl w:val="true"/>
        </w:rPr>
        <w:t xml:space="preserve">, </w:t>
      </w:r>
      <w:r>
        <w:rPr>
          <w:rFonts w:ascii="David" w:hAnsi="David"/>
          <w:b/>
          <w:b/>
          <w:bCs/>
          <w:rtl w:val="true"/>
        </w:rPr>
        <w:t xml:space="preserve">הובהר כי </w:t>
      </w:r>
      <w:r>
        <w:rPr>
          <w:rFonts w:cs="David" w:ascii="David" w:hAnsi="David"/>
          <w:b/>
          <w:bCs/>
          <w:rtl w:val="true"/>
        </w:rPr>
        <w:t>'</w:t>
      </w:r>
      <w:r>
        <w:rPr>
          <w:rFonts w:ascii="David" w:hAnsi="David"/>
          <w:b/>
          <w:b/>
          <w:bCs/>
          <w:rtl w:val="true"/>
        </w:rPr>
        <w:t>התקיימותו של שיקול זה או אחר אינה מצדיקה בהכרח חריגה ממתחם העונש משיקולי שיקום</w:t>
      </w:r>
      <w:r>
        <w:rPr>
          <w:rFonts w:cs="David" w:ascii="David" w:hAnsi="David"/>
          <w:b/>
          <w:bCs/>
          <w:rtl w:val="true"/>
        </w:rPr>
        <w:t xml:space="preserve">. </w:t>
      </w:r>
      <w:r>
        <w:rPr>
          <w:rFonts w:ascii="David" w:hAnsi="David"/>
          <w:b/>
          <w:b/>
          <w:bCs/>
          <w:rtl w:val="true"/>
        </w:rPr>
        <w:t>טעם עיקרי לכך הוא שחלק מהשיקולים שהוזכרו לעיל מובאים ברגיל בחשבון במסגרת קביעת העונש בתוך המתחם</w:t>
      </w:r>
      <w:r>
        <w:rPr>
          <w:rFonts w:cs="David" w:ascii="David" w:hAnsi="David"/>
          <w:b/>
          <w:bCs/>
          <w:rtl w:val="true"/>
        </w:rPr>
        <w:t>' (</w:t>
      </w:r>
      <w:r>
        <w:rPr>
          <w:rFonts w:ascii="David" w:hAnsi="David"/>
          <w:b/>
          <w:b/>
          <w:bCs/>
          <w:rtl w:val="true"/>
        </w:rPr>
        <w:t>שם</w:t>
      </w:r>
      <w:r>
        <w:rPr>
          <w:rFonts w:cs="David" w:ascii="David" w:hAnsi="David"/>
          <w:b/>
          <w:bCs/>
          <w:rtl w:val="true"/>
        </w:rPr>
        <w:t xml:space="preserve">, </w:t>
      </w:r>
      <w:r>
        <w:rPr>
          <w:rFonts w:ascii="David" w:hAnsi="David"/>
          <w:b/>
          <w:b/>
          <w:bCs/>
          <w:rtl w:val="true"/>
        </w:rPr>
        <w:t>פס</w:t>
      </w:r>
      <w:r>
        <w:rPr>
          <w:rFonts w:cs="David" w:ascii="David" w:hAnsi="David"/>
          <w:b/>
          <w:bCs/>
          <w:rtl w:val="true"/>
        </w:rPr>
        <w:t xml:space="preserve">' </w:t>
      </w:r>
      <w:r>
        <w:rPr>
          <w:rFonts w:cs="David" w:ascii="David" w:hAnsi="David"/>
          <w:b/>
          <w:bCs/>
        </w:rPr>
        <w:t>25</w:t>
      </w:r>
      <w:r>
        <w:rPr>
          <w:rFonts w:cs="David" w:ascii="David" w:hAnsi="David"/>
          <w:b/>
          <w:bCs/>
          <w:rtl w:val="true"/>
        </w:rPr>
        <w:t xml:space="preserve">). </w:t>
      </w:r>
      <w:r>
        <w:rPr>
          <w:rFonts w:ascii="David" w:hAnsi="David"/>
          <w:b/>
          <w:b/>
          <w:bCs/>
          <w:rtl w:val="true"/>
        </w:rPr>
        <w:t>ואכן</w:t>
      </w:r>
      <w:r>
        <w:rPr>
          <w:rFonts w:cs="David" w:ascii="David" w:hAnsi="David"/>
          <w:b/>
          <w:bCs/>
          <w:rtl w:val="true"/>
        </w:rPr>
        <w:t xml:space="preserve">, </w:t>
      </w:r>
      <w:r>
        <w:rPr>
          <w:rFonts w:ascii="David" w:hAnsi="David"/>
          <w:b/>
          <w:b/>
          <w:bCs/>
          <w:rtl w:val="true"/>
        </w:rPr>
        <w:t>חרף חשיבותו של אינטרס השיקום – לנאשם עצמו</w:t>
      </w:r>
      <w:r>
        <w:rPr>
          <w:rFonts w:cs="David" w:ascii="David" w:hAnsi="David"/>
          <w:b/>
          <w:bCs/>
          <w:rtl w:val="true"/>
        </w:rPr>
        <w:t xml:space="preserve">, </w:t>
      </w:r>
      <w:r>
        <w:rPr>
          <w:rFonts w:ascii="David" w:hAnsi="David"/>
          <w:b/>
          <w:b/>
          <w:bCs/>
          <w:rtl w:val="true"/>
        </w:rPr>
        <w:t xml:space="preserve">לסביבתו הקרובה ולחברה כולה – שיקול זה אינו עומד לבדו ויש לראות בעת גזירת העונש את המכלול </w:t>
      </w:r>
      <w:r>
        <w:rPr>
          <w:rFonts w:cs="David" w:ascii="David" w:hAnsi="David"/>
          <w:b/>
          <w:bCs/>
          <w:rtl w:val="true"/>
        </w:rPr>
        <w:t>(</w:t>
      </w:r>
      <w:r>
        <w:rPr>
          <w:rFonts w:ascii="David" w:hAnsi="David"/>
          <w:b/>
          <w:b/>
          <w:bCs/>
          <w:rtl w:val="true"/>
        </w:rPr>
        <w:t>ראו עניין סטרוסטה</w:t>
      </w:r>
      <w:r>
        <w:rPr>
          <w:rFonts w:cs="David" w:ascii="David" w:hAnsi="David"/>
          <w:b/>
          <w:bCs/>
          <w:rtl w:val="true"/>
        </w:rPr>
        <w:t xml:space="preserve">, </w:t>
      </w:r>
      <w:r>
        <w:rPr>
          <w:rFonts w:ascii="David" w:hAnsi="David"/>
          <w:b/>
          <w:b/>
          <w:bCs/>
          <w:rtl w:val="true"/>
        </w:rPr>
        <w:t>פס</w:t>
      </w:r>
      <w:r>
        <w:rPr>
          <w:rFonts w:cs="David" w:ascii="David" w:hAnsi="David"/>
          <w:b/>
          <w:bCs/>
          <w:rtl w:val="true"/>
        </w:rPr>
        <w:t xml:space="preserve">' </w:t>
      </w:r>
      <w:r>
        <w:rPr>
          <w:rFonts w:cs="David" w:ascii="David" w:hAnsi="David"/>
          <w:b/>
          <w:bCs/>
        </w:rPr>
        <w:t>7</w:t>
      </w:r>
      <w:r>
        <w:rPr>
          <w:rFonts w:cs="David" w:ascii="David" w:hAnsi="David"/>
          <w:b/>
          <w:bCs/>
          <w:rtl w:val="true"/>
        </w:rPr>
        <w:t xml:space="preserve">; </w:t>
      </w:r>
      <w:hyperlink r:id="rId278">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4218/15</w:t>
        </w:r>
      </w:hyperlink>
      <w:r>
        <w:rPr>
          <w:rFonts w:cs="David" w:ascii="David" w:hAnsi="David"/>
          <w:b/>
          <w:bCs/>
          <w:rtl w:val="true"/>
        </w:rPr>
        <w:t xml:space="preserve"> </w:t>
      </w:r>
      <w:r>
        <w:rPr>
          <w:rFonts w:ascii="David" w:hAnsi="David"/>
          <w:b/>
          <w:b/>
          <w:bCs/>
          <w:rtl w:val="true"/>
        </w:rPr>
        <w:t>אמסלם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פס</w:t>
      </w:r>
      <w:r>
        <w:rPr>
          <w:rFonts w:cs="David" w:ascii="David" w:hAnsi="David"/>
          <w:b/>
          <w:bCs/>
          <w:rtl w:val="true"/>
        </w:rPr>
        <w:t xml:space="preserve">' </w:t>
      </w:r>
      <w:r>
        <w:rPr>
          <w:rFonts w:cs="David" w:ascii="David" w:hAnsi="David"/>
          <w:b/>
          <w:bCs/>
        </w:rPr>
        <w:t>8</w:t>
      </w:r>
      <w:r>
        <w:rPr>
          <w:rFonts w:cs="David" w:ascii="David" w:hAnsi="David"/>
          <w:b/>
          <w:bCs/>
          <w:rtl w:val="true"/>
        </w:rPr>
        <w:t xml:space="preserve"> (</w:t>
      </w:r>
      <w:r>
        <w:rPr>
          <w:rFonts w:cs="David" w:ascii="David" w:hAnsi="David"/>
          <w:b/>
          <w:bCs/>
        </w:rPr>
        <w:t>18.6.2015</w:t>
      </w:r>
      <w:r>
        <w:rPr>
          <w:rFonts w:cs="David" w:ascii="David" w:hAnsi="David"/>
          <w:b/>
          <w:bCs/>
          <w:rtl w:val="true"/>
        </w:rPr>
        <w:t xml:space="preserve">); </w:t>
      </w:r>
      <w:r>
        <w:rPr>
          <w:rFonts w:ascii="David" w:hAnsi="David"/>
          <w:b/>
          <w:b/>
          <w:bCs/>
          <w:rtl w:val="true"/>
        </w:rPr>
        <w:t>עניין סלומינסקי</w:t>
      </w:r>
      <w:r>
        <w:rPr>
          <w:rFonts w:cs="David" w:ascii="David" w:hAnsi="David"/>
          <w:b/>
          <w:bCs/>
          <w:rtl w:val="true"/>
        </w:rPr>
        <w:t xml:space="preserve">, </w:t>
      </w:r>
      <w:r>
        <w:rPr>
          <w:rFonts w:ascii="David" w:hAnsi="David"/>
          <w:b/>
          <w:b/>
          <w:bCs/>
          <w:rtl w:val="true"/>
        </w:rPr>
        <w:t>פס</w:t>
      </w:r>
      <w:r>
        <w:rPr>
          <w:rFonts w:cs="David" w:ascii="David" w:hAnsi="David"/>
          <w:b/>
          <w:bCs/>
          <w:rtl w:val="true"/>
        </w:rPr>
        <w:t xml:space="preserve">' </w:t>
      </w:r>
      <w:r>
        <w:rPr>
          <w:rFonts w:cs="David" w:ascii="David" w:hAnsi="David"/>
          <w:b/>
          <w:bCs/>
        </w:rPr>
        <w:t>15</w:t>
      </w:r>
      <w:r>
        <w:rPr>
          <w:rFonts w:cs="David" w:ascii="David" w:hAnsi="David"/>
          <w:b/>
          <w:bCs/>
          <w:rtl w:val="true"/>
        </w:rPr>
        <w:t>))</w:t>
      </w:r>
      <w:r>
        <w:rPr>
          <w:rFonts w:cs="David" w:ascii="David" w:hAnsi="David"/>
          <w:rtl w:val="true"/>
        </w:rPr>
        <w:t>".</w:t>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tab/>
      </w:r>
      <w:r>
        <w:rPr>
          <w:rFonts w:ascii="David" w:hAnsi="David"/>
          <w:rtl w:val="true"/>
        </w:rPr>
        <w:t>הנה כי כן</w:t>
      </w:r>
      <w:r>
        <w:rPr>
          <w:rFonts w:cs="David" w:ascii="David" w:hAnsi="David"/>
          <w:rtl w:val="true"/>
        </w:rPr>
        <w:t xml:space="preserve">, </w:t>
      </w:r>
      <w:r>
        <w:rPr>
          <w:rFonts w:ascii="David" w:hAnsi="David"/>
          <w:rtl w:val="true"/>
        </w:rPr>
        <w:t>כמשקל שכנגד לנתונים האינדיווידואליים הנוגעים לנאשם</w:t>
      </w:r>
      <w:r>
        <w:rPr>
          <w:rFonts w:cs="David" w:ascii="David" w:hAnsi="David"/>
          <w:rtl w:val="true"/>
        </w:rPr>
        <w:t xml:space="preserve">, </w:t>
      </w:r>
      <w:r>
        <w:rPr>
          <w:rFonts w:ascii="David" w:hAnsi="David"/>
          <w:rtl w:val="true"/>
        </w:rPr>
        <w:t>עליהם עמדתי לעיל</w:t>
      </w:r>
      <w:r>
        <w:rPr>
          <w:rFonts w:cs="David" w:ascii="David" w:hAnsi="David"/>
          <w:rtl w:val="true"/>
        </w:rPr>
        <w:t xml:space="preserve">, </w:t>
      </w:r>
      <w:r>
        <w:rPr>
          <w:rFonts w:ascii="David" w:hAnsi="David"/>
          <w:rtl w:val="true"/>
        </w:rPr>
        <w:t>יש להעמיד במקרה זה</w:t>
      </w:r>
      <w:r>
        <w:rPr>
          <w:rFonts w:cs="David" w:ascii="David" w:hAnsi="David"/>
          <w:rtl w:val="true"/>
        </w:rPr>
        <w:t xml:space="preserve">, </w:t>
      </w:r>
      <w:r>
        <w:rPr>
          <w:rFonts w:ascii="David" w:hAnsi="David"/>
          <w:rtl w:val="true"/>
        </w:rPr>
        <w:t>ואף לבכר</w:t>
      </w:r>
      <w:r>
        <w:rPr>
          <w:rFonts w:cs="David" w:ascii="David" w:hAnsi="David"/>
          <w:rtl w:val="true"/>
        </w:rPr>
        <w:t xml:space="preserve">, </w:t>
      </w:r>
      <w:r>
        <w:rPr>
          <w:rFonts w:ascii="David" w:hAnsi="David"/>
          <w:rtl w:val="true"/>
        </w:rPr>
        <w:t>את האינטרס הציבורי הקורא למיצוי הדין עם הנאשם תוך מתן משקל הולם לשיקולי הגמול וההרתעה בקביעת עונשו</w:t>
      </w:r>
      <w:r>
        <w:rPr>
          <w:rFonts w:cs="David" w:ascii="David" w:hAnsi="David"/>
          <w:rtl w:val="true"/>
        </w:rPr>
        <w:t xml:space="preserve">. </w:t>
      </w:r>
      <w:r>
        <w:rPr>
          <w:rFonts w:ascii="David" w:hAnsi="David"/>
          <w:rtl w:val="true"/>
        </w:rPr>
        <w:t>הנאשם חטא בעבירות חמורות מאוד</w:t>
      </w:r>
      <w:r>
        <w:rPr>
          <w:rFonts w:cs="David" w:ascii="David" w:hAnsi="David"/>
          <w:rtl w:val="true"/>
        </w:rPr>
        <w:t xml:space="preserve">, </w:t>
      </w:r>
      <w:r>
        <w:rPr>
          <w:rFonts w:ascii="David" w:hAnsi="David"/>
          <w:rtl w:val="true"/>
        </w:rPr>
        <w:t>שנסיבות ביצוען קשות</w:t>
      </w:r>
      <w:r>
        <w:rPr>
          <w:rFonts w:cs="David" w:ascii="David" w:hAnsi="David"/>
          <w:rtl w:val="true"/>
        </w:rPr>
        <w:t xml:space="preserve">, </w:t>
      </w:r>
      <w:r>
        <w:rPr>
          <w:rFonts w:ascii="David" w:hAnsi="David"/>
          <w:rtl w:val="true"/>
        </w:rPr>
        <w:t>אכזריות ומלמדות על תכנון קפדני ללא כל מורא ופחד מאימת הדין</w:t>
      </w:r>
      <w:r>
        <w:rPr>
          <w:rFonts w:cs="David" w:ascii="David" w:hAnsi="David"/>
          <w:rtl w:val="true"/>
        </w:rPr>
        <w:t xml:space="preserve">. </w:t>
      </w:r>
      <w:r>
        <w:rPr>
          <w:rFonts w:ascii="David" w:hAnsi="David"/>
          <w:rtl w:val="true"/>
        </w:rPr>
        <w:t>עניין לנו במעשה בריונות אלים אשר בוצע בנוכחות עוברי אורח תמימים</w:t>
      </w:r>
      <w:r>
        <w:rPr>
          <w:rFonts w:cs="David" w:ascii="David" w:hAnsi="David"/>
          <w:rtl w:val="true"/>
        </w:rPr>
        <w:t xml:space="preserve">, </w:t>
      </w:r>
      <w:r>
        <w:rPr>
          <w:rFonts w:ascii="David" w:hAnsi="David"/>
          <w:rtl w:val="true"/>
        </w:rPr>
        <w:t>תוך סיכון חיי אחרים במרכז מסחרי שבשכונת מגורים</w:t>
      </w:r>
      <w:r>
        <w:rPr>
          <w:rFonts w:cs="David" w:ascii="David" w:hAnsi="David"/>
          <w:rtl w:val="true"/>
        </w:rPr>
        <w:t xml:space="preserve">. </w:t>
      </w:r>
      <w:r>
        <w:rPr>
          <w:rFonts w:ascii="David" w:hAnsi="David"/>
          <w:rtl w:val="true"/>
        </w:rPr>
        <w:t>חומרה יתרה מתלווה לעובדה כי הנאשם עשה שימוש בנשק חם</w:t>
      </w:r>
      <w:r>
        <w:rPr>
          <w:rFonts w:cs="David" w:ascii="David" w:hAnsi="David"/>
          <w:rtl w:val="true"/>
        </w:rPr>
        <w:t xml:space="preserve">. </w:t>
      </w:r>
      <w:r>
        <w:rPr>
          <w:rFonts w:ascii="David" w:hAnsi="David"/>
          <w:rtl w:val="true"/>
        </w:rPr>
        <w:t>עבירות מסוג זה</w:t>
      </w:r>
      <w:r>
        <w:rPr>
          <w:rFonts w:cs="David" w:ascii="David" w:hAnsi="David"/>
          <w:rtl w:val="true"/>
        </w:rPr>
        <w:t xml:space="preserve">, </w:t>
      </w:r>
      <w:r>
        <w:rPr>
          <w:rFonts w:ascii="David" w:hAnsi="David"/>
          <w:rtl w:val="true"/>
        </w:rPr>
        <w:t>על קשיותן וחומרתן</w:t>
      </w:r>
      <w:r>
        <w:rPr>
          <w:rFonts w:cs="David" w:ascii="David" w:hAnsi="David"/>
          <w:rtl w:val="true"/>
        </w:rPr>
        <w:t xml:space="preserve">, </w:t>
      </w:r>
      <w:r>
        <w:rPr>
          <w:rFonts w:ascii="David" w:hAnsi="David"/>
          <w:rtl w:val="true"/>
        </w:rPr>
        <w:t>אסור שתתפרשנה כמאורעות נסלחים אשר היו כלא היו</w:t>
      </w:r>
      <w:r>
        <w:rPr>
          <w:rFonts w:cs="David" w:ascii="David" w:hAnsi="David"/>
          <w:rtl w:val="true"/>
        </w:rPr>
        <w:t xml:space="preserve">, </w:t>
      </w:r>
      <w:r>
        <w:rPr>
          <w:rFonts w:ascii="David" w:hAnsi="David"/>
          <w:rtl w:val="true"/>
        </w:rPr>
        <w:t>אך בשל נסיבות אישיות מורכבות ומצבי דחק מצד העושה</w:t>
      </w:r>
      <w:r>
        <w:rPr>
          <w:rFonts w:cs="David" w:ascii="David" w:hAnsi="David"/>
          <w:rtl w:val="true"/>
        </w:rPr>
        <w:t xml:space="preserve">, </w:t>
      </w:r>
      <w:r>
        <w:rPr>
          <w:rFonts w:ascii="David" w:hAnsi="David"/>
          <w:rtl w:val="true"/>
        </w:rPr>
        <w:t>וגם אם לאחר מכן הוא עולה על דרך השיקום</w:t>
      </w:r>
      <w:r>
        <w:rPr>
          <w:rFonts w:cs="David" w:ascii="David" w:hAnsi="David"/>
          <w:rtl w:val="true"/>
        </w:rPr>
        <w:t xml:space="preserve">, </w:t>
      </w:r>
      <w:r>
        <w:rPr>
          <w:rFonts w:ascii="David" w:hAnsi="David"/>
          <w:rtl w:val="true"/>
        </w:rPr>
        <w:t>הנזק שנותר מעבריינות זו לציבור ולקורבן הוא ניכר</w:t>
      </w:r>
      <w:r>
        <w:rPr>
          <w:rFonts w:cs="David" w:ascii="David" w:hAnsi="David"/>
          <w:rtl w:val="true"/>
        </w:rPr>
        <w:t xml:space="preserve">. </w:t>
      </w:r>
      <w:r>
        <w:rPr>
          <w:rFonts w:ascii="David" w:hAnsi="David"/>
          <w:rtl w:val="true"/>
        </w:rPr>
        <w:t>מסר הגמול וההרתעה בסוג זה של עבירות חייב להיות ברור ונהיר לעין כול</w:t>
      </w:r>
      <w:r>
        <w:rPr>
          <w:rFonts w:cs="David" w:ascii="David" w:hAnsi="David"/>
          <w:rtl w:val="true"/>
        </w:rPr>
        <w:t>.</w:t>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5" w:start="465" w:end="0"/>
        <w:jc w:val="both"/>
        <w:rPr/>
      </w:pPr>
      <w:r>
        <w:rPr>
          <w:rFonts w:cs="David" w:ascii="David" w:hAnsi="David"/>
        </w:rPr>
        <w:t>35</w:t>
      </w:r>
      <w:r>
        <w:rPr>
          <w:rFonts w:cs="David" w:ascii="David" w:hAnsi="David"/>
          <w:rtl w:val="true"/>
        </w:rPr>
        <w:t>.</w:t>
        <w:tab/>
      </w:r>
      <w:r>
        <w:rPr>
          <w:rFonts w:ascii="David" w:hAnsi="David"/>
          <w:rtl w:val="true"/>
        </w:rPr>
        <w:t>מכל המקובץ</w:t>
      </w:r>
      <w:r>
        <w:rPr>
          <w:rFonts w:cs="David" w:ascii="David" w:hAnsi="David"/>
          <w:rtl w:val="true"/>
        </w:rPr>
        <w:t xml:space="preserve">, </w:t>
      </w:r>
      <w:r>
        <w:rPr>
          <w:rFonts w:ascii="David" w:hAnsi="David"/>
          <w:rtl w:val="true"/>
        </w:rPr>
        <w:t>סבורני כי לולא שיקולי השיקום בעניינו של הנאשם</w:t>
      </w:r>
      <w:r>
        <w:rPr>
          <w:rFonts w:cs="David" w:ascii="David" w:hAnsi="David"/>
          <w:rtl w:val="true"/>
        </w:rPr>
        <w:t xml:space="preserve">, </w:t>
      </w:r>
      <w:r>
        <w:rPr>
          <w:rFonts w:ascii="David" w:hAnsi="David"/>
          <w:rtl w:val="true"/>
        </w:rPr>
        <w:t>הרי שבהביאי בחשבון את עברו הפלילי המכביד של הנאשם</w:t>
      </w:r>
      <w:r>
        <w:rPr>
          <w:rFonts w:cs="David" w:ascii="David" w:hAnsi="David"/>
          <w:rtl w:val="true"/>
        </w:rPr>
        <w:t xml:space="preserve">, </w:t>
      </w:r>
      <w:r>
        <w:rPr>
          <w:rFonts w:ascii="David" w:hAnsi="David"/>
          <w:rtl w:val="true"/>
        </w:rPr>
        <w:t>שלא היה בו כדי להרתיעו מלשוב ולבצע עבירות כה קשות</w:t>
      </w:r>
      <w:r>
        <w:rPr>
          <w:rFonts w:cs="David" w:ascii="David" w:hAnsi="David"/>
          <w:rtl w:val="true"/>
        </w:rPr>
        <w:t xml:space="preserve">, </w:t>
      </w:r>
      <w:r>
        <w:rPr>
          <w:rFonts w:ascii="David" w:hAnsi="David"/>
          <w:rtl w:val="true"/>
        </w:rPr>
        <w:t>שמסוכנות של ממש נשקפת מהם לקורבן העביר</w:t>
      </w:r>
      <w:r>
        <w:rPr>
          <w:rFonts w:ascii="David" w:hAnsi="David"/>
          <w:rtl w:val="true"/>
        </w:rPr>
        <w:t>ות</w:t>
      </w:r>
      <w:r>
        <w:rPr>
          <w:rFonts w:ascii="David" w:hAnsi="David"/>
          <w:rtl w:val="true"/>
        </w:rPr>
        <w:t xml:space="preserve"> ולציבור בכללותו</w:t>
      </w:r>
      <w:r>
        <w:rPr>
          <w:rFonts w:cs="David" w:ascii="David" w:hAnsi="David"/>
          <w:rtl w:val="true"/>
        </w:rPr>
        <w:t xml:space="preserve">, </w:t>
      </w:r>
      <w:r>
        <w:rPr>
          <w:rFonts w:ascii="David" w:hAnsi="David"/>
          <w:rtl w:val="true"/>
        </w:rPr>
        <w:t>לצד כלל שיקולי הענישה</w:t>
      </w:r>
      <w:r>
        <w:rPr>
          <w:rFonts w:cs="David" w:ascii="David" w:hAnsi="David"/>
          <w:rtl w:val="true"/>
        </w:rPr>
        <w:t xml:space="preserve">, </w:t>
      </w:r>
      <w:r>
        <w:rPr>
          <w:rFonts w:ascii="David" w:hAnsi="David"/>
          <w:rtl w:val="true"/>
        </w:rPr>
        <w:t>הרי שהיה נכון לקבוע את עונשו בשליש התיכון של מתחם הענישה שנקבע בעניינו</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דרכו השיקומית הממושכת והלא פשוטה שעשה הנאשם</w:t>
      </w:r>
      <w:r>
        <w:rPr>
          <w:rFonts w:cs="David" w:ascii="David" w:hAnsi="David"/>
          <w:rtl w:val="true"/>
        </w:rPr>
        <w:t xml:space="preserve">, </w:t>
      </w:r>
      <w:r>
        <w:rPr>
          <w:rFonts w:ascii="David" w:hAnsi="David"/>
          <w:rtl w:val="true"/>
        </w:rPr>
        <w:t>לצד שאיפתו להמשיך בה בעתיד</w:t>
      </w:r>
      <w:r>
        <w:rPr>
          <w:rFonts w:cs="David" w:ascii="David" w:hAnsi="David"/>
          <w:rtl w:val="true"/>
        </w:rPr>
        <w:t xml:space="preserve">, </w:t>
      </w:r>
      <w:r>
        <w:rPr>
          <w:rFonts w:ascii="David" w:hAnsi="David"/>
          <w:rtl w:val="true"/>
        </w:rPr>
        <w:t xml:space="preserve">הובילוני למסקנה כי יש לזקוף את הצלחותיו במסגרת השיקומית ובעיקר רצונו של הנאשם להמשיך בה כשיקול </w:t>
      </w:r>
      <w:r>
        <w:rPr>
          <w:rFonts w:ascii="David" w:hAnsi="David"/>
          <w:rtl w:val="true"/>
        </w:rPr>
        <w:t xml:space="preserve">נכבד </w:t>
      </w:r>
      <w:r>
        <w:rPr>
          <w:rFonts w:ascii="David" w:hAnsi="David"/>
          <w:rtl w:val="true"/>
        </w:rPr>
        <w:t>לקולה בענישתו</w:t>
      </w:r>
      <w:r>
        <w:rPr>
          <w:rFonts w:cs="David" w:ascii="David" w:hAnsi="David"/>
          <w:rtl w:val="true"/>
        </w:rPr>
        <w:t xml:space="preserve">, </w:t>
      </w:r>
      <w:r>
        <w:rPr>
          <w:rFonts w:ascii="David" w:hAnsi="David"/>
          <w:rtl w:val="true"/>
        </w:rPr>
        <w:t>על מנת לעודדו לילך בדרך שיקומית</w:t>
      </w:r>
      <w:r>
        <w:rPr>
          <w:rFonts w:cs="David" w:ascii="David" w:hAnsi="David"/>
          <w:rtl w:val="true"/>
        </w:rPr>
        <w:t xml:space="preserve">, </w:t>
      </w:r>
      <w:r>
        <w:rPr>
          <w:rFonts w:ascii="David" w:hAnsi="David"/>
          <w:rtl w:val="true"/>
        </w:rPr>
        <w:t>ולקבוע את רכיב המאסר בפועל שראוי להשית על הנאשם לפי הרף התחתון של מתחם הענישה ההולם בעניינו</w:t>
      </w:r>
      <w:r>
        <w:rPr>
          <w:rFonts w:cs="David" w:ascii="David" w:hAnsi="David"/>
          <w:rtl w:val="true"/>
        </w:rPr>
        <w:t xml:space="preserve">. </w:t>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tab/>
      </w:r>
      <w:r>
        <w:rPr>
          <w:rFonts w:ascii="David" w:hAnsi="David"/>
          <w:rtl w:val="true"/>
        </w:rPr>
        <w:t>כולי תקווה כי חרף עונשו זה של הנאשם</w:t>
      </w:r>
      <w:r>
        <w:rPr>
          <w:rFonts w:cs="David" w:ascii="David" w:hAnsi="David"/>
          <w:rtl w:val="true"/>
        </w:rPr>
        <w:t xml:space="preserve">, </w:t>
      </w:r>
      <w:r>
        <w:rPr>
          <w:rFonts w:ascii="David" w:hAnsi="David"/>
          <w:rtl w:val="true"/>
        </w:rPr>
        <w:t>הוא ישכיל לפלס דרכו לשם שיקומו במסגרות מתאימות עבורו בין כתלי הכלא</w:t>
      </w:r>
      <w:r>
        <w:rPr>
          <w:rFonts w:cs="David" w:ascii="David" w:hAnsi="David"/>
          <w:rtl w:val="true"/>
        </w:rPr>
        <w:t xml:space="preserve">, </w:t>
      </w:r>
      <w:r>
        <w:rPr>
          <w:rFonts w:ascii="David" w:hAnsi="David"/>
          <w:rtl w:val="true"/>
        </w:rPr>
        <w:t>ויידע לנצל לטובה כל הזדמנות טיפולית או שיקומית אשר תקרה בדרכו במהלך מאסרו או בהמשך חייו</w:t>
      </w:r>
      <w:r>
        <w:rPr>
          <w:rFonts w:cs="David" w:ascii="David" w:hAnsi="David"/>
          <w:rtl w:val="true"/>
        </w:rPr>
        <w:t xml:space="preserve">. </w:t>
      </w:r>
      <w:r>
        <w:rPr>
          <w:rFonts w:ascii="David" w:hAnsi="David"/>
          <w:rtl w:val="true"/>
        </w:rPr>
        <w:t>בה בעת</w:t>
      </w:r>
      <w:r>
        <w:rPr>
          <w:rFonts w:cs="David" w:ascii="David" w:hAnsi="David"/>
          <w:rtl w:val="true"/>
        </w:rPr>
        <w:t xml:space="preserve">, </w:t>
      </w:r>
      <w:r>
        <w:rPr>
          <w:rFonts w:ascii="David" w:hAnsi="David"/>
          <w:rtl w:val="true"/>
        </w:rPr>
        <w:t>מצופה משירות בתי הסוהר שישלב את הנאשם  בתוכניות שיקום מתאימות ויעשה כל שביכולתו על</w:t>
      </w:r>
      <w:r>
        <w:rPr>
          <w:rFonts w:cs="David" w:ascii="David" w:hAnsi="David"/>
          <w:rtl w:val="true"/>
        </w:rPr>
        <w:t>-</w:t>
      </w:r>
      <w:r>
        <w:rPr>
          <w:rFonts w:ascii="David" w:hAnsi="David"/>
          <w:rtl w:val="true"/>
        </w:rPr>
        <w:t>מנת שהנאשם ימשיך לצעוד בדרך בה החל</w:t>
      </w:r>
      <w:r>
        <w:rPr>
          <w:rFonts w:cs="David" w:ascii="David" w:hAnsi="David"/>
          <w:rtl w:val="true"/>
        </w:rPr>
        <w:t>.</w:t>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Pr>
        <w:t>36</w:t>
      </w:r>
      <w:r>
        <w:rPr>
          <w:rFonts w:cs="David" w:ascii="David" w:hAnsi="David"/>
          <w:rtl w:val="true"/>
        </w:rPr>
        <w:t>.</w:t>
        <w:tab/>
      </w:r>
      <w:r>
        <w:rPr>
          <w:rFonts w:ascii="David" w:hAnsi="David"/>
          <w:rtl w:val="true"/>
        </w:rPr>
        <w:t>בנוסף לכך</w:t>
      </w:r>
      <w:r>
        <w:rPr>
          <w:rFonts w:cs="David" w:ascii="David" w:hAnsi="David"/>
          <w:rtl w:val="true"/>
        </w:rPr>
        <w:t xml:space="preserve">, </w:t>
      </w:r>
      <w:r>
        <w:rPr>
          <w:rFonts w:ascii="David" w:hAnsi="David"/>
          <w:rtl w:val="true"/>
        </w:rPr>
        <w:t>בהתחשב בתקופת המאסר בפועל המושתת על הנאשם</w:t>
      </w:r>
      <w:r>
        <w:rPr>
          <w:rFonts w:cs="David" w:ascii="David" w:hAnsi="David"/>
          <w:rtl w:val="true"/>
        </w:rPr>
        <w:t xml:space="preserve">, </w:t>
      </w:r>
      <w:r>
        <w:rPr>
          <w:rFonts w:ascii="David" w:hAnsi="David"/>
          <w:rtl w:val="true"/>
        </w:rPr>
        <w:t>הקשיים המשפחתיים</w:t>
      </w:r>
      <w:r>
        <w:rPr>
          <w:rFonts w:cs="David" w:ascii="David" w:hAnsi="David"/>
          <w:rtl w:val="true"/>
        </w:rPr>
        <w:t xml:space="preserve">, </w:t>
      </w:r>
      <w:r>
        <w:rPr>
          <w:rFonts w:ascii="David" w:hAnsi="David"/>
          <w:rtl w:val="true"/>
        </w:rPr>
        <w:t>הבריאותיים והכלכליים עמם מתמודדת משפחתו</w:t>
      </w:r>
      <w:r>
        <w:rPr>
          <w:rFonts w:cs="David" w:ascii="David" w:hAnsi="David"/>
          <w:rtl w:val="true"/>
        </w:rPr>
        <w:t xml:space="preserve">, </w:t>
      </w:r>
      <w:r>
        <w:rPr>
          <w:rFonts w:ascii="David" w:hAnsi="David"/>
          <w:rtl w:val="true"/>
        </w:rPr>
        <w:t>בפרט בעקבות מחלתו של אחד מילדיו</w:t>
      </w:r>
      <w:r>
        <w:rPr>
          <w:rFonts w:cs="David" w:ascii="David" w:hAnsi="David"/>
          <w:rtl w:val="true"/>
        </w:rPr>
        <w:t xml:space="preserve">, </w:t>
      </w:r>
      <w:r>
        <w:rPr>
          <w:rFonts w:ascii="David" w:hAnsi="David"/>
          <w:rtl w:val="true"/>
        </w:rPr>
        <w:t>ובהביאי בחשבון את יישוב הסכסוך בין הנאשם לבין קורבן העבירות ובני משפחותיהם</w:t>
      </w:r>
      <w:r>
        <w:rPr>
          <w:rFonts w:cs="David" w:ascii="David" w:hAnsi="David"/>
          <w:rtl w:val="true"/>
        </w:rPr>
        <w:t xml:space="preserve">, </w:t>
      </w:r>
      <w:r>
        <w:rPr>
          <w:rFonts w:ascii="David" w:hAnsi="David"/>
          <w:rtl w:val="true"/>
        </w:rPr>
        <w:t>באתי למסקנה כי ראוי בנסיבות העניין להימנע מהטלת ענישה כלכלית על הנאשם</w:t>
      </w:r>
      <w:r>
        <w:rPr>
          <w:rFonts w:cs="David" w:ascii="David" w:hAnsi="David"/>
          <w:rtl w:val="true"/>
        </w:rPr>
        <w:t xml:space="preserve">, </w:t>
      </w:r>
      <w:r>
        <w:rPr>
          <w:rFonts w:ascii="David" w:hAnsi="David"/>
          <w:rtl w:val="true"/>
        </w:rPr>
        <w:t>בדמות קנס או פיצוי</w:t>
      </w:r>
      <w:r>
        <w:rPr>
          <w:rFonts w:cs="David" w:ascii="David" w:hAnsi="David"/>
          <w:rtl w:val="true"/>
        </w:rPr>
        <w:t xml:space="preserve">. </w:t>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s>
        <w:spacing w:lineRule="auto" w:line="360"/>
        <w:ind w:hanging="509" w:start="509" w:end="0"/>
        <w:jc w:val="both"/>
        <w:rPr>
          <w:rFonts w:ascii="David" w:hAnsi="David" w:cs="David"/>
          <w:b/>
          <w:bCs/>
          <w:u w:val="single"/>
        </w:rPr>
      </w:pPr>
      <w:r>
        <w:rPr>
          <w:rFonts w:ascii="David" w:hAnsi="David"/>
          <w:b/>
          <w:b/>
          <w:bCs/>
          <w:u w:val="single"/>
          <w:rtl w:val="true"/>
        </w:rPr>
        <w:t>העונש המושת על הנאשם</w:t>
      </w:r>
    </w:p>
    <w:p>
      <w:pPr>
        <w:pStyle w:val="Normal"/>
        <w:tabs>
          <w:tab w:val="clear" w:pos="720"/>
          <w:tab w:val="left" w:pos="509" w:leader="none"/>
        </w:tabs>
        <w:spacing w:lineRule="auto" w:line="360"/>
        <w:ind w:hanging="509" w:start="509" w:end="0"/>
        <w:jc w:val="both"/>
        <w:rPr>
          <w:rFonts w:ascii="David" w:hAnsi="David" w:cs="David"/>
          <w:b/>
          <w:bCs/>
          <w:u w:val="single"/>
        </w:rPr>
      </w:pPr>
      <w:r>
        <w:rPr>
          <w:rFonts w:cs="David" w:ascii="David" w:hAnsi="David"/>
          <w:b/>
          <w:bCs/>
          <w:u w:val="single"/>
          <w:rtl w:val="true"/>
        </w:rPr>
      </w:r>
    </w:p>
    <w:p>
      <w:pPr>
        <w:pStyle w:val="Normal"/>
        <w:tabs>
          <w:tab w:val="clear" w:pos="720"/>
          <w:tab w:val="left" w:pos="509" w:leader="none"/>
        </w:tabs>
        <w:spacing w:lineRule="auto" w:line="360"/>
        <w:ind w:hanging="509" w:start="509" w:end="0"/>
        <w:jc w:val="both"/>
        <w:rPr>
          <w:rFonts w:ascii="David" w:hAnsi="David" w:cs="Arial"/>
          <w:sz w:val="22"/>
          <w:szCs w:val="22"/>
        </w:rPr>
      </w:pPr>
      <w:r>
        <w:rPr>
          <w:rFonts w:eastAsia="David" w:cs="David" w:ascii="David" w:hAnsi="David"/>
          <w:rtl w:val="true"/>
        </w:rPr>
        <w:t xml:space="preserve"> </w:t>
      </w:r>
      <w:r>
        <w:rPr>
          <w:rFonts w:cs="David" w:ascii="David" w:hAnsi="David"/>
        </w:rPr>
        <w:t>37</w:t>
      </w:r>
      <w:r>
        <w:rPr>
          <w:rFonts w:cs="David" w:ascii="David" w:hAnsi="David"/>
          <w:rtl w:val="true"/>
        </w:rPr>
        <w:t>.</w:t>
        <w:tab/>
      </w:r>
      <w:r>
        <w:rPr>
          <w:rFonts w:ascii="David" w:hAnsi="David"/>
          <w:rtl w:val="true"/>
        </w:rPr>
        <w:t>על יסוד כל הנתונים</w:t>
      </w:r>
      <w:r>
        <w:rPr>
          <w:rFonts w:cs="David" w:ascii="David" w:hAnsi="David"/>
          <w:rtl w:val="true"/>
        </w:rPr>
        <w:t xml:space="preserve">, </w:t>
      </w:r>
      <w:r>
        <w:rPr>
          <w:rFonts w:ascii="David" w:hAnsi="David"/>
          <w:rtl w:val="true"/>
        </w:rPr>
        <w:t>הטעמים והשיקולים שפירטתי</w:t>
      </w:r>
      <w:r>
        <w:rPr>
          <w:rFonts w:cs="David" w:ascii="David" w:hAnsi="David"/>
          <w:rtl w:val="true"/>
        </w:rPr>
        <w:t xml:space="preserve">, </w:t>
      </w:r>
      <w:r>
        <w:rPr>
          <w:rFonts w:ascii="David" w:hAnsi="David"/>
          <w:rtl w:val="true"/>
        </w:rPr>
        <w:t>אציע לחבריי להטיל על הנאשם את העונשים הבאים</w:t>
      </w:r>
      <w:r>
        <w:rPr>
          <w:rFonts w:cs="David" w:ascii="David" w:hAnsi="David"/>
          <w:rtl w:val="true"/>
        </w:rPr>
        <w:t xml:space="preserve">: </w:t>
      </w:r>
    </w:p>
    <w:p>
      <w:pPr>
        <w:pStyle w:val="Normal"/>
        <w:tabs>
          <w:tab w:val="clear" w:pos="720"/>
          <w:tab w:val="left" w:pos="509" w:leader="none"/>
        </w:tabs>
        <w:spacing w:lineRule="auto" w:line="360"/>
        <w:ind w:hanging="509" w:start="509" w:end="0"/>
        <w:jc w:val="both"/>
        <w:rPr>
          <w:rFonts w:ascii="David" w:hAnsi="David" w:cs="David"/>
          <w:sz w:val="22"/>
          <w:szCs w:val="22"/>
        </w:rPr>
      </w:pPr>
      <w:r>
        <w:rPr>
          <w:rFonts w:cs="David" w:ascii="David" w:hAnsi="David"/>
          <w:sz w:val="22"/>
          <w:szCs w:val="22"/>
          <w:rtl w:val="true"/>
        </w:rPr>
      </w:r>
    </w:p>
    <w:p>
      <w:pPr>
        <w:pStyle w:val="Normal"/>
        <w:tabs>
          <w:tab w:val="clear" w:pos="720"/>
          <w:tab w:val="left" w:pos="509" w:leader="none"/>
          <w:tab w:val="left" w:pos="892" w:leader="none"/>
        </w:tabs>
        <w:spacing w:lineRule="auto" w:line="360"/>
        <w:ind w:hanging="509" w:start="509"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b/>
          <w:b/>
          <w:bCs/>
          <w:rtl w:val="true"/>
        </w:rPr>
        <w:t xml:space="preserve">מאסר בפועל לתקופה של </w:t>
      </w:r>
      <w:r>
        <w:rPr>
          <w:rFonts w:cs="David" w:ascii="David" w:hAnsi="David"/>
          <w:b/>
          <w:bCs/>
        </w:rPr>
        <w:t>5</w:t>
      </w:r>
      <w:r>
        <w:rPr>
          <w:rFonts w:cs="David" w:ascii="David" w:hAnsi="David"/>
          <w:b/>
          <w:bCs/>
          <w:rtl w:val="true"/>
        </w:rPr>
        <w:t xml:space="preserve"> </w:t>
      </w:r>
      <w:r>
        <w:rPr>
          <w:rFonts w:ascii="David" w:hAnsi="David"/>
          <w:b/>
          <w:b/>
          <w:bCs/>
          <w:rtl w:val="true"/>
        </w:rPr>
        <w:t>שנים</w:t>
      </w:r>
      <w:r>
        <w:rPr>
          <w:rFonts w:cs="David" w:ascii="David" w:hAnsi="David"/>
          <w:rtl w:val="true"/>
        </w:rPr>
        <w:t xml:space="preserve">, </w:t>
      </w:r>
      <w:r>
        <w:rPr>
          <w:rFonts w:ascii="David" w:hAnsi="David"/>
          <w:rtl w:val="true"/>
        </w:rPr>
        <w:t xml:space="preserve">אשר תימנה מיום מעצרו </w:t>
      </w:r>
      <w:r>
        <w:rPr>
          <w:rFonts w:cs="David" w:ascii="David" w:hAnsi="David"/>
        </w:rPr>
        <w:t>17.12.2021</w:t>
      </w:r>
      <w:r>
        <w:rPr>
          <w:rFonts w:cs="David" w:ascii="David" w:hAnsi="David"/>
          <w:rtl w:val="true"/>
        </w:rPr>
        <w:t xml:space="preserve">.  </w:t>
      </w:r>
    </w:p>
    <w:p>
      <w:pPr>
        <w:pStyle w:val="Normal"/>
        <w:tabs>
          <w:tab w:val="clear" w:pos="720"/>
          <w:tab w:val="left" w:pos="509" w:leader="none"/>
          <w:tab w:val="left" w:pos="892" w:leader="none"/>
        </w:tabs>
        <w:spacing w:lineRule="auto" w:line="360"/>
        <w:ind w:hanging="509" w:start="509" w:end="0"/>
        <w:jc w:val="both"/>
        <w:rPr>
          <w:rFonts w:ascii="David" w:hAnsi="David" w:cs="David"/>
        </w:rPr>
      </w:pPr>
      <w:r>
        <w:rPr>
          <w:rFonts w:cs="David" w:ascii="David" w:hAnsi="David"/>
          <w:rtl w:val="true"/>
        </w:rPr>
      </w:r>
    </w:p>
    <w:p>
      <w:pPr>
        <w:pStyle w:val="Normal"/>
        <w:tabs>
          <w:tab w:val="clear" w:pos="720"/>
          <w:tab w:val="left" w:pos="509" w:leader="none"/>
          <w:tab w:val="left" w:pos="892" w:leader="none"/>
        </w:tabs>
        <w:spacing w:lineRule="auto" w:line="360"/>
        <w:ind w:hanging="892" w:start="892"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b/>
          <w:b/>
          <w:bCs/>
          <w:rtl w:val="true"/>
        </w:rPr>
        <w:t xml:space="preserve">מאסר מותנה לתקופה של </w:t>
      </w:r>
      <w:r>
        <w:rPr>
          <w:rFonts w:cs="David" w:ascii="David" w:hAnsi="David"/>
          <w:b/>
          <w:bCs/>
        </w:rPr>
        <w:t>10</w:t>
      </w:r>
      <w:r>
        <w:rPr>
          <w:rFonts w:cs="David" w:ascii="David" w:hAnsi="David"/>
          <w:b/>
          <w:bCs/>
          <w:rtl w:val="true"/>
        </w:rPr>
        <w:t xml:space="preserve"> </w:t>
      </w:r>
      <w:r>
        <w:rPr>
          <w:rFonts w:ascii="David" w:hAnsi="David"/>
          <w:b/>
          <w:b/>
          <w:bCs/>
          <w:rtl w:val="true"/>
        </w:rPr>
        <w:t>חודשים</w:t>
      </w:r>
      <w:r>
        <w:rPr>
          <w:rFonts w:cs="David" w:ascii="David" w:hAnsi="David"/>
          <w:rtl w:val="true"/>
        </w:rPr>
        <w:t xml:space="preserve">. </w:t>
      </w:r>
      <w:r>
        <w:rPr>
          <w:rFonts w:ascii="David" w:hAnsi="David"/>
          <w:rtl w:val="true"/>
        </w:rPr>
        <w:t xml:space="preserve">הנאשם יישא בעונש זה אם בתקופה של שלוש שנים מיום שחרורו מהמאסר </w:t>
      </w:r>
      <w:r>
        <w:rPr>
          <w:rFonts w:cs="David" w:ascii="David" w:hAnsi="David"/>
          <w:rtl w:val="true"/>
        </w:rPr>
        <w:t>(</w:t>
      </w:r>
      <w:r>
        <w:rPr>
          <w:rFonts w:ascii="David" w:hAnsi="David"/>
          <w:rtl w:val="true"/>
        </w:rPr>
        <w:t xml:space="preserve">ובכפוף להוראות </w:t>
      </w:r>
      <w:hyperlink r:id="rId279">
        <w:r>
          <w:rPr>
            <w:rStyle w:val="Hyperlink"/>
            <w:rFonts w:ascii="David" w:hAnsi="David"/>
            <w:rtl w:val="true"/>
          </w:rPr>
          <w:t xml:space="preserve">סעיף </w:t>
        </w:r>
        <w:r>
          <w:rPr>
            <w:rStyle w:val="Hyperlink"/>
            <w:rFonts w:cs="David" w:ascii="David" w:hAnsi="David"/>
          </w:rPr>
          <w:t>52</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8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יעבור עבירת אלימות או עבירת נשק מסוג פשע</w:t>
      </w:r>
      <w:r>
        <w:rPr>
          <w:rFonts w:cs="David" w:ascii="David" w:hAnsi="David"/>
          <w:rtl w:val="true"/>
        </w:rPr>
        <w:t xml:space="preserve">. </w:t>
      </w:r>
    </w:p>
    <w:p>
      <w:pPr>
        <w:pStyle w:val="Normal"/>
        <w:tabs>
          <w:tab w:val="clear" w:pos="720"/>
          <w:tab w:val="left" w:pos="509"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509" w:leader="none"/>
          <w:tab w:val="left" w:pos="892" w:leader="none"/>
        </w:tabs>
        <w:spacing w:lineRule="auto" w:line="360"/>
        <w:ind w:hanging="892" w:start="892"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b/>
          <w:b/>
          <w:bCs/>
          <w:rtl w:val="true"/>
        </w:rPr>
        <w:t xml:space="preserve">מאסר מותנה לתקופה של </w:t>
      </w:r>
      <w:r>
        <w:rPr>
          <w:rFonts w:cs="David" w:ascii="David" w:hAnsi="David"/>
          <w:b/>
          <w:bCs/>
        </w:rPr>
        <w:t>6</w:t>
      </w:r>
      <w:r>
        <w:rPr>
          <w:rFonts w:cs="David" w:ascii="David" w:hAnsi="David"/>
          <w:b/>
          <w:bCs/>
          <w:rtl w:val="true"/>
        </w:rPr>
        <w:t xml:space="preserve"> </w:t>
      </w:r>
      <w:r>
        <w:rPr>
          <w:rFonts w:ascii="David" w:hAnsi="David"/>
          <w:b/>
          <w:b/>
          <w:bCs/>
          <w:rtl w:val="true"/>
        </w:rPr>
        <w:t>חודשים</w:t>
      </w:r>
      <w:r>
        <w:rPr>
          <w:rFonts w:cs="David" w:ascii="David" w:hAnsi="David"/>
          <w:rtl w:val="true"/>
        </w:rPr>
        <w:t xml:space="preserve">. </w:t>
      </w:r>
      <w:r>
        <w:rPr>
          <w:rFonts w:ascii="David" w:hAnsi="David"/>
          <w:rtl w:val="true"/>
        </w:rPr>
        <w:t xml:space="preserve">הנאשם יישא בעונש זה אם בתקופה של שלוש שנים מיום שחרורו </w:t>
      </w:r>
      <w:r>
        <w:rPr>
          <w:rFonts w:cs="David" w:ascii="David" w:hAnsi="David"/>
          <w:rtl w:val="true"/>
        </w:rPr>
        <w:t>(</w:t>
      </w:r>
      <w:r>
        <w:rPr>
          <w:rFonts w:ascii="David" w:hAnsi="David"/>
          <w:rtl w:val="true"/>
        </w:rPr>
        <w:t xml:space="preserve">ובכפוף להוראות </w:t>
      </w:r>
      <w:hyperlink r:id="rId281">
        <w:r>
          <w:rPr>
            <w:rStyle w:val="Hyperlink"/>
            <w:rFonts w:ascii="David" w:hAnsi="David"/>
            <w:rtl w:val="true"/>
          </w:rPr>
          <w:t xml:space="preserve">סעיף </w:t>
        </w:r>
        <w:r>
          <w:rPr>
            <w:rStyle w:val="Hyperlink"/>
            <w:rFonts w:cs="David" w:ascii="David" w:hAnsi="David"/>
          </w:rPr>
          <w:t>52</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8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יעבור עבירת אלימות או עבירת נשק מסוג עוון</w:t>
      </w:r>
      <w:r>
        <w:rPr>
          <w:rFonts w:cs="David" w:ascii="David" w:hAnsi="David"/>
          <w:rtl w:val="true"/>
        </w:rPr>
        <w:t xml:space="preserve">. </w:t>
      </w:r>
    </w:p>
    <w:p>
      <w:pPr>
        <w:pStyle w:val="Normal"/>
        <w:tabs>
          <w:tab w:val="clear" w:pos="720"/>
          <w:tab w:val="left" w:pos="509"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509"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השופט עודד מאור</w:t>
      </w:r>
      <w:r>
        <w:rPr>
          <w:rFonts w:cs="David" w:ascii="David" w:hAnsi="David"/>
          <w:b/>
          <w:bCs/>
          <w:sz w:val="28"/>
          <w:szCs w:val="28"/>
          <w:u w:val="single"/>
          <w:rtl w:val="true"/>
        </w:rPr>
        <w:t xml:space="preserve">: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ascii="David" w:hAnsi="David"/>
          <w:rtl w:val="true"/>
        </w:rPr>
        <w:t>אני מסכים לתוצאה אליה הגיע חברי</w:t>
      </w:r>
      <w:r>
        <w:rPr>
          <w:rFonts w:cs="David" w:ascii="David" w:hAnsi="David"/>
          <w:rtl w:val="true"/>
        </w:rPr>
        <w:t>.</w:t>
      </w:r>
    </w:p>
    <w:p>
      <w:pPr>
        <w:pStyle w:val="Normal"/>
        <w:spacing w:lineRule="auto" w:line="360"/>
        <w:ind w:end="0"/>
        <w:jc w:val="start"/>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השופטת מעין בן ארי</w:t>
      </w:r>
      <w:r>
        <w:rPr>
          <w:rFonts w:cs="David" w:ascii="David" w:hAnsi="David"/>
          <w:b/>
          <w:bCs/>
          <w:sz w:val="28"/>
          <w:szCs w:val="28"/>
          <w:u w:val="single"/>
          <w:rtl w:val="true"/>
        </w:rPr>
        <w:t xml:space="preserve">: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ascii="David" w:hAnsi="David"/>
          <w:rtl w:val="true"/>
        </w:rPr>
        <w:t>אני מסכימה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סוף דבר</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b/>
          <w:bCs/>
        </w:rPr>
      </w:pPr>
      <w:r>
        <w:rPr>
          <w:rFonts w:ascii="David" w:hAnsi="David"/>
          <w:b/>
          <w:b/>
          <w:bCs/>
          <w:rtl w:val="true"/>
        </w:rPr>
        <w:t>אנו מטילים אפוא</w:t>
      </w:r>
      <w:r>
        <w:rPr>
          <w:rFonts w:cs="David" w:ascii="David" w:hAnsi="David"/>
          <w:b/>
          <w:bCs/>
          <w:rtl w:val="true"/>
        </w:rPr>
        <w:t xml:space="preserve">, </w:t>
      </w:r>
      <w:r>
        <w:rPr>
          <w:rFonts w:ascii="David" w:hAnsi="David"/>
          <w:b/>
          <w:b/>
          <w:bCs/>
          <w:rtl w:val="true"/>
        </w:rPr>
        <w:t>פה אחד</w:t>
      </w:r>
      <w:r>
        <w:rPr>
          <w:rFonts w:cs="David" w:ascii="David" w:hAnsi="David"/>
          <w:b/>
          <w:bCs/>
          <w:rtl w:val="true"/>
        </w:rPr>
        <w:t xml:space="preserve">, </w:t>
      </w:r>
      <w:r>
        <w:rPr>
          <w:rFonts w:ascii="David" w:hAnsi="David"/>
          <w:b/>
          <w:b/>
          <w:bCs/>
          <w:rtl w:val="true"/>
        </w:rPr>
        <w:t>על הנאשם</w:t>
      </w:r>
      <w:r>
        <w:rPr>
          <w:rFonts w:cs="David" w:ascii="David" w:hAnsi="David"/>
          <w:b/>
          <w:bCs/>
          <w:rtl w:val="true"/>
        </w:rPr>
        <w:t xml:space="preserve">, </w:t>
      </w:r>
      <w:r>
        <w:rPr>
          <w:rFonts w:ascii="David" w:hAnsi="David"/>
          <w:b/>
          <w:b/>
          <w:bCs/>
          <w:rtl w:val="true"/>
        </w:rPr>
        <w:t>דוד עזרא</w:t>
      </w:r>
      <w:r>
        <w:rPr>
          <w:rFonts w:cs="David" w:ascii="David" w:hAnsi="David"/>
          <w:b/>
          <w:bCs/>
          <w:rtl w:val="true"/>
        </w:rPr>
        <w:t xml:space="preserve">, </w:t>
      </w:r>
      <w:r>
        <w:rPr>
          <w:rFonts w:ascii="David" w:hAnsi="David"/>
          <w:b/>
          <w:b/>
          <w:bCs/>
          <w:rtl w:val="true"/>
        </w:rPr>
        <w:t>את העונשים המפורטים בחוות דעתו של אב</w:t>
      </w:r>
      <w:r>
        <w:rPr>
          <w:rFonts w:cs="David" w:ascii="David" w:hAnsi="David"/>
          <w:b/>
          <w:bCs/>
          <w:rtl w:val="true"/>
        </w:rPr>
        <w:t>"</w:t>
      </w:r>
      <w:r>
        <w:rPr>
          <w:rFonts w:ascii="David" w:hAnsi="David"/>
          <w:b/>
          <w:b/>
          <w:bCs/>
          <w:rtl w:val="true"/>
        </w:rPr>
        <w:t>ד</w:t>
      </w:r>
      <w:r>
        <w:rPr>
          <w:rFonts w:cs="David" w:ascii="David" w:hAnsi="David"/>
          <w:b/>
          <w:bCs/>
          <w:rtl w:val="true"/>
        </w:rPr>
        <w:t xml:space="preserve">, </w:t>
      </w:r>
      <w:r>
        <w:rPr>
          <w:rFonts w:ascii="David" w:hAnsi="David"/>
          <w:b/>
          <w:b/>
          <w:bCs/>
          <w:rtl w:val="true"/>
        </w:rPr>
        <w:t>השופט יוסי טופף</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ניתן בזאת צו למוצגים</w:t>
      </w:r>
      <w:r>
        <w:rPr>
          <w:rFonts w:cs="David" w:ascii="David" w:hAnsi="David"/>
          <w:rtl w:val="true"/>
        </w:rPr>
        <w:t xml:space="preserve">, </w:t>
      </w:r>
      <w:r>
        <w:rPr>
          <w:rFonts w:ascii="David" w:hAnsi="David"/>
          <w:rtl w:val="true"/>
        </w:rPr>
        <w:t>לפיו הם יושמדו</w:t>
      </w:r>
      <w:r>
        <w:rPr>
          <w:rFonts w:cs="David" w:ascii="David" w:hAnsi="David"/>
          <w:rtl w:val="true"/>
        </w:rPr>
        <w:t>/</w:t>
      </w:r>
      <w:r>
        <w:rPr>
          <w:rFonts w:ascii="David" w:hAnsi="David"/>
          <w:rtl w:val="true"/>
        </w:rPr>
        <w:t>יחולטו</w:t>
      </w:r>
      <w:r>
        <w:rPr>
          <w:rFonts w:cs="David" w:ascii="David" w:hAnsi="David"/>
          <w:rtl w:val="true"/>
        </w:rPr>
        <w:t>/</w:t>
      </w:r>
      <w:r>
        <w:rPr>
          <w:rFonts w:ascii="David" w:hAnsi="David"/>
          <w:rtl w:val="true"/>
        </w:rPr>
        <w:t>יושבו לבעליהם</w:t>
      </w:r>
      <w:r>
        <w:rPr>
          <w:rFonts w:cs="David" w:ascii="David" w:hAnsi="David"/>
          <w:rtl w:val="true"/>
        </w:rPr>
        <w:t xml:space="preserve">, </w:t>
      </w:r>
      <w:r>
        <w:rPr>
          <w:rFonts w:ascii="David" w:hAnsi="David"/>
          <w:rtl w:val="true"/>
        </w:rPr>
        <w:t>לפי שיקול דעת המאשימה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המזכירות תשלח העתק </w:t>
      </w:r>
      <w:r>
        <w:rPr>
          <w:rFonts w:ascii="David" w:hAnsi="David"/>
          <w:rtl w:val="true"/>
        </w:rPr>
        <w:t xml:space="preserve">של </w:t>
      </w:r>
      <w:r>
        <w:rPr>
          <w:rFonts w:ascii="David" w:hAnsi="David"/>
          <w:rtl w:val="true"/>
        </w:rPr>
        <w:t>גזר הדין לשירות המבחן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sz w:val="20"/>
          <w:szCs w:val="20"/>
        </w:rPr>
      </w:pPr>
      <w:r>
        <w:rPr>
          <w:rFonts w:cs="David" w:ascii="David" w:hAnsi="David"/>
          <w:sz w:val="20"/>
          <w:szCs w:val="20"/>
          <w:rtl w:val="true"/>
        </w:rPr>
      </w:r>
    </w:p>
    <w:p>
      <w:pPr>
        <w:pStyle w:val="Normal"/>
        <w:spacing w:lineRule="auto" w:line="360"/>
        <w:ind w:end="0"/>
        <w:jc w:val="both"/>
        <w:rPr>
          <w:rFonts w:ascii="David" w:hAnsi="David" w:cs="David"/>
        </w:rPr>
      </w:pPr>
      <w:r>
        <w:rPr>
          <w:rFonts w:ascii="David" w:hAnsi="David"/>
          <w:rtl w:val="true"/>
        </w:rPr>
        <w:t xml:space="preserve">זכות ערעור לבית המשפט העליון בתוך </w:t>
      </w:r>
      <w:r>
        <w:rPr>
          <w:rFonts w:cs="David" w:ascii="David" w:hAnsi="David"/>
        </w:rPr>
        <w:t>45</w:t>
      </w:r>
      <w:r>
        <w:rPr>
          <w:rFonts w:cs="David" w:ascii="David" w:hAnsi="David"/>
          <w:rtl w:val="true"/>
        </w:rPr>
        <w:t xml:space="preserve"> </w:t>
      </w:r>
      <w:r>
        <w:rPr>
          <w:rFonts w:ascii="David" w:hAnsi="David"/>
          <w:rtl w:val="true"/>
        </w:rPr>
        <w:t>ימים מהיום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Arial" w:hAnsi="Arial" w:cs="Arial"/>
        </w:rPr>
      </w:pPr>
      <w:bookmarkStart w:id="18" w:name="Nitan"/>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ט כסלו תשפ</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12</w:t>
      </w:r>
      <w:r>
        <w:rPr>
          <w:rFonts w:cs="Arial" w:ascii="Arial" w:hAnsi="Arial"/>
          <w:rtl w:val="true"/>
        </w:rPr>
        <w:t xml:space="preserve"> </w:t>
      </w:r>
      <w:r>
        <w:rPr>
          <w:rFonts w:ascii="Arial" w:hAnsi="Arial" w:cs="Arial"/>
          <w:rtl w:val="true"/>
        </w:rPr>
        <w:t xml:space="preserve">דצמבר </w:t>
      </w:r>
      <w:r>
        <w:rPr>
          <w:rFonts w:cs="Arial" w:ascii="Arial" w:hAnsi="Arial"/>
        </w:rPr>
        <w:t>2023</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8"/>
    </w:p>
    <w:p>
      <w:pPr>
        <w:pStyle w:val="Normal"/>
        <w:ind w:end="0"/>
        <w:jc w:val="start"/>
        <w:rPr>
          <w:rFonts w:ascii="Arial" w:hAnsi="Arial" w:cs="Arial"/>
          <w:color w:val="FFFFFF"/>
          <w:sz w:val="2"/>
          <w:szCs w:val="2"/>
        </w:rPr>
      </w:pPr>
      <w:r>
        <w:rPr>
          <w:rFonts w:cs="Arial" w:ascii="Arial" w:hAnsi="Arial"/>
          <w:color w:val="FFFFFF"/>
          <w:sz w:val="2"/>
          <w:szCs w:val="2"/>
        </w:rPr>
        <w:t>5129371</w:t>
      </w:r>
    </w:p>
    <w:p>
      <w:pPr>
        <w:pStyle w:val="Normal"/>
        <w:ind w:end="0"/>
        <w:jc w:val="start"/>
        <w:rPr/>
      </w:pPr>
      <w:r>
        <w:rPr>
          <w:rtl w:val="true"/>
        </w:rPr>
      </w:r>
    </w:p>
    <w:p>
      <w:pPr>
        <w:pStyle w:val="Normal"/>
        <w:ind w:end="0"/>
        <w:jc w:val="center"/>
        <w:rPr>
          <w:color w:val="0000FF"/>
          <w:u w:val="single"/>
        </w:rPr>
      </w:pPr>
      <w:hyperlink r:id="rId28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יוסי טופף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84"/>
      <w:footerReference w:type="default" r:id="rId285"/>
      <w:type w:val="nextPage"/>
      <w:pgSz w:w="11906" w:h="16838"/>
      <w:pgMar w:left="1560"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17033-01-22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דוד עזרא</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3366" TargetMode="External"/><Relationship Id="rId3" Type="http://schemas.openxmlformats.org/officeDocument/2006/relationships/hyperlink" Target="http://www.nevo.co.il/safrut/book/3366"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c.a"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40e" TargetMode="External"/><Relationship Id="rId8" Type="http://schemas.openxmlformats.org/officeDocument/2006/relationships/hyperlink" Target="http://www.nevo.co.il/law/70301/40f" TargetMode="External"/><Relationship Id="rId9" Type="http://schemas.openxmlformats.org/officeDocument/2006/relationships/hyperlink" Target="http://www.nevo.co.il/law/70301/40g" TargetMode="External"/><Relationship Id="rId10" Type="http://schemas.openxmlformats.org/officeDocument/2006/relationships/hyperlink" Target="http://www.nevo.co.il/law/70301/40i" TargetMode="External"/><Relationship Id="rId11" Type="http://schemas.openxmlformats.org/officeDocument/2006/relationships/hyperlink" Target="http://www.nevo.co.il/law/70301/52.c" TargetMode="External"/><Relationship Id="rId12" Type="http://schemas.openxmlformats.org/officeDocument/2006/relationships/hyperlink" Target="http://www.nevo.co.il/law/70301/144"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15" Type="http://schemas.openxmlformats.org/officeDocument/2006/relationships/hyperlink" Target="http://www.nevo.co.il/law/70301/144.c.1"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244" TargetMode="External"/><Relationship Id="rId18" Type="http://schemas.openxmlformats.org/officeDocument/2006/relationships/hyperlink" Target="http://www.nevo.co.il/law/70301/287.a" TargetMode="External"/><Relationship Id="rId19" Type="http://schemas.openxmlformats.org/officeDocument/2006/relationships/hyperlink" Target="http://www.nevo.co.il/law/70301/305.1" TargetMode="External"/><Relationship Id="rId20" Type="http://schemas.openxmlformats.org/officeDocument/2006/relationships/hyperlink" Target="http://www.nevo.co.il/law/70301/329.1" TargetMode="External"/><Relationship Id="rId21" Type="http://schemas.openxmlformats.org/officeDocument/2006/relationships/hyperlink" Target="http://www.nevo.co.il/law/70301/329.2" TargetMode="External"/><Relationship Id="rId22" Type="http://schemas.openxmlformats.org/officeDocument/2006/relationships/hyperlink" Target="http://www.nevo.co.il/law/70301/329.a" TargetMode="External"/><Relationship Id="rId23" Type="http://schemas.openxmlformats.org/officeDocument/2006/relationships/hyperlink" Target="http://www.nevo.co.il/law/70301/329.a.1" TargetMode="External"/><Relationship Id="rId24" Type="http://schemas.openxmlformats.org/officeDocument/2006/relationships/hyperlink" Target="http://www.nevo.co.il/law/70301/329.a.2" TargetMode="External"/><Relationship Id="rId25" Type="http://schemas.openxmlformats.org/officeDocument/2006/relationships/hyperlink" Target="http://www.nevo.co.il/law/70301/340.a.b.1" TargetMode="External"/><Relationship Id="rId26" Type="http://schemas.openxmlformats.org/officeDocument/2006/relationships/hyperlink" Target="http://www.nevo.co.il/law/70301/340.a.b.2" TargetMode="External"/><Relationship Id="rId27" Type="http://schemas.openxmlformats.org/officeDocument/2006/relationships/hyperlink" Target="http://www.nevo.co.il/law/70301/340.b" TargetMode="External"/><Relationship Id="rId28" Type="http://schemas.openxmlformats.org/officeDocument/2006/relationships/hyperlink" Target="http://www.nevo.co.il/law/70301/340a" TargetMode="External"/><Relationship Id="rId29" Type="http://schemas.openxmlformats.org/officeDocument/2006/relationships/hyperlink" Target="http://www.nevo.co.il/law/70301/340a.b" TargetMode="External"/><Relationship Id="rId30" Type="http://schemas.openxmlformats.org/officeDocument/2006/relationships/hyperlink" Target="http://www.nevo.co.il/law/70301/340a.b.1" TargetMode="External"/><Relationship Id="rId31" Type="http://schemas.openxmlformats.org/officeDocument/2006/relationships/hyperlink" Target="http://www.nevo.co.il/law/70301/340a.b.2" TargetMode="External"/><Relationship Id="rId32" Type="http://schemas.openxmlformats.org/officeDocument/2006/relationships/hyperlink" Target="http://www.nevo.co.il/law/70301/392.a.2" TargetMode="External"/><Relationship Id="rId33" Type="http://schemas.openxmlformats.org/officeDocument/2006/relationships/hyperlink" Target="http://www.nevo.co.il/law/70301/40ja" TargetMode="External"/><Relationship Id="rId34" Type="http://schemas.openxmlformats.org/officeDocument/2006/relationships/hyperlink" Target="http://www.nevo.co.il/law/70301/40ja.2" TargetMode="External"/><Relationship Id="rId35" Type="http://schemas.openxmlformats.org/officeDocument/2006/relationships/hyperlink" Target="http://www.nevo.co.il/law/70301/40ja.7" TargetMode="External"/><Relationship Id="rId36" Type="http://schemas.openxmlformats.org/officeDocument/2006/relationships/hyperlink" Target="http://www.nevo.co.il/law/70301/40jc.a" TargetMode="External"/><Relationship Id="rId37" Type="http://schemas.openxmlformats.org/officeDocument/2006/relationships/hyperlink" Target="http://www.nevo.co.il/law/70301/40jc.b" TargetMode="External"/><Relationship Id="rId38" Type="http://schemas.openxmlformats.org/officeDocument/2006/relationships/hyperlink" Target="http://www.nevo.co.il/law/70301/413e" TargetMode="External"/><Relationship Id="rId39" Type="http://schemas.openxmlformats.org/officeDocument/2006/relationships/hyperlink" Target="http://www.nevo.co.il/law/70301/413i" TargetMode="External"/><Relationship Id="rId40" Type="http://schemas.openxmlformats.org/officeDocument/2006/relationships/hyperlink" Target="http://www.nevo.co.il/law/70301/499.a.1" TargetMode="External"/><Relationship Id="rId41" Type="http://schemas.openxmlformats.org/officeDocument/2006/relationships/hyperlink" Target="http://www.nevo.co.il/law/98568" TargetMode="External"/><Relationship Id="rId42" Type="http://schemas.openxmlformats.org/officeDocument/2006/relationships/hyperlink" Target="http://www.nevo.co.il/law/98568/62" TargetMode="External"/><Relationship Id="rId43" Type="http://schemas.openxmlformats.org/officeDocument/2006/relationships/hyperlink" Target="http://www.nevo.co.il/law/73606" TargetMode="External"/><Relationship Id="rId44" Type="http://schemas.openxmlformats.org/officeDocument/2006/relationships/hyperlink" Target="http://www.nevo.co.il/law/4216" TargetMode="External"/><Relationship Id="rId45" Type="http://schemas.openxmlformats.org/officeDocument/2006/relationships/hyperlink" Target="http://www.nevo.co.il/law/4216/7.a" TargetMode="External"/><Relationship Id="rId46" Type="http://schemas.openxmlformats.org/officeDocument/2006/relationships/hyperlink" Target="http://www.nevo.co.il/law/4216/7.c" TargetMode="External"/><Relationship Id="rId47" Type="http://schemas.openxmlformats.org/officeDocument/2006/relationships/hyperlink" Target="http://www.nevo.co.il/law/70301/305.1"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340.a.b.1" TargetMode="External"/><Relationship Id="rId50" Type="http://schemas.openxmlformats.org/officeDocument/2006/relationships/hyperlink" Target="http://www.nevo.co.il/law/70301/340.a.b.2" TargetMode="External"/><Relationship Id="rId51" Type="http://schemas.openxmlformats.org/officeDocument/2006/relationships/hyperlink" Target="http://www.nevo.co.il/law/70301/144.b" TargetMode="External"/><Relationship Id="rId52" Type="http://schemas.openxmlformats.org/officeDocument/2006/relationships/hyperlink" Target="http://www.nevo.co.il/law/70301/329.a.2"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144.c.1" TargetMode="External"/><Relationship Id="rId55" Type="http://schemas.openxmlformats.org/officeDocument/2006/relationships/hyperlink" Target="http://www.nevo.co.il/law/70301" TargetMode="External"/><Relationship Id="rId56" Type="http://schemas.openxmlformats.org/officeDocument/2006/relationships/hyperlink" Target="http://www.nevo.co.il/case/29880663" TargetMode="External"/><Relationship Id="rId57" Type="http://schemas.openxmlformats.org/officeDocument/2006/relationships/hyperlink" Target="http://www.nevo.co.il/case/2870485" TargetMode="External"/><Relationship Id="rId58" Type="http://schemas.openxmlformats.org/officeDocument/2006/relationships/hyperlink" Target="http://www.nevo.co.il/case/2870485" TargetMode="External"/><Relationship Id="rId59" Type="http://schemas.openxmlformats.org/officeDocument/2006/relationships/hyperlink" Target="http://www.nevo.co.il/case/27933514" TargetMode="External"/><Relationship Id="rId60" Type="http://schemas.openxmlformats.org/officeDocument/2006/relationships/hyperlink" Target="http://www.nevo.co.il/case/26888657" TargetMode="External"/><Relationship Id="rId61" Type="http://schemas.openxmlformats.org/officeDocument/2006/relationships/hyperlink" Target="http://www.nevo.co.il/case/28952834" TargetMode="External"/><Relationship Id="rId62" Type="http://schemas.openxmlformats.org/officeDocument/2006/relationships/hyperlink" Target="http://www.nevo.co.il/law/98568/62" TargetMode="External"/><Relationship Id="rId63" Type="http://schemas.openxmlformats.org/officeDocument/2006/relationships/hyperlink" Target="http://www.nevo.co.il/law/98568" TargetMode="External"/><Relationship Id="rId64" Type="http://schemas.openxmlformats.org/officeDocument/2006/relationships/hyperlink" Target="http://www.nevo.co.il/case/29740721" TargetMode="External"/><Relationship Id="rId65" Type="http://schemas.openxmlformats.org/officeDocument/2006/relationships/hyperlink" Target="http://www.nevo.co.il/case/26180150" TargetMode="External"/><Relationship Id="rId66" Type="http://schemas.openxmlformats.org/officeDocument/2006/relationships/hyperlink" Target="http://www.nevo.co.il/case/27247044" TargetMode="External"/><Relationship Id="rId67" Type="http://schemas.openxmlformats.org/officeDocument/2006/relationships/hyperlink" Target="http://www.nevo.co.il/law/70301" TargetMode="External"/><Relationship Id="rId68" Type="http://schemas.openxmlformats.org/officeDocument/2006/relationships/hyperlink" Target="http://www.nevo.co.il/case/6950458" TargetMode="External"/><Relationship Id="rId69" Type="http://schemas.openxmlformats.org/officeDocument/2006/relationships/hyperlink" Target="http://www.nevo.co.il/case/6824952" TargetMode="External"/><Relationship Id="rId70" Type="http://schemas.openxmlformats.org/officeDocument/2006/relationships/hyperlink" Target="http://www.nevo.co.il/case/6473037" TargetMode="External"/><Relationship Id="rId71" Type="http://schemas.openxmlformats.org/officeDocument/2006/relationships/hyperlink" Target="http://www.nevo.co.il/law/70301/40c.a" TargetMode="External"/><Relationship Id="rId72" Type="http://schemas.openxmlformats.org/officeDocument/2006/relationships/hyperlink" Target="http://www.nevo.co.il/law/70301" TargetMode="External"/><Relationship Id="rId73" Type="http://schemas.openxmlformats.org/officeDocument/2006/relationships/hyperlink" Target="http://www.nevo.co.il/case/5573417"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40jc.b" TargetMode="External"/><Relationship Id="rId76" Type="http://schemas.openxmlformats.org/officeDocument/2006/relationships/hyperlink" Target="http://www.nevo.co.il/law/70301" TargetMode="External"/><Relationship Id="rId77" Type="http://schemas.openxmlformats.org/officeDocument/2006/relationships/hyperlink" Target="http://www.nevo.co.il/case/13093721" TargetMode="External"/><Relationship Id="rId78" Type="http://schemas.openxmlformats.org/officeDocument/2006/relationships/hyperlink" Target="http://www.nevo.co.il/case/13101134" TargetMode="External"/><Relationship Id="rId79" Type="http://schemas.openxmlformats.org/officeDocument/2006/relationships/hyperlink" Target="http://www.nevo.co.il/law/70301/40jc.a" TargetMode="External"/><Relationship Id="rId80" Type="http://schemas.openxmlformats.org/officeDocument/2006/relationships/hyperlink" Target="http://www.nevo.co.il/law/70301/40c.a" TargetMode="External"/><Relationship Id="rId81" Type="http://schemas.openxmlformats.org/officeDocument/2006/relationships/hyperlink" Target="http://www.nevo.co.il/law/70301" TargetMode="External"/><Relationship Id="rId82" Type="http://schemas.openxmlformats.org/officeDocument/2006/relationships/hyperlink" Target="http://www.nevo.co.il/law/70301/329.a.2" TargetMode="External"/><Relationship Id="rId83" Type="http://schemas.openxmlformats.org/officeDocument/2006/relationships/hyperlink" Target="http://www.nevo.co.il/law/70301" TargetMode="External"/><Relationship Id="rId84" Type="http://schemas.openxmlformats.org/officeDocument/2006/relationships/hyperlink" Target="http://www.nevo.co.il/law/70301/144.b" TargetMode="External"/><Relationship Id="rId85" Type="http://schemas.openxmlformats.org/officeDocument/2006/relationships/hyperlink" Target="http://www.nevo.co.il/law/70301/340a.b.1" TargetMode="External"/><Relationship Id="rId86" Type="http://schemas.openxmlformats.org/officeDocument/2006/relationships/hyperlink" Target="http://www.nevo.co.il/law/70301/340a.b.2" TargetMode="External"/><Relationship Id="rId87" Type="http://schemas.openxmlformats.org/officeDocument/2006/relationships/hyperlink" Target="http://www.nevo.co.il/law/70301/340a.b" TargetMode="External"/><Relationship Id="rId88" Type="http://schemas.openxmlformats.org/officeDocument/2006/relationships/hyperlink" Target="http://www.nevo.co.il/law/70301" TargetMode="External"/><Relationship Id="rId89" Type="http://schemas.openxmlformats.org/officeDocument/2006/relationships/hyperlink" Target="http://www.nevo.co.il/case/7697292" TargetMode="External"/><Relationship Id="rId90" Type="http://schemas.openxmlformats.org/officeDocument/2006/relationships/hyperlink" Target="http://www.nevo.co.il/law/73606" TargetMode="External"/><Relationship Id="rId91" Type="http://schemas.openxmlformats.org/officeDocument/2006/relationships/hyperlink" Target="http://www.nevo.co.il/law/70301/340a.b.2" TargetMode="External"/><Relationship Id="rId9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144"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144" TargetMode="External"/><Relationship Id="rId99" Type="http://schemas.openxmlformats.org/officeDocument/2006/relationships/hyperlink" Target="http://www.nevo.co.il/law/70301" TargetMode="External"/><Relationship Id="rId100" Type="http://schemas.openxmlformats.org/officeDocument/2006/relationships/hyperlink" Target="http://www.nevo.co.il/case/5610097" TargetMode="External"/><Relationship Id="rId101" Type="http://schemas.openxmlformats.org/officeDocument/2006/relationships/hyperlink" Target="http://www.nevo.co.il/case/6089637" TargetMode="External"/><Relationship Id="rId102" Type="http://schemas.openxmlformats.org/officeDocument/2006/relationships/hyperlink" Target="http://www.nevo.co.il/case/5699762" TargetMode="External"/><Relationship Id="rId103" Type="http://schemas.openxmlformats.org/officeDocument/2006/relationships/hyperlink" Target="http://www.nevo.co.il/case/27078678" TargetMode="External"/><Relationship Id="rId104" Type="http://schemas.openxmlformats.org/officeDocument/2006/relationships/hyperlink" Target="http://www.nevo.co.il/case/26287879" TargetMode="External"/><Relationship Id="rId105" Type="http://schemas.openxmlformats.org/officeDocument/2006/relationships/hyperlink" Target="http://www.nevo.co.il/case/25824995" TargetMode="External"/><Relationship Id="rId106" Type="http://schemas.openxmlformats.org/officeDocument/2006/relationships/hyperlink" Target="http://www.nevo.co.il/case/5724364" TargetMode="External"/><Relationship Id="rId107" Type="http://schemas.openxmlformats.org/officeDocument/2006/relationships/hyperlink" Target="http://www.nevo.co.il/case/6473037" TargetMode="External"/><Relationship Id="rId108" Type="http://schemas.openxmlformats.org/officeDocument/2006/relationships/hyperlink" Target="http://www.nevo.co.il/case/25824863" TargetMode="External"/><Relationship Id="rId109" Type="http://schemas.openxmlformats.org/officeDocument/2006/relationships/hyperlink" Target="http://www.nevo.co.il/case/27404359" TargetMode="External"/><Relationship Id="rId110" Type="http://schemas.openxmlformats.org/officeDocument/2006/relationships/hyperlink" Target="http://www.nevo.co.il/case/27115374" TargetMode="External"/><Relationship Id="rId111" Type="http://schemas.openxmlformats.org/officeDocument/2006/relationships/hyperlink" Target="http://www.nevo.co.il/case/7791493" TargetMode="External"/><Relationship Id="rId112" Type="http://schemas.openxmlformats.org/officeDocument/2006/relationships/hyperlink" Target="http://www.nevo.co.il/case/13093744" TargetMode="External"/><Relationship Id="rId113" Type="http://schemas.openxmlformats.org/officeDocument/2006/relationships/hyperlink" Target="http://www.nevo.co.il/case/17954222" TargetMode="External"/><Relationship Id="rId114" Type="http://schemas.openxmlformats.org/officeDocument/2006/relationships/hyperlink" Target="http://www.nevo.co.il/case/25430243" TargetMode="External"/><Relationship Id="rId115" Type="http://schemas.openxmlformats.org/officeDocument/2006/relationships/hyperlink" Target="http://www.nevo.co.il/case/26986954" TargetMode="External"/><Relationship Id="rId116" Type="http://schemas.openxmlformats.org/officeDocument/2006/relationships/hyperlink" Target="http://www.nevo.co.il/case/5573783" TargetMode="External"/><Relationship Id="rId117" Type="http://schemas.openxmlformats.org/officeDocument/2006/relationships/hyperlink" Target="http://www.nevo.co.il/case/29486731" TargetMode="External"/><Relationship Id="rId118" Type="http://schemas.openxmlformats.org/officeDocument/2006/relationships/hyperlink" Target="http://www.nevo.co.il/case/25824863" TargetMode="External"/><Relationship Id="rId119" Type="http://schemas.openxmlformats.org/officeDocument/2006/relationships/hyperlink" Target="http://www.nevo.co.il/case/28452933" TargetMode="External"/><Relationship Id="rId120" Type="http://schemas.openxmlformats.org/officeDocument/2006/relationships/hyperlink" Target="http://www.nevo.co.il/case/28660017" TargetMode="External"/><Relationship Id="rId121" Type="http://schemas.openxmlformats.org/officeDocument/2006/relationships/hyperlink" Target="http://www.nevo.co.il/case/29564821" TargetMode="External"/><Relationship Id="rId122" Type="http://schemas.openxmlformats.org/officeDocument/2006/relationships/hyperlink" Target="http://www.nevo.co.il/case/28207045" TargetMode="External"/><Relationship Id="rId123" Type="http://schemas.openxmlformats.org/officeDocument/2006/relationships/hyperlink" Target="http://www.nevo.co.il/case/28697227" TargetMode="External"/><Relationship Id="rId124" Type="http://schemas.openxmlformats.org/officeDocument/2006/relationships/hyperlink" Target="http://www.nevo.co.il/case/27305799" TargetMode="External"/><Relationship Id="rId125" Type="http://schemas.openxmlformats.org/officeDocument/2006/relationships/hyperlink" Target="http://www.nevo.co.il/case/27734980" TargetMode="External"/><Relationship Id="rId126" Type="http://schemas.openxmlformats.org/officeDocument/2006/relationships/hyperlink" Target="http://www.nevo.co.il/law/70301" TargetMode="External"/><Relationship Id="rId127" Type="http://schemas.openxmlformats.org/officeDocument/2006/relationships/hyperlink" Target="http://www.nevo.co.il/case/29564821" TargetMode="External"/><Relationship Id="rId128" Type="http://schemas.openxmlformats.org/officeDocument/2006/relationships/hyperlink" Target="http://www.nevo.co.il/case/23833066" TargetMode="External"/><Relationship Id="rId129" Type="http://schemas.openxmlformats.org/officeDocument/2006/relationships/hyperlink" Target="http://www.nevo.co.il/law/70301/40i" TargetMode="External"/><Relationship Id="rId130" Type="http://schemas.openxmlformats.org/officeDocument/2006/relationships/hyperlink" Target="http://www.nevo.co.il/law/70301" TargetMode="External"/><Relationship Id="rId131" Type="http://schemas.openxmlformats.org/officeDocument/2006/relationships/hyperlink" Target="http://www.nevo.co.il/law/70301/329.a.2" TargetMode="External"/><Relationship Id="rId132" Type="http://schemas.openxmlformats.org/officeDocument/2006/relationships/hyperlink" Target="http://www.nevo.co.il/law/70301" TargetMode="External"/><Relationship Id="rId133" Type="http://schemas.openxmlformats.org/officeDocument/2006/relationships/hyperlink" Target="http://www.nevo.co.il/case/21472824" TargetMode="External"/><Relationship Id="rId134" Type="http://schemas.openxmlformats.org/officeDocument/2006/relationships/hyperlink" Target="http://www.nevo.co.il/case/8483970" TargetMode="External"/><Relationship Id="rId135" Type="http://schemas.openxmlformats.org/officeDocument/2006/relationships/hyperlink" Target="http://www.nevo.co.il/law/70301" TargetMode="External"/><Relationship Id="rId136" Type="http://schemas.openxmlformats.org/officeDocument/2006/relationships/hyperlink" Target="http://www.nevo.co.il/case/5743421" TargetMode="External"/><Relationship Id="rId137" Type="http://schemas.openxmlformats.org/officeDocument/2006/relationships/hyperlink" Target="http://www.nevo.co.il/law/70301/329.a" TargetMode="External"/><Relationship Id="rId138" Type="http://schemas.openxmlformats.org/officeDocument/2006/relationships/hyperlink" Target="http://www.nevo.co.il/law/70301" TargetMode="External"/><Relationship Id="rId139" Type="http://schemas.openxmlformats.org/officeDocument/2006/relationships/hyperlink" Target="http://www.nevo.co.il/case/5887215" TargetMode="External"/><Relationship Id="rId140" Type="http://schemas.openxmlformats.org/officeDocument/2006/relationships/hyperlink" Target="http://www.nevo.co.il/case/6005028" TargetMode="External"/><Relationship Id="rId141" Type="http://schemas.openxmlformats.org/officeDocument/2006/relationships/hyperlink" Target="http://www.nevo.co.il/case/5753227" TargetMode="External"/><Relationship Id="rId142" Type="http://schemas.openxmlformats.org/officeDocument/2006/relationships/hyperlink" Target="http://www.nevo.co.il/case/6175747" TargetMode="External"/><Relationship Id="rId143" Type="http://schemas.openxmlformats.org/officeDocument/2006/relationships/hyperlink" Target="http://www.nevo.co.il/case/6193167" TargetMode="External"/><Relationship Id="rId144" Type="http://schemas.openxmlformats.org/officeDocument/2006/relationships/hyperlink" Target="http://www.nevo.co.il/case/5573783" TargetMode="External"/><Relationship Id="rId145" Type="http://schemas.openxmlformats.org/officeDocument/2006/relationships/hyperlink" Target="http://www.nevo.co.il/case/5699762" TargetMode="External"/><Relationship Id="rId146" Type="http://schemas.openxmlformats.org/officeDocument/2006/relationships/hyperlink" Target="http://www.nevo.co.il/case/21476990" TargetMode="External"/><Relationship Id="rId147" Type="http://schemas.openxmlformats.org/officeDocument/2006/relationships/hyperlink" Target="http://www.nevo.co.il/law/70301/329.1" TargetMode="External"/><Relationship Id="rId148" Type="http://schemas.openxmlformats.org/officeDocument/2006/relationships/hyperlink" Target="http://www.nevo.co.il/law/70301/329.2" TargetMode="External"/><Relationship Id="rId149" Type="http://schemas.openxmlformats.org/officeDocument/2006/relationships/hyperlink" Target="http://www.nevo.co.il/law/70301" TargetMode="External"/><Relationship Id="rId150" Type="http://schemas.openxmlformats.org/officeDocument/2006/relationships/hyperlink" Target="http://www.nevo.co.il/law/70301/340a" TargetMode="External"/><Relationship Id="rId151" Type="http://schemas.openxmlformats.org/officeDocument/2006/relationships/hyperlink" Target="http://www.nevo.co.il/law/70301/144.b" TargetMode="External"/><Relationship Id="rId152" Type="http://schemas.openxmlformats.org/officeDocument/2006/relationships/hyperlink" Target="http://www.nevo.co.il/law/70301/244" TargetMode="External"/><Relationship Id="rId153" Type="http://schemas.openxmlformats.org/officeDocument/2006/relationships/hyperlink" Target="http://www.nevo.co.il/law/70301/413i" TargetMode="External"/><Relationship Id="rId154" Type="http://schemas.openxmlformats.org/officeDocument/2006/relationships/hyperlink" Target="http://www.nevo.co.il/case/28096675" TargetMode="External"/><Relationship Id="rId155" Type="http://schemas.openxmlformats.org/officeDocument/2006/relationships/hyperlink" Target="http://www.nevo.co.il/law/70301/329.a.1" TargetMode="External"/><Relationship Id="rId156" Type="http://schemas.openxmlformats.org/officeDocument/2006/relationships/hyperlink" Target="http://www.nevo.co.il/law/70301/329.a.2" TargetMode="External"/><Relationship Id="rId157" Type="http://schemas.openxmlformats.org/officeDocument/2006/relationships/hyperlink" Target="http://www.nevo.co.il/law/70301" TargetMode="External"/><Relationship Id="rId158" Type="http://schemas.openxmlformats.org/officeDocument/2006/relationships/hyperlink" Target="http://www.nevo.co.il/law/70301/144.b" TargetMode="External"/><Relationship Id="rId159" Type="http://schemas.openxmlformats.org/officeDocument/2006/relationships/hyperlink" Target="http://www.nevo.co.il/case/27272576" TargetMode="External"/><Relationship Id="rId160" Type="http://schemas.openxmlformats.org/officeDocument/2006/relationships/hyperlink" Target="http://www.nevo.co.il/law/70301/329.a.1" TargetMode="External"/><Relationship Id="rId161" Type="http://schemas.openxmlformats.org/officeDocument/2006/relationships/hyperlink" Target="http://www.nevo.co.il/law/70301" TargetMode="External"/><Relationship Id="rId162" Type="http://schemas.openxmlformats.org/officeDocument/2006/relationships/hyperlink" Target="http://www.nevo.co.il/law/70301/144.b" TargetMode="External"/><Relationship Id="rId163" Type="http://schemas.openxmlformats.org/officeDocument/2006/relationships/hyperlink" Target="http://www.nevo.co.il/law/4216/7.a" TargetMode="External"/><Relationship Id="rId164" Type="http://schemas.openxmlformats.org/officeDocument/2006/relationships/hyperlink" Target="http://www.nevo.co.il/law/4216/7.c" TargetMode="External"/><Relationship Id="rId165" Type="http://schemas.openxmlformats.org/officeDocument/2006/relationships/hyperlink" Target="http://www.nevo.co.il/law/4216" TargetMode="External"/><Relationship Id="rId166" Type="http://schemas.openxmlformats.org/officeDocument/2006/relationships/hyperlink" Target="http://www.nevo.co.il/case/27078678" TargetMode="External"/><Relationship Id="rId167" Type="http://schemas.openxmlformats.org/officeDocument/2006/relationships/hyperlink" Target="http://www.nevo.co.il/law/70301/329.a.1" TargetMode="External"/><Relationship Id="rId168" Type="http://schemas.openxmlformats.org/officeDocument/2006/relationships/hyperlink" Target="http://www.nevo.co.il/law/70301/329.a.2" TargetMode="External"/><Relationship Id="rId169" Type="http://schemas.openxmlformats.org/officeDocument/2006/relationships/hyperlink" Target="http://www.nevo.co.il/law/70301" TargetMode="External"/><Relationship Id="rId170" Type="http://schemas.openxmlformats.org/officeDocument/2006/relationships/hyperlink" Target="http://www.nevo.co.il/law/70301/144.b" TargetMode="External"/><Relationship Id="rId171" Type="http://schemas.openxmlformats.org/officeDocument/2006/relationships/hyperlink" Target="http://www.nevo.co.il/law/70301/340.b" TargetMode="External"/><Relationship Id="rId172" Type="http://schemas.openxmlformats.org/officeDocument/2006/relationships/hyperlink" Target="http://www.nevo.co.il/case/27207408" TargetMode="External"/><Relationship Id="rId173" Type="http://schemas.openxmlformats.org/officeDocument/2006/relationships/hyperlink" Target="http://www.nevo.co.il/law/70301/329.a.2" TargetMode="External"/><Relationship Id="rId174" Type="http://schemas.openxmlformats.org/officeDocument/2006/relationships/hyperlink" Target="http://www.nevo.co.il/law/70301" TargetMode="External"/><Relationship Id="rId175" Type="http://schemas.openxmlformats.org/officeDocument/2006/relationships/hyperlink" Target="http://www.nevo.co.il/law/70301/340a.b.1" TargetMode="External"/><Relationship Id="rId176" Type="http://schemas.openxmlformats.org/officeDocument/2006/relationships/hyperlink" Target="http://www.nevo.co.il/law/70301/144.b" TargetMode="External"/><Relationship Id="rId177" Type="http://schemas.openxmlformats.org/officeDocument/2006/relationships/hyperlink" Target="http://www.nevo.co.il/law/70301/192" TargetMode="External"/><Relationship Id="rId178" Type="http://schemas.openxmlformats.org/officeDocument/2006/relationships/hyperlink" Target="http://www.nevo.co.il/law/70301/287.a" TargetMode="External"/><Relationship Id="rId179" Type="http://schemas.openxmlformats.org/officeDocument/2006/relationships/hyperlink" Target="http://www.nevo.co.il/case/24493107" TargetMode="External"/><Relationship Id="rId180" Type="http://schemas.openxmlformats.org/officeDocument/2006/relationships/hyperlink" Target="http://www.nevo.co.il/law/70301/329.a.1" TargetMode="External"/><Relationship Id="rId181" Type="http://schemas.openxmlformats.org/officeDocument/2006/relationships/hyperlink" Target="http://www.nevo.co.il/law/70301/329.a.2" TargetMode="External"/><Relationship Id="rId182" Type="http://schemas.openxmlformats.org/officeDocument/2006/relationships/hyperlink" Target="http://www.nevo.co.il/law/70301" TargetMode="External"/><Relationship Id="rId183" Type="http://schemas.openxmlformats.org/officeDocument/2006/relationships/hyperlink" Target="http://www.nevo.co.il/law/70301/144.a" TargetMode="External"/><Relationship Id="rId184" Type="http://schemas.openxmlformats.org/officeDocument/2006/relationships/hyperlink" Target="http://www.nevo.co.il/law/70301/144.b" TargetMode="External"/><Relationship Id="rId185" Type="http://schemas.openxmlformats.org/officeDocument/2006/relationships/hyperlink" Target="http://www.nevo.co.il/case/24269594" TargetMode="External"/><Relationship Id="rId186" Type="http://schemas.openxmlformats.org/officeDocument/2006/relationships/hyperlink" Target="http://www.nevo.co.il/law/70301/329.a.1" TargetMode="External"/><Relationship Id="rId187" Type="http://schemas.openxmlformats.org/officeDocument/2006/relationships/hyperlink" Target="http://www.nevo.co.il/law/70301" TargetMode="External"/><Relationship Id="rId188" Type="http://schemas.openxmlformats.org/officeDocument/2006/relationships/hyperlink" Target="http://www.nevo.co.il/law/70301/144.b" TargetMode="External"/><Relationship Id="rId189" Type="http://schemas.openxmlformats.org/officeDocument/2006/relationships/hyperlink" Target="http://www.nevo.co.il/case/21472824" TargetMode="External"/><Relationship Id="rId190" Type="http://schemas.openxmlformats.org/officeDocument/2006/relationships/hyperlink" Target="http://www.nevo.co.il/law/70301/329.a.2" TargetMode="External"/><Relationship Id="rId191" Type="http://schemas.openxmlformats.org/officeDocument/2006/relationships/hyperlink" Target="http://www.nevo.co.il/law/70301" TargetMode="External"/><Relationship Id="rId192" Type="http://schemas.openxmlformats.org/officeDocument/2006/relationships/hyperlink" Target="http://www.nevo.co.il/law/70301/144.a" TargetMode="External"/><Relationship Id="rId193" Type="http://schemas.openxmlformats.org/officeDocument/2006/relationships/hyperlink" Target="http://www.nevo.co.il/law/70301/144.b" TargetMode="External"/><Relationship Id="rId194" Type="http://schemas.openxmlformats.org/officeDocument/2006/relationships/hyperlink" Target="http://www.nevo.co.il/law/70301/413e" TargetMode="External"/><Relationship Id="rId195" Type="http://schemas.openxmlformats.org/officeDocument/2006/relationships/hyperlink" Target="http://www.nevo.co.il/case/21472459" TargetMode="External"/><Relationship Id="rId196" Type="http://schemas.openxmlformats.org/officeDocument/2006/relationships/hyperlink" Target="http://www.nevo.co.il/law/70301/329.a.2" TargetMode="External"/><Relationship Id="rId197" Type="http://schemas.openxmlformats.org/officeDocument/2006/relationships/hyperlink" Target="http://www.nevo.co.il/law/70301" TargetMode="External"/><Relationship Id="rId198" Type="http://schemas.openxmlformats.org/officeDocument/2006/relationships/hyperlink" Target="http://www.nevo.co.il/law/70301/144.b" TargetMode="External"/><Relationship Id="rId199" Type="http://schemas.openxmlformats.org/officeDocument/2006/relationships/hyperlink" Target="http://www.nevo.co.il/case/5172636" TargetMode="External"/><Relationship Id="rId200" Type="http://schemas.openxmlformats.org/officeDocument/2006/relationships/hyperlink" Target="http://www.nevo.co.il/law/70301/329.a.2" TargetMode="External"/><Relationship Id="rId201" Type="http://schemas.openxmlformats.org/officeDocument/2006/relationships/hyperlink" Target="http://www.nevo.co.il/law/70301" TargetMode="External"/><Relationship Id="rId202" Type="http://schemas.openxmlformats.org/officeDocument/2006/relationships/hyperlink" Target="http://www.nevo.co.il/law/70301/499.a.1" TargetMode="External"/><Relationship Id="rId203" Type="http://schemas.openxmlformats.org/officeDocument/2006/relationships/hyperlink" Target="http://www.nevo.co.il/law/70301/144.b" TargetMode="External"/><Relationship Id="rId204" Type="http://schemas.openxmlformats.org/officeDocument/2006/relationships/hyperlink" Target="http://www.nevo.co.il/case/6842737" TargetMode="External"/><Relationship Id="rId205" Type="http://schemas.openxmlformats.org/officeDocument/2006/relationships/hyperlink" Target="http://www.nevo.co.il/law/70301/329.a.2" TargetMode="External"/><Relationship Id="rId206" Type="http://schemas.openxmlformats.org/officeDocument/2006/relationships/hyperlink" Target="http://www.nevo.co.il/law/70301" TargetMode="External"/><Relationship Id="rId207" Type="http://schemas.openxmlformats.org/officeDocument/2006/relationships/hyperlink" Target="http://www.nevo.co.il/law/70301/144.a" TargetMode="External"/><Relationship Id="rId208" Type="http://schemas.openxmlformats.org/officeDocument/2006/relationships/hyperlink" Target="http://www.nevo.co.il/law/70301/144.b" TargetMode="External"/><Relationship Id="rId209" Type="http://schemas.openxmlformats.org/officeDocument/2006/relationships/hyperlink" Target="http://www.nevo.co.il/law/70301/340a" TargetMode="External"/><Relationship Id="rId210" Type="http://schemas.openxmlformats.org/officeDocument/2006/relationships/hyperlink" Target="http://www.nevo.co.il/case/5594142" TargetMode="External"/><Relationship Id="rId211" Type="http://schemas.openxmlformats.org/officeDocument/2006/relationships/hyperlink" Target="http://www.nevo.co.il/law/70301/329.a.1" TargetMode="External"/><Relationship Id="rId212" Type="http://schemas.openxmlformats.org/officeDocument/2006/relationships/hyperlink" Target="http://www.nevo.co.il/law/70301/329.a.2" TargetMode="External"/><Relationship Id="rId213" Type="http://schemas.openxmlformats.org/officeDocument/2006/relationships/hyperlink" Target="http://www.nevo.co.il/law/70301" TargetMode="External"/><Relationship Id="rId214" Type="http://schemas.openxmlformats.org/officeDocument/2006/relationships/hyperlink" Target="http://www.nevo.co.il/law/70301/144" TargetMode="External"/><Relationship Id="rId215" Type="http://schemas.openxmlformats.org/officeDocument/2006/relationships/hyperlink" Target="http://www.nevo.co.il/case/26642471" TargetMode="External"/><Relationship Id="rId216" Type="http://schemas.openxmlformats.org/officeDocument/2006/relationships/hyperlink" Target="http://www.nevo.co.il/law/70301/329.a.1" TargetMode="External"/><Relationship Id="rId217" Type="http://schemas.openxmlformats.org/officeDocument/2006/relationships/hyperlink" Target="http://www.nevo.co.il/law/70301" TargetMode="External"/><Relationship Id="rId218" Type="http://schemas.openxmlformats.org/officeDocument/2006/relationships/hyperlink" Target="http://www.nevo.co.il/law/70301/144.b" TargetMode="External"/><Relationship Id="rId219" Type="http://schemas.openxmlformats.org/officeDocument/2006/relationships/hyperlink" Target="http://www.nevo.co.il/case/17980895" TargetMode="External"/><Relationship Id="rId220" Type="http://schemas.openxmlformats.org/officeDocument/2006/relationships/hyperlink" Target="http://www.nevo.co.il/law/70301/329.a.2" TargetMode="External"/><Relationship Id="rId221" Type="http://schemas.openxmlformats.org/officeDocument/2006/relationships/hyperlink" Target="http://www.nevo.co.il/law/70301" TargetMode="External"/><Relationship Id="rId222" Type="http://schemas.openxmlformats.org/officeDocument/2006/relationships/hyperlink" Target="http://www.nevo.co.il/law/70301/144.a" TargetMode="External"/><Relationship Id="rId223" Type="http://schemas.openxmlformats.org/officeDocument/2006/relationships/hyperlink" Target="http://www.nevo.co.il/law/70301/144.b" TargetMode="External"/><Relationship Id="rId224" Type="http://schemas.openxmlformats.org/officeDocument/2006/relationships/hyperlink" Target="http://www.nevo.co.il/law/70301/192" TargetMode="External"/><Relationship Id="rId225" Type="http://schemas.openxmlformats.org/officeDocument/2006/relationships/hyperlink" Target="http://www.nevo.co.il/case/27247044" TargetMode="External"/><Relationship Id="rId226" Type="http://schemas.openxmlformats.org/officeDocument/2006/relationships/hyperlink" Target="http://www.nevo.co.il/law/70301/392.a.2" TargetMode="External"/><Relationship Id="rId227" Type="http://schemas.openxmlformats.org/officeDocument/2006/relationships/hyperlink" Target="http://www.nevo.co.il/law/70301" TargetMode="External"/><Relationship Id="rId228" Type="http://schemas.openxmlformats.org/officeDocument/2006/relationships/hyperlink" Target="http://www.nevo.co.il/law/70301/144.a" TargetMode="External"/><Relationship Id="rId229" Type="http://schemas.openxmlformats.org/officeDocument/2006/relationships/hyperlink" Target="http://www.nevo.co.il/law/70301/144.b" TargetMode="External"/><Relationship Id="rId230" Type="http://schemas.openxmlformats.org/officeDocument/2006/relationships/hyperlink" Target="http://www.nevo.co.il/law/70301/244" TargetMode="External"/><Relationship Id="rId231" Type="http://schemas.openxmlformats.org/officeDocument/2006/relationships/hyperlink" Target="http://www.nevo.co.il/case/21042778" TargetMode="External"/><Relationship Id="rId232" Type="http://schemas.openxmlformats.org/officeDocument/2006/relationships/hyperlink" Target="http://www.nevo.co.il/law/70301/329.a.2" TargetMode="External"/><Relationship Id="rId233" Type="http://schemas.openxmlformats.org/officeDocument/2006/relationships/hyperlink" Target="http://www.nevo.co.il/law/70301" TargetMode="External"/><Relationship Id="rId234" Type="http://schemas.openxmlformats.org/officeDocument/2006/relationships/hyperlink" Target="http://www.nevo.co.il/law/70301/144.b" TargetMode="External"/><Relationship Id="rId235" Type="http://schemas.openxmlformats.org/officeDocument/2006/relationships/hyperlink" Target="http://www.nevo.co.il/law/70301/340a" TargetMode="External"/><Relationship Id="rId236" Type="http://schemas.openxmlformats.org/officeDocument/2006/relationships/hyperlink" Target="http://www.nevo.co.il/law/70301/40d" TargetMode="External"/><Relationship Id="rId237" Type="http://schemas.openxmlformats.org/officeDocument/2006/relationships/hyperlink" Target="http://www.nevo.co.il/law/70301" TargetMode="External"/><Relationship Id="rId238" Type="http://schemas.openxmlformats.org/officeDocument/2006/relationships/hyperlink" Target="http://www.nevo.co.il/law/70301/40e" TargetMode="External"/><Relationship Id="rId239" Type="http://schemas.openxmlformats.org/officeDocument/2006/relationships/hyperlink" Target="http://www.nevo.co.il/law/70301/40f" TargetMode="External"/><Relationship Id="rId240" Type="http://schemas.openxmlformats.org/officeDocument/2006/relationships/hyperlink" Target="http://www.nevo.co.il/law/70301/40g" TargetMode="External"/><Relationship Id="rId241" Type="http://schemas.openxmlformats.org/officeDocument/2006/relationships/hyperlink" Target="http://www.nevo.co.il/law/70301" TargetMode="External"/><Relationship Id="rId242" Type="http://schemas.openxmlformats.org/officeDocument/2006/relationships/hyperlink" Target="http://www.nevo.co.il/law/70301/40ja" TargetMode="External"/><Relationship Id="rId243" Type="http://schemas.openxmlformats.org/officeDocument/2006/relationships/hyperlink" Target="http://www.nevo.co.il/law/70301" TargetMode="External"/><Relationship Id="rId244" Type="http://schemas.openxmlformats.org/officeDocument/2006/relationships/hyperlink" Target="http://www.nevo.co.il/law/70301" TargetMode="External"/><Relationship Id="rId245" Type="http://schemas.openxmlformats.org/officeDocument/2006/relationships/hyperlink" Target="http://www.nevo.co.il/case/17941073" TargetMode="External"/><Relationship Id="rId246" Type="http://schemas.openxmlformats.org/officeDocument/2006/relationships/hyperlink" Target="http://www.nevo.co.il/case/5993616" TargetMode="External"/><Relationship Id="rId247" Type="http://schemas.openxmlformats.org/officeDocument/2006/relationships/hyperlink" Target="http://www.nevo.co.il/case/5880417" TargetMode="External"/><Relationship Id="rId248" Type="http://schemas.openxmlformats.org/officeDocument/2006/relationships/hyperlink" Target="http://www.nevo.co.il/law/70301/40f" TargetMode="External"/><Relationship Id="rId249" Type="http://schemas.openxmlformats.org/officeDocument/2006/relationships/hyperlink" Target="http://www.nevo.co.il/law/70301/40g" TargetMode="External"/><Relationship Id="rId250" Type="http://schemas.openxmlformats.org/officeDocument/2006/relationships/hyperlink" Target="http://www.nevo.co.il/law/70301" TargetMode="External"/><Relationship Id="rId251" Type="http://schemas.openxmlformats.org/officeDocument/2006/relationships/hyperlink" Target="http://www.nevo.co.il/case/27309272" TargetMode="External"/><Relationship Id="rId252" Type="http://schemas.openxmlformats.org/officeDocument/2006/relationships/hyperlink" Target="http://www.nevo.co.il/case/23750625" TargetMode="External"/><Relationship Id="rId253" Type="http://schemas.openxmlformats.org/officeDocument/2006/relationships/hyperlink" Target="http://www.nevo.co.il/case/27849953" TargetMode="External"/><Relationship Id="rId254" Type="http://schemas.openxmlformats.org/officeDocument/2006/relationships/hyperlink" Target="http://www.nevo.co.il/case/27292055" TargetMode="External"/><Relationship Id="rId255" Type="http://schemas.openxmlformats.org/officeDocument/2006/relationships/hyperlink" Target="http://www.nevo.co.il/case/6030667" TargetMode="External"/><Relationship Id="rId256" Type="http://schemas.openxmlformats.org/officeDocument/2006/relationships/hyperlink" Target="http://www.nevo.co.il/law/70301/40ja.2" TargetMode="External"/><Relationship Id="rId257" Type="http://schemas.openxmlformats.org/officeDocument/2006/relationships/hyperlink" Target="http://www.nevo.co.il/law/70301" TargetMode="External"/><Relationship Id="rId258" Type="http://schemas.openxmlformats.org/officeDocument/2006/relationships/hyperlink" Target="http://www.nevo.co.il/law/70301/40ja.7" TargetMode="External"/><Relationship Id="rId259" Type="http://schemas.openxmlformats.org/officeDocument/2006/relationships/hyperlink" Target="http://www.nevo.co.il/law/70301" TargetMode="External"/><Relationship Id="rId260" Type="http://schemas.openxmlformats.org/officeDocument/2006/relationships/hyperlink" Target="http://www.nevo.co.il/case/28096675" TargetMode="External"/><Relationship Id="rId261" Type="http://schemas.openxmlformats.org/officeDocument/2006/relationships/hyperlink" Target="http://www.nevo.co.il/case/25824863" TargetMode="External"/><Relationship Id="rId262" Type="http://schemas.openxmlformats.org/officeDocument/2006/relationships/hyperlink" Target="http://www.nevo.co.il/case/21472824" TargetMode="External"/><Relationship Id="rId263" Type="http://schemas.openxmlformats.org/officeDocument/2006/relationships/hyperlink" Target="http://www.nevo.co.il/case/21472945" TargetMode="External"/><Relationship Id="rId264" Type="http://schemas.openxmlformats.org/officeDocument/2006/relationships/hyperlink" Target="http://www.nevo.co.il/case/20863306" TargetMode="External"/><Relationship Id="rId265" Type="http://schemas.openxmlformats.org/officeDocument/2006/relationships/hyperlink" Target="http://www.nevo.co.il/case/5885411" TargetMode="External"/><Relationship Id="rId266" Type="http://schemas.openxmlformats.org/officeDocument/2006/relationships/hyperlink" Target="http://www.nevo.co.il/safrut/book/3366" TargetMode="External"/><Relationship Id="rId267" Type="http://schemas.openxmlformats.org/officeDocument/2006/relationships/hyperlink" Target="http://www.nevo.co.il/case/20593861" TargetMode="External"/><Relationship Id="rId268" Type="http://schemas.openxmlformats.org/officeDocument/2006/relationships/hyperlink" Target="http://www.nevo.co.il/case/28614520" TargetMode="External"/><Relationship Id="rId269" Type="http://schemas.openxmlformats.org/officeDocument/2006/relationships/hyperlink" Target="http://www.nevo.co.il/case/28207045" TargetMode="External"/><Relationship Id="rId270" Type="http://schemas.openxmlformats.org/officeDocument/2006/relationships/hyperlink" Target="http://www.nevo.co.il/case/27841900" TargetMode="External"/><Relationship Id="rId271" Type="http://schemas.openxmlformats.org/officeDocument/2006/relationships/hyperlink" Target="http://www.nevo.co.il/case/28226828" TargetMode="External"/><Relationship Id="rId272" Type="http://schemas.openxmlformats.org/officeDocument/2006/relationships/hyperlink" Target="http://www.nevo.co.il/law/70301" TargetMode="External"/><Relationship Id="rId273" Type="http://schemas.openxmlformats.org/officeDocument/2006/relationships/hyperlink" Target="http://www.nevo.co.il/law/70301" TargetMode="External"/><Relationship Id="rId274" Type="http://schemas.openxmlformats.org/officeDocument/2006/relationships/hyperlink" Target="http://www.nevo.co.il/law/70301" TargetMode="External"/><Relationship Id="rId275" Type="http://schemas.openxmlformats.org/officeDocument/2006/relationships/hyperlink" Target="http://www.nevo.co.il/law/70301" TargetMode="External"/><Relationship Id="rId276" Type="http://schemas.openxmlformats.org/officeDocument/2006/relationships/hyperlink" Target="http://www.nevo.co.il/case/25459244" TargetMode="External"/><Relationship Id="rId277" Type="http://schemas.openxmlformats.org/officeDocument/2006/relationships/hyperlink" Target="http://www.nevo.co.il/case/22938500" TargetMode="External"/><Relationship Id="rId278" Type="http://schemas.openxmlformats.org/officeDocument/2006/relationships/hyperlink" Target="http://www.nevo.co.il/case/20363472" TargetMode="External"/><Relationship Id="rId279" Type="http://schemas.openxmlformats.org/officeDocument/2006/relationships/hyperlink" Target="http://www.nevo.co.il/law/70301/52.c" TargetMode="External"/><Relationship Id="rId280" Type="http://schemas.openxmlformats.org/officeDocument/2006/relationships/hyperlink" Target="http://www.nevo.co.il/law/70301" TargetMode="External"/><Relationship Id="rId281" Type="http://schemas.openxmlformats.org/officeDocument/2006/relationships/hyperlink" Target="http://www.nevo.co.il/law/70301/52.c" TargetMode="External"/><Relationship Id="rId282" Type="http://schemas.openxmlformats.org/officeDocument/2006/relationships/hyperlink" Target="http://www.nevo.co.il/law/70301" TargetMode="External"/><Relationship Id="rId283" Type="http://schemas.openxmlformats.org/officeDocument/2006/relationships/hyperlink" Target="http://www.nevo.co.il/advertisements/nevo-100.doc" TargetMode="External"/><Relationship Id="rId284" Type="http://schemas.openxmlformats.org/officeDocument/2006/relationships/header" Target="header1.xml"/><Relationship Id="rId285" Type="http://schemas.openxmlformats.org/officeDocument/2006/relationships/footer" Target="footer1.xml"/><Relationship Id="rId286" Type="http://schemas.openxmlformats.org/officeDocument/2006/relationships/fontTable" Target="fontTable.xml"/><Relationship Id="rId287" Type="http://schemas.openxmlformats.org/officeDocument/2006/relationships/settings" Target="settings.xml"/><Relationship Id="rId28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2024-08-26T13:51:00Z</dcterms:created>
  <dc:creator> </dc:creator>
  <dc:description/>
  <cp:keywords/>
  <dc:language>en-IL</dc:language>
  <cp:lastModifiedBy>h1</cp:lastModifiedBy>
  <dcterms:modified xsi:type="dcterms:W3CDTF">2024-08-26T13:51:00Z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דוד עזרא</vt:lpwstr>
  </property>
  <property fmtid="{D5CDD505-2E9C-101B-9397-08002B2CF9AE}" pid="4" name="BOOKLISTTMP1">
    <vt:lpwstr>3366</vt:lpwstr>
  </property>
  <property fmtid="{D5CDD505-2E9C-101B-9397-08002B2CF9AE}" pid="5" name="CASESLISTTMP1">
    <vt:lpwstr>29880663;2870485:2;27933514;26888657;28952834;29740721;26180150;27247044:2;6950458;6824952;6473037:2;5573417;13093721;13101134;7697292;5610097;6089637;5699762:2;27078678:2;26287879;25824995;5724364;25824863:3;27404359;27115374;7791493;13093744;17954222</vt:lpwstr>
  </property>
  <property fmtid="{D5CDD505-2E9C-101B-9397-08002B2CF9AE}" pid="6" name="CASESLISTTMP2">
    <vt:lpwstr>25430243;26986954;5573783:2;29486731;28452933;28660017;29564821:2;28207045:2;28697227;27305799;27734980;23833066;21472824:3;8483970;5743421;5887215;6005028;5753227;6175747;6193167;21476990;28096675:2;27272576;27207408;24493107;24269594;21472459;5172636</vt:lpwstr>
  </property>
  <property fmtid="{D5CDD505-2E9C-101B-9397-08002B2CF9AE}" pid="7" name="CASESLISTTMP3">
    <vt:lpwstr>6842737;5594142;26642471;17980895;21042778;17941073;5993616;5880417;27309272;23750625;27849953;27292055;6030667;21472945;20863306;5885411;20593861;28614520;27841900;28226828;25459244;22938500;20363472</vt:lpwstr>
  </property>
  <property fmtid="{D5CDD505-2E9C-101B-9397-08002B2CF9AE}" pid="8" name="CITY">
    <vt:lpwstr>ת"א</vt:lpwstr>
  </property>
  <property fmtid="{D5CDD505-2E9C-101B-9397-08002B2CF9AE}" pid="9" name="DATE">
    <vt:lpwstr>20231212</vt:lpwstr>
  </property>
  <property fmtid="{D5CDD505-2E9C-101B-9397-08002B2CF9AE}" pid="10" name="ISABSTRACT">
    <vt:lpwstr>Y</vt:lpwstr>
  </property>
  <property fmtid="{D5CDD505-2E9C-101B-9397-08002B2CF9AE}" pid="11" name="JUDGE">
    <vt:lpwstr>יוסי טופף;עודד מאור;מעין בן ארי</vt:lpwstr>
  </property>
  <property fmtid="{D5CDD505-2E9C-101B-9397-08002B2CF9AE}" pid="12" name="LAWLISTTMP1">
    <vt:lpwstr>70301/305.1;340.a.b.1;340.a.b.2;144.b:17;329.a.2:14;144.c.1;040c.a:2;40jc.b;40jc.a;340a.b.1:2;340a.b.2:2;340a.b;144:3;040i;329.a;329.1;329.2;340a:3;244:2;413i;329.a.1:7;340.b;192:2;287.a;144.a:5;413e;499.a.1;392.a.2;040d;040e;040f:2;040g:2;40ja;40ja.2</vt:lpwstr>
  </property>
  <property fmtid="{D5CDD505-2E9C-101B-9397-08002B2CF9AE}" pid="13" name="LAWLISTTMP2">
    <vt:lpwstr>70301/40ja.7;052.c:2</vt:lpwstr>
  </property>
  <property fmtid="{D5CDD505-2E9C-101B-9397-08002B2CF9AE}" pid="14" name="LAWLISTTMP3">
    <vt:lpwstr>98568/062</vt:lpwstr>
  </property>
  <property fmtid="{D5CDD505-2E9C-101B-9397-08002B2CF9AE}" pid="15" name="LAWLISTTMP4">
    <vt:lpwstr>73606</vt:lpwstr>
  </property>
  <property fmtid="{D5CDD505-2E9C-101B-9397-08002B2CF9AE}" pid="16" name="LAWLISTTMP5">
    <vt:lpwstr>4216/007.a;007.c</vt:lpwstr>
  </property>
  <property fmtid="{D5CDD505-2E9C-101B-9397-08002B2CF9AE}" pid="17" name="LAWYER">
    <vt:lpwstr>מירב גבע;אבי כהן</vt:lpwstr>
  </property>
  <property fmtid="{D5CDD505-2E9C-101B-9397-08002B2CF9AE}" pid="18" name="NEWPARTA">
    <vt:lpwstr>17033</vt:lpwstr>
  </property>
  <property fmtid="{D5CDD505-2E9C-101B-9397-08002B2CF9AE}" pid="19" name="NEWPARTB">
    <vt:lpwstr>01</vt:lpwstr>
  </property>
  <property fmtid="{D5CDD505-2E9C-101B-9397-08002B2CF9AE}" pid="20" name="NEWPARTC">
    <vt:lpwstr>22</vt:lpwstr>
  </property>
  <property fmtid="{D5CDD505-2E9C-101B-9397-08002B2CF9AE}" pid="21" name="NEWPROC">
    <vt:lpwstr>תפח</vt:lpwstr>
  </property>
  <property fmtid="{D5CDD505-2E9C-101B-9397-08002B2CF9AE}" pid="22" name="PSAKDIN">
    <vt:lpwstr>גזר-דין</vt:lpwstr>
  </property>
  <property fmtid="{D5CDD505-2E9C-101B-9397-08002B2CF9AE}" pid="23" name="TYPE">
    <vt:lpwstr>2</vt:lpwstr>
  </property>
  <property fmtid="{D5CDD505-2E9C-101B-9397-08002B2CF9AE}" pid="24" name="TYPE_ABS_DATE">
    <vt:lpwstr>390020231212</vt:lpwstr>
  </property>
  <property fmtid="{D5CDD505-2E9C-101B-9397-08002B2CF9AE}" pid="25" name="TYPE_N_DATE">
    <vt:lpwstr>39020231212</vt:lpwstr>
  </property>
  <property fmtid="{D5CDD505-2E9C-101B-9397-08002B2CF9AE}" pid="26" name="WORDNUMPAGES">
    <vt:lpwstr>40</vt:lpwstr>
  </property>
</Properties>
</file>