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18482-11-11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 נ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עבד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א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לעזיז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rtl w:val="true"/>
              </w:rPr>
              <w:t>תפ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 xml:space="preserve">ח </w:t>
            </w:r>
            <w:r>
              <w:rPr>
                <w:b/>
                <w:bCs/>
              </w:rPr>
              <w:t>279-04-12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 נ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ביאטרה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נובמבר </w:t>
            </w:r>
            <w:r>
              <w:rPr>
                <w:b/>
                <w:bCs/>
                <w:sz w:val="26"/>
                <w:szCs w:val="26"/>
              </w:rPr>
              <w:t>2012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b/>
          <w:bCs/>
          <w:rtl w:val="true"/>
        </w:rPr>
        <w:t>:</w:t>
        <w:tab/>
      </w:r>
      <w:r>
        <w:rPr>
          <w:b/>
          <w:b/>
          <w:bCs/>
          <w:rtl w:val="true"/>
        </w:rPr>
        <w:t>כב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השופט הבכיר זיאד הווארי </w:t>
      </w:r>
      <w:r>
        <w:rPr>
          <w:b/>
          <w:b/>
          <w:bCs/>
          <w:rtl w:val="true"/>
        </w:rPr>
        <w:t>–</w:t>
      </w:r>
      <w:r>
        <w:rPr>
          <w:b/>
          <w:b/>
          <w:bCs/>
          <w:rtl w:val="true"/>
        </w:rPr>
        <w:t xml:space="preserve"> אב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ד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כב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השופט </w:t>
      </w:r>
      <w:bookmarkStart w:id="0" w:name="LastJudge"/>
      <w:r>
        <w:rPr>
          <w:b/>
          <w:b/>
          <w:bCs/>
          <w:rtl w:val="true"/>
        </w:rPr>
        <w:t>יונתן אברהם</w:t>
      </w:r>
      <w:bookmarkEnd w:id="0"/>
      <w:r>
        <w:rPr>
          <w:b/>
          <w:b/>
          <w:bCs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כב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השופט יוסף בן חמו </w:t>
      </w:r>
    </w:p>
    <w:tbl>
      <w:tblPr>
        <w:bidiVisual w:val="true"/>
        <w:tblW w:w="849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1509"/>
        <w:gridCol w:w="5391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900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</w:r>
          </w:p>
        </w:tc>
      </w:tr>
      <w:tr>
        <w:trPr/>
        <w:tc>
          <w:tcPr>
            <w:tcW w:w="3101" w:type="dxa"/>
            <w:gridSpan w:val="2"/>
            <w:tcBorders/>
          </w:tcPr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2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  <w:r>
              <w:rPr>
                <w:rFonts w:cs="Arial" w:ascii="Arial" w:hAnsi="Arial"/>
                <w:b/>
                <w:bCs/>
              </w:rPr>
              <w:t>:</w:t>
            </w:r>
          </w:p>
        </w:tc>
        <w:tc>
          <w:tcPr>
            <w:tcW w:w="5391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rtl w:val="true"/>
              </w:rPr>
              <w:t>מדינת ישראל</w:t>
            </w:r>
          </w:p>
        </w:tc>
      </w:tr>
      <w:tr>
        <w:trPr/>
        <w:tc>
          <w:tcPr>
            <w:tcW w:w="8492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Cs/>
                <w:sz w:val="22"/>
              </w:rPr>
            </w:pPr>
            <w:r>
              <w:rPr>
                <w:rFonts w:cs="Arial" w:ascii="Arial" w:hAnsi="Arial"/>
                <w:bCs/>
                <w:sz w:val="2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cs="Arial" w:ascii="Arial" w:hAnsi="Arial"/>
                <w:bCs/>
                <w:sz w:val="22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cs="Arial" w:ascii="Arial" w:hAnsi="Arial"/>
                <w:bCs/>
                <w:sz w:val="22"/>
                <w:rtl w:val="true"/>
              </w:rPr>
            </w:r>
          </w:p>
        </w:tc>
      </w:tr>
      <w:tr>
        <w:trPr/>
        <w:tc>
          <w:tcPr>
            <w:tcW w:w="3101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הנאשמים</w:t>
            </w:r>
            <w:r>
              <w:rPr>
                <w:rFonts w:cs="Arial" w:ascii="Arial" w:hAnsi="Arial"/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5391" w:type="dxa"/>
            <w:tcBorders/>
          </w:tcPr>
          <w:p>
            <w:pPr>
              <w:pStyle w:val="Normal"/>
              <w:ind w:end="0"/>
              <w:jc w:val="start"/>
              <w:rPr>
                <w:bCs/>
                <w:sz w:val="22"/>
              </w:rPr>
            </w:pPr>
            <w:r>
              <w:rPr>
                <w:bCs/>
              </w:rPr>
              <w:t>1</w:t>
            </w:r>
            <w:r>
              <w:rPr>
                <w:bCs/>
                <w:rtl w:val="true"/>
              </w:rPr>
              <w:t xml:space="preserve">. </w:t>
            </w:r>
            <w:r>
              <w:rPr>
                <w:bCs/>
                <w:rtl w:val="true"/>
              </w:rPr>
              <w:t xml:space="preserve">סלאח ביאטרה </w:t>
            </w:r>
            <w:r>
              <w:rPr>
                <w:bCs/>
                <w:rtl w:val="true"/>
              </w:rPr>
              <w:t>(</w:t>
            </w:r>
            <w:r>
              <w:rPr>
                <w:bCs/>
                <w:rtl w:val="true"/>
              </w:rPr>
              <w:t>עציר</w:t>
            </w:r>
            <w:r>
              <w:rPr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Cs/>
              </w:rPr>
            </w:pPr>
            <w:r>
              <w:rPr>
                <w:bCs/>
              </w:rPr>
              <w:t>2</w:t>
            </w:r>
            <w:r>
              <w:rPr>
                <w:bCs/>
                <w:rtl w:val="true"/>
              </w:rPr>
              <w:t xml:space="preserve">. </w:t>
            </w:r>
            <w:r>
              <w:rPr>
                <w:bCs/>
                <w:rtl w:val="true"/>
              </w:rPr>
              <w:t xml:space="preserve">מוחמד עבד אלעזיז </w:t>
            </w:r>
            <w:r>
              <w:rPr>
                <w:bCs/>
                <w:rtl w:val="true"/>
              </w:rPr>
              <w:t>(</w:t>
            </w:r>
            <w:r>
              <w:rPr>
                <w:bCs/>
                <w:rtl w:val="true"/>
              </w:rPr>
              <w:t>עציר</w:t>
            </w:r>
            <w:r>
              <w:rPr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>
                <w:bCs/>
                <w:sz w:val="22"/>
              </w:rPr>
            </w:pPr>
            <w:r>
              <w:rPr>
                <w:bCs/>
              </w:rPr>
              <w:t>3</w:t>
            </w:r>
            <w:r>
              <w:rPr>
                <w:bCs/>
                <w:rtl w:val="true"/>
              </w:rPr>
              <w:t xml:space="preserve">. </w:t>
            </w:r>
            <w:r>
              <w:rPr>
                <w:bCs/>
                <w:rtl w:val="true"/>
              </w:rPr>
              <w:t xml:space="preserve">עימאד עבד אלעזיז </w:t>
            </w:r>
            <w:r>
              <w:rPr>
                <w:bCs/>
                <w:rtl w:val="true"/>
              </w:rPr>
              <w:t>(</w:t>
            </w:r>
            <w:r>
              <w:rPr>
                <w:bCs/>
                <w:rtl w:val="true"/>
              </w:rPr>
              <w:t>עציר</w:t>
            </w:r>
            <w:r>
              <w:rPr>
                <w:bCs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end="0"/>
        <w:jc w:val="start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>
          <w:sz w:val="22"/>
        </w:rPr>
      </w:pPr>
      <w:r>
        <w:rPr>
          <w:b/>
          <w:b/>
          <w:bCs/>
          <w:rtl w:val="true"/>
        </w:rPr>
        <w:t>נוכחים</w:t>
      </w:r>
      <w:r>
        <w:rPr>
          <w:rtl w:val="true"/>
        </w:rPr>
        <w:t>:</w:t>
      </w:r>
    </w:p>
    <w:p>
      <w:pPr>
        <w:pStyle w:val="Normal"/>
        <w:ind w:end="0"/>
        <w:jc w:val="start"/>
        <w:rPr>
          <w:b/>
          <w:bCs/>
        </w:rPr>
      </w:pPr>
      <w:bookmarkStart w:id="2" w:name="FirstLawyer"/>
      <w:r>
        <w:rPr>
          <w:b/>
          <w:b/>
          <w:bCs/>
          <w:rtl w:val="true"/>
        </w:rPr>
        <w:t>בשם</w:t>
      </w:r>
      <w:bookmarkEnd w:id="2"/>
      <w:r>
        <w:rPr>
          <w:b/>
          <w:b/>
          <w:bCs/>
          <w:rtl w:val="true"/>
        </w:rPr>
        <w:t xml:space="preserve"> המאשימה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מורן מרגלית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 xml:space="preserve">בשם הנאשם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 xml:space="preserve">סעיד חדאד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 xml:space="preserve">סניגוריה ציבורית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 xml:space="preserve">בשם הנאשמים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ד מוסטפא אבו אחמד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הנאשמים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 xml:space="preserve">הובאו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באמצעות הליווי</w:t>
      </w:r>
      <w:r>
        <w:rPr>
          <w:b/>
          <w:bCs/>
          <w:rtl w:val="true"/>
        </w:rPr>
        <w:t>]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/>
          <w:bCs/>
        </w:rPr>
      </w:pPr>
      <w:r>
        <w:rPr>
          <w:rFonts w:cs="FrankRuehl" w:ascii="FrankRuehl" w:hAnsi="FrankRuehl"/>
          <w:b/>
          <w:bCs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 המוסכם</w:t>
      </w:r>
      <w:r>
        <w:rPr>
          <w:rtl w:val="true"/>
        </w:rPr>
        <w:t xml:space="preserve">, </w:t>
      </w:r>
      <w:r>
        <w:rPr>
          <w:rtl w:val="true"/>
        </w:rPr>
        <w:t>אנו מבטלים את הרשעתו של הנאשם עימאד באישום השלישי המיוחס לו בכתב האישום דלעיל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start"/>
        <w:rPr>
          <w:b/>
          <w:bCs/>
          <w:szCs w:val="28"/>
        </w:rPr>
      </w:pPr>
      <w:r>
        <w:rPr>
          <w:b/>
          <w:b/>
          <w:bCs/>
          <w:szCs w:val="28"/>
          <w:rtl w:val="true"/>
        </w:rPr>
        <w:t xml:space="preserve">ניתנה והודעה היום </w:t>
      </w:r>
      <w:r>
        <w:rPr>
          <w:b/>
          <w:b/>
          <w:bCs/>
          <w:szCs w:val="28"/>
          <w:rtl w:val="true"/>
        </w:rPr>
        <w:t>ז</w:t>
      </w:r>
      <w:r>
        <w:rPr>
          <w:b/>
          <w:bCs/>
          <w:szCs w:val="28"/>
          <w:rtl w:val="true"/>
        </w:rPr>
        <w:t xml:space="preserve">' </w:t>
      </w:r>
      <w:r>
        <w:rPr>
          <w:b/>
          <w:b/>
          <w:bCs/>
          <w:szCs w:val="28"/>
          <w:rtl w:val="true"/>
        </w:rPr>
        <w:t>כסלו תשע</w:t>
      </w:r>
      <w:r>
        <w:rPr>
          <w:b/>
          <w:bCs/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ג</w:t>
      </w:r>
      <w:r>
        <w:rPr>
          <w:b/>
          <w:bCs/>
          <w:szCs w:val="28"/>
          <w:rtl w:val="true"/>
        </w:rPr>
        <w:t xml:space="preserve">, </w:t>
      </w:r>
      <w:r>
        <w:rPr>
          <w:b/>
          <w:bCs/>
          <w:szCs w:val="28"/>
        </w:rPr>
        <w:t>21/11/2012</w:t>
      </w:r>
      <w:r>
        <w:rPr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במעמד הנוכחים</w:t>
      </w:r>
      <w:r>
        <w:rPr>
          <w:b/>
          <w:bCs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10260" w:type="dxa"/>
        <w:jc w:val="start"/>
        <w:tblInd w:w="-10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3420"/>
        <w:gridCol w:w="3420"/>
      </w:tblGrid>
      <w:tr>
        <w:trPr/>
        <w:tc>
          <w:tcPr>
            <w:tcW w:w="3420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  <w:tc>
          <w:tcPr>
            <w:tcW w:w="3420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eastAsia="Times New Roman" w:cs="FrankRuehl" w:ascii="Times New Roman" w:hAnsi="Times New Roman"/>
                <w:rtl w:val="true"/>
              </w:rPr>
            </w:r>
          </w:p>
        </w:tc>
        <w:tc>
          <w:tcPr>
            <w:tcW w:w="3420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/>
        <w:tc>
          <w:tcPr>
            <w:tcW w:w="34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ascii="Times New Roman" w:hAnsi="Times New Roman" w:eastAsia="Times New Roman" w:cs="FrankRuehl"/>
                <w:rtl w:val="true"/>
              </w:rPr>
              <w:t>זיאד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  </w:t>
            </w:r>
            <w:r>
              <w:rPr>
                <w:rFonts w:ascii="Times New Roman" w:hAnsi="Times New Roman" w:eastAsia="Times New Roman" w:cs="FrankRuehl"/>
                <w:rtl w:val="true"/>
              </w:rPr>
              <w:t>הווארי</w:t>
            </w:r>
            <w:r>
              <w:rPr>
                <w:rFonts w:eastAsia="Times New Roman" w:cs="FrankRuehl" w:ascii="Times New Roman" w:hAnsi="Times New Roman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FrankRuehl"/>
                <w:rtl w:val="true"/>
              </w:rPr>
              <w:t>שופט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FrankRuehl"/>
                <w:rtl w:val="true"/>
              </w:rPr>
              <w:t>בכיר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FrankRuehl"/>
                <w:rtl w:val="true"/>
              </w:rPr>
              <w:t>–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FrankRuehl"/>
                <w:rtl w:val="true"/>
              </w:rPr>
              <w:t>אב</w:t>
            </w:r>
            <w:r>
              <w:rPr>
                <w:rFonts w:eastAsia="Times New Roman" w:cs="FrankRuehl" w:ascii="Times New Roman" w:hAnsi="Times New Roman"/>
                <w:rtl w:val="true"/>
              </w:rPr>
              <w:t>"</w:t>
            </w:r>
            <w:r>
              <w:rPr>
                <w:rFonts w:ascii="Times New Roman" w:hAnsi="Times New Roman" w:eastAsia="Times New Roman" w:cs="FrankRuehl"/>
                <w:rtl w:val="true"/>
              </w:rPr>
              <w:t>ד</w:t>
            </w:r>
          </w:p>
        </w:tc>
        <w:tc>
          <w:tcPr>
            <w:tcW w:w="34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>
                <w:rFonts w:ascii="Times New Roman" w:hAnsi="Times New Roman" w:eastAsia="Times New Roman" w:cs="FrankRuehl"/>
                <w:rtl w:val="true"/>
              </w:rPr>
              <w:t>יונתן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FrankRuehl"/>
                <w:rtl w:val="true"/>
              </w:rPr>
              <w:t>אברהם</w:t>
            </w:r>
            <w:r>
              <w:rPr>
                <w:rFonts w:eastAsia="Times New Roman" w:cs="FrankRuehl" w:ascii="Times New Roman" w:hAnsi="Times New Roman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FrankRuehl"/>
                <w:rtl w:val="true"/>
              </w:rPr>
              <w:t>שופט</w:t>
            </w:r>
          </w:p>
        </w:tc>
        <w:tc>
          <w:tcPr>
            <w:tcW w:w="34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>
                <w:rFonts w:ascii="Times New Roman" w:hAnsi="Times New Roman" w:eastAsia="Times New Roman" w:cs="FrankRuehl"/>
                <w:rtl w:val="true"/>
              </w:rPr>
              <w:t>יוסף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  </w:t>
            </w:r>
            <w:r>
              <w:rPr>
                <w:rFonts w:ascii="Times New Roman" w:hAnsi="Times New Roman" w:eastAsia="Times New Roman" w:cs="FrankRuehl"/>
                <w:rtl w:val="true"/>
              </w:rPr>
              <w:t>בן</w:t>
            </w:r>
            <w:r>
              <w:rPr>
                <w:rFonts w:eastAsia="Times New Roman" w:cs="FrankRuehl" w:ascii="Times New Roman" w:hAnsi="Times New Roman"/>
                <w:rtl w:val="true"/>
              </w:rPr>
              <w:t>-</w:t>
            </w:r>
            <w:r>
              <w:rPr>
                <w:rFonts w:ascii="Times New Roman" w:hAnsi="Times New Roman" w:eastAsia="Times New Roman" w:cs="FrankRuehl"/>
                <w:rtl w:val="true"/>
              </w:rPr>
              <w:t>חמו</w:t>
            </w:r>
            <w:r>
              <w:rPr>
                <w:rFonts w:eastAsia="Times New Roman" w:cs="FrankRuehl" w:ascii="Times New Roman" w:hAnsi="Times New Roman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FrankRuehl"/>
                <w:rtl w:val="true"/>
              </w:rPr>
              <w:t>שופט</w:t>
            </w:r>
          </w:p>
        </w:tc>
      </w:tr>
      <w:tr>
        <w:trPr/>
        <w:tc>
          <w:tcPr>
            <w:tcW w:w="342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eastAsia="Times New Roman" w:cs="FrankRuehl" w:ascii="Times New Roman" w:hAnsi="Times New Roman"/>
                <w:rtl w:val="true"/>
              </w:rPr>
            </w:r>
          </w:p>
        </w:tc>
        <w:tc>
          <w:tcPr>
            <w:tcW w:w="3420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end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  <w:tc>
          <w:tcPr>
            <w:tcW w:w="342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eastAsia="Times New Roman" w:cs="FrankRuehl" w:ascii="Times New Roman" w:hAnsi="Times New Roman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eastAsia="Times New Roman" w:cs="FrankRuehl" w:ascii="Times New Roman" w:hAnsi="Times New Roman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335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</w:hyperlink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sz w:val="26"/>
          <w:szCs w:val="26"/>
        </w:rPr>
        <w:t>1</w:t>
      </w:r>
      <w:r>
        <w:rPr>
          <w:b/>
          <w:b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 xml:space="preserve"> </w:t>
        <w:tab/>
      </w:r>
      <w:r>
        <w:rPr>
          <w:sz w:val="26"/>
          <w:sz w:val="26"/>
          <w:szCs w:val="26"/>
          <w:rtl w:val="true"/>
        </w:rPr>
        <w:t xml:space="preserve">הנאשמים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 הסדר 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בביצוע העבירות הבאות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א</w:t>
      </w:r>
      <w:r>
        <w:rPr>
          <w:b/>
          <w:b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 xml:space="preserve"> </w:t>
        <w:tab/>
      </w:r>
      <w:r>
        <w:rPr>
          <w:sz w:val="26"/>
          <w:sz w:val="26"/>
          <w:szCs w:val="26"/>
          <w:rtl w:val="true"/>
        </w:rPr>
        <w:t>חבלה בכוונה מחמירה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 xml:space="preserve">עבירה לפי </w:t>
      </w:r>
      <w:hyperlink r:id="rId15">
        <w:r>
          <w:rPr>
            <w:rStyle w:val="Hyperlink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/>
            <w:sz w:val="26"/>
            <w:szCs w:val="26"/>
          </w:rPr>
          <w:t>329</w:t>
        </w:r>
        <w:r>
          <w:rPr>
            <w:rStyle w:val="Hyperlink"/>
            <w:rFonts w:cs="David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/>
            <w:sz w:val="26"/>
            <w:szCs w:val="26"/>
            <w:rtl w:val="true"/>
          </w:rPr>
          <w:t>)(</w:t>
        </w:r>
        <w:r>
          <w:rPr>
            <w:rStyle w:val="Hyperlink"/>
            <w:rFonts w:cs="David"/>
            <w:sz w:val="26"/>
            <w:szCs w:val="26"/>
          </w:rPr>
          <w:t>2</w:t>
        </w:r>
        <w:r>
          <w:rPr>
            <w:rStyle w:val="Hyperlink"/>
            <w:rFonts w:cs="David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1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sz w:val="26"/>
          <w:sz w:val="26"/>
          <w:szCs w:val="26"/>
          <w:rtl w:val="true"/>
        </w:rPr>
        <w:t xml:space="preserve"> התשל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ז – 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- "</w:t>
      </w:r>
      <w:r>
        <w:rPr>
          <w:sz w:val="26"/>
          <w:sz w:val="26"/>
          <w:szCs w:val="26"/>
          <w:rtl w:val="true"/>
        </w:rPr>
        <w:t>החוק</w:t>
      </w:r>
      <w:r>
        <w:rPr>
          <w:sz w:val="26"/>
          <w:szCs w:val="26"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ב</w:t>
      </w:r>
      <w:r>
        <w:rPr>
          <w:b/>
          <w:b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 xml:space="preserve"> </w:t>
        <w:tab/>
      </w:r>
      <w:r>
        <w:rPr>
          <w:sz w:val="26"/>
          <w:sz w:val="26"/>
          <w:szCs w:val="26"/>
          <w:rtl w:val="true"/>
        </w:rPr>
        <w:t>חבלה חמורה בנסיבות מחמירות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 xml:space="preserve">עבירה לפי </w:t>
      </w:r>
      <w:hyperlink r:id="rId17">
        <w:r>
          <w:rPr>
            <w:rStyle w:val="Hyperlink"/>
            <w:sz w:val="26"/>
            <w:sz w:val="26"/>
            <w:szCs w:val="26"/>
            <w:rtl w:val="true"/>
          </w:rPr>
          <w:t xml:space="preserve">סעיפים </w:t>
        </w:r>
        <w:r>
          <w:rPr>
            <w:rStyle w:val="Hyperlink"/>
            <w:rFonts w:cs="David"/>
            <w:sz w:val="26"/>
            <w:szCs w:val="26"/>
          </w:rPr>
          <w:t>335</w:t>
        </w:r>
      </w:hyperlink>
      <w:r>
        <w:rPr>
          <w:sz w:val="26"/>
          <w:szCs w:val="26"/>
          <w:rtl w:val="true"/>
        </w:rPr>
        <w:t xml:space="preserve">+ </w:t>
      </w:r>
      <w:hyperlink r:id="rId18">
        <w:r>
          <w:rPr>
            <w:rStyle w:val="Hyperlink"/>
            <w:rFonts w:cs="David"/>
            <w:sz w:val="26"/>
            <w:szCs w:val="26"/>
          </w:rPr>
          <w:t>333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ג</w:t>
      </w:r>
      <w:r>
        <w:rPr>
          <w:b/>
          <w:b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 xml:space="preserve"> </w:t>
        <w:tab/>
      </w:r>
      <w:r>
        <w:rPr>
          <w:sz w:val="26"/>
          <w:sz w:val="26"/>
          <w:szCs w:val="26"/>
          <w:rtl w:val="true"/>
        </w:rPr>
        <w:t>עבירות בנשק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 xml:space="preserve">עבירה לפי </w:t>
      </w:r>
      <w:hyperlink r:id="rId19">
        <w:r>
          <w:rPr>
            <w:rStyle w:val="Hyperlink"/>
            <w:sz w:val="26"/>
            <w:sz w:val="26"/>
            <w:szCs w:val="26"/>
            <w:rtl w:val="true"/>
          </w:rPr>
          <w:t xml:space="preserve">סעיפים </w:t>
        </w:r>
        <w:r>
          <w:rPr>
            <w:rStyle w:val="Hyperlink"/>
            <w:rFonts w:cs="David"/>
            <w:sz w:val="26"/>
            <w:szCs w:val="26"/>
          </w:rPr>
          <w:t>144</w:t>
        </w:r>
        <w:r>
          <w:rPr>
            <w:rStyle w:val="Hyperlink"/>
            <w:rFonts w:cs="David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/>
            <w:sz w:val="26"/>
            <w:szCs w:val="26"/>
            <w:rtl w:val="true"/>
          </w:rPr>
          <w:t>)+(</w:t>
        </w:r>
        <w:r>
          <w:rPr>
            <w:rStyle w:val="Hyperlink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David"/>
            <w:sz w:val="26"/>
            <w:szCs w:val="26"/>
            <w:rtl w:val="true"/>
          </w:rPr>
          <w:t>)+</w:t>
        </w:r>
        <w:r>
          <w:rPr>
            <w:rStyle w:val="Hyperlink"/>
            <w:rFonts w:cs="David"/>
            <w:sz w:val="26"/>
            <w:szCs w:val="26"/>
          </w:rPr>
          <w:t>29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</w:p>
    <w:p>
      <w:pPr>
        <w:pStyle w:val="Normal"/>
        <w:numPr>
          <w:ilvl w:val="0"/>
          <w:numId w:val="2"/>
        </w:numPr>
        <w:spacing w:lineRule="auto" w:line="360"/>
        <w:ind w:hanging="720" w:start="144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ירי באזור מגורים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 xml:space="preserve">עבירה לפי </w:t>
      </w:r>
      <w:hyperlink r:id="rId20">
        <w:r>
          <w:rPr>
            <w:rStyle w:val="Hyperlink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/>
            <w:sz w:val="26"/>
            <w:szCs w:val="26"/>
          </w:rPr>
          <w:t>340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</w:hyperlink>
      <w:r>
        <w:rPr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+ </w:t>
      </w:r>
      <w:hyperlink r:id="rId21">
        <w:r>
          <w:rPr>
            <w:rStyle w:val="Hyperlink"/>
            <w:rFonts w:cs="David"/>
            <w:sz w:val="26"/>
            <w:szCs w:val="26"/>
          </w:rPr>
          <w:t>29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 הסדר 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בסיוע לכל העבירות בגינן הורשעו הנאשמים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sz w:val="26"/>
          <w:sz w:val="26"/>
          <w:szCs w:val="26"/>
          <w:rtl w:val="true"/>
        </w:rPr>
        <w:t>בנוסף הורשעו כל שלושת הנאשמים בביצוע עבירת שיבוש הליכי משפט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 xml:space="preserve">עבירה לפי </w:t>
      </w:r>
      <w:hyperlink r:id="rId22">
        <w:r>
          <w:rPr>
            <w:rStyle w:val="Hyperlink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/>
            <w:sz w:val="26"/>
            <w:szCs w:val="26"/>
          </w:rPr>
          <w:t>244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>.</w:t>
        <w:tab/>
      </w:r>
      <w:bookmarkStart w:id="10" w:name="ABSTRACT_START"/>
      <w:bookmarkEnd w:id="10"/>
      <w:r>
        <w:rPr>
          <w:sz w:val="26"/>
          <w:sz w:val="26"/>
          <w:szCs w:val="26"/>
          <w:rtl w:val="true"/>
        </w:rPr>
        <w:t>מכתב האישום המתוקן בו הורשעו הנאשמים עולה בתמצית התמונה הבאה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במהלך התקופה שקדמה לאירועים נשוא כתב 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שרר בעיר נצרת סכסוך בין משפחת המתלוננים ומשפחת הנאשמים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ביום </w:t>
      </w:r>
      <w:r>
        <w:rPr>
          <w:sz w:val="26"/>
          <w:szCs w:val="26"/>
        </w:rPr>
        <w:t>18.8.11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נסעו המתלוננים ברכבם על מנת להתפלל במסגד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הנאשמים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יחד עם אדם 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ארבו למתלוננים בבניין שבנייתו טרם הושלמה כשהם מחזיקים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שלא כדין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בארבעה כלי נשק אשר כוללים שלושה אקדחים ורובה קלצ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ניקוב וכן בתחמושת תואמת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מספר דקות לאחר שיצאו המתלוננים מביתם בנסיעה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זוהתה הגעתם למקום 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י הנאשם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אשר הודיע על כך לנאשמים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ולאדם האחר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ואלו פתחו בירי מאסיבי של למעלה משלושים יריות לעבר רכב המתלוננים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כאשר הנאשם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מסייע להם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היריות פגעו בכל חלקי הרכב ובפרט בדלת הנוסע הקדמית של הרכב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כתוצאה מהירי נפצע אחד המתלוננים  ונגרם לו פצע ירי פתוח ושבר בברך ימין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פצע ירי בשוק השמאלית וכן שפשופים ופצעים בזרוע ימין ובפנים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 נזקק לטיפול רפואי ואושפז בבית החולים למשך שבעה ימים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עוד עולה מכתב האישום כי לאחר האירועים זומנו שלושת הנאשמים לחקירה במשטרה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 חרף זאת לא התייצבו לחקירה ונמלטו ביודעין מרשויות אכיפת החוק עד שנעצרו על ידם</w:t>
      </w:r>
      <w:r>
        <w:rPr>
          <w:sz w:val="26"/>
          <w:szCs w:val="26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746" w:start="746" w:end="0"/>
        <w:jc w:val="both"/>
        <w:rPr/>
      </w:pP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 xml:space="preserve"> </w:t>
        <w:tab/>
      </w:r>
      <w:r>
        <w:rPr>
          <w:sz w:val="26"/>
          <w:sz w:val="26"/>
          <w:szCs w:val="26"/>
          <w:rtl w:val="true"/>
        </w:rPr>
        <w:t xml:space="preserve">ביום </w:t>
      </w:r>
      <w:r>
        <w:rPr>
          <w:sz w:val="26"/>
          <w:szCs w:val="26"/>
        </w:rPr>
        <w:t>24.9.12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הודיעו הצדדים בתיק כי הגיעו להסדר טיעון לפיו יחזרו הנאשמים מכפירתם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יודו בכתב האישום המתוקן ויורשעו על פיו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במסגרת ההסדר הסכימו הצדדים כי על הנאשם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ייגזר עונש מאסר מוסכם של </w:t>
      </w:r>
      <w:r>
        <w:rPr>
          <w:sz w:val="26"/>
          <w:szCs w:val="26"/>
        </w:rPr>
        <w:t>16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חודשי מאסר בפועל בניכוי ימי מעצרו מיום </w:t>
      </w:r>
      <w:r>
        <w:rPr>
          <w:sz w:val="26"/>
          <w:szCs w:val="26"/>
        </w:rPr>
        <w:t>28/03/12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 עונשים נלווים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 לא יכללו פיצויים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לגביהם יטענו הצדדים באופן חופשי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46" w:start="746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46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בנוגע לנאשמים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הוסכם כי המאשימה תעתור לעונש ראוי של שלוש שנות מאסר לריצוי בפועל בנוגע לנאשם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ולעונש ראוי של ארבע שנות מאסר לריצוי בפועל בנוגע לנאשם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בניכוי ימי מעצרם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 אף בנוגע לנאשמים אלו יטענו הצדדים באופן חופשי לעניין העונשים הנלווים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 הוסכם 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י הצדדים כי הנאשמים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ישלחו לשם קבלת תסקיר מבחן של שירות המבחן בעניינם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46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46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לאור הסכמת הצדדים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הרשענו את הנאשמים בעבירות המיוחסת להם בכתב האישום 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כאמור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46" w:start="746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746" w:start="746" w:end="0"/>
        <w:jc w:val="both"/>
        <w:rPr/>
      </w:pP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.      </w:t>
      </w:r>
      <w:r>
        <w:rPr>
          <w:sz w:val="26"/>
          <w:sz w:val="26"/>
          <w:szCs w:val="26"/>
          <w:rtl w:val="true"/>
        </w:rPr>
        <w:t xml:space="preserve">מהתסקיר בעניינו של הנאשם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הוא לוקח אחריות על המתואר בכתב האישום ולדבריו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מבין כיום כי בדרך בה בחר להתמודד עם סוגיית סכסוך המשפחות לא הפעיל שיקול דעת הולם וסיכן אנשים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שירות המבחן התרשם כי הנאשם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הינו בחור בעל אישיות מופנמת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 עד כה הצליח לסגל לעצמו הרגלי עבודה ולהתמיד בה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עם זאת התרשם קצין המבחן כי קיימת אצלו נוקשות מחשבתית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קושי ביכולת לנפרדות וקושי בוויסות דחפים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בהתאם לאמור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העריך שירות המבחן כי רמת הסיכון להישנות עבירה דומה מצד הנאשם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הינה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בינונית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ברמת חומרה בינונית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>לאור האמור לעיל ולנוכח חומרת 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לא בא שירות המבחן בהמלצה טיפולית בעניינו של הנאשם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46" w:start="746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46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מהתסקיר בעניינו של הנאשם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הוא לוקח אחריות על המתואר בכתב האישום ולדבריו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מבין כיום כי טעה עת בחר בדרך של פתירת הסכסוך 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 עבירה על החוק ולקיחת החוק לידיו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שירות המבחן התרשם מצעיר בעל יכולות קוגניטיביות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אישיות מגובשת ובשלה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אף בנוגע לנאשם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העריך שירות המבחן כי רמת הסיכון להישנות עבירה דומה מצידו הינה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בינונית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ברמת חומרה גבוהה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>לאור האמור לעיל ולנוכח חומרת 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לא בא שירות המבחן בהמלצה טיפולית אף בעניינו של הנאשם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sz w:val="26"/>
          <w:szCs w:val="26"/>
        </w:rPr>
        <w:t>5</w:t>
      </w:r>
      <w:r>
        <w:rPr>
          <w:b/>
          <w:b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 xml:space="preserve"> </w:t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טיעוני ב</w:t>
      </w:r>
      <w:r>
        <w:rPr>
          <w:b/>
          <w:bCs/>
          <w:sz w:val="26"/>
          <w:szCs w:val="26"/>
          <w:u w:val="single"/>
          <w:rtl w:val="true"/>
        </w:rPr>
        <w:t>"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 המאשימה לעונש</w:t>
      </w:r>
      <w:r>
        <w:rPr>
          <w:b/>
          <w:bCs/>
          <w:sz w:val="26"/>
          <w:szCs w:val="26"/>
          <w:u w:val="single"/>
          <w:rtl w:val="true"/>
        </w:rPr>
        <w:t>:</w:t>
      </w:r>
      <w:r>
        <w:rPr>
          <w:sz w:val="26"/>
          <w:szCs w:val="26"/>
          <w:u w:val="single"/>
          <w:rtl w:val="true"/>
        </w:rPr>
        <w:t xml:space="preserve"> 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 הפנה לנסיבותיו החמורות של האירוע והדגיש כי מתחם העונש ההולם לנוכח מעשיי הנאשמים גבוה בהרבה מהעונש אותו מבקשת המאשימה להשית על הנאשמים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לטענתו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נעוץ הדבר בקשיים ראייתיים ממשיים הקיימים בתיק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 בעדותיהם של המתלוננים בתיק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 הפנה לערכים החברתיים בו פגעו הנאשמים במעשיהם ובמיוחד לפגיעה הקשה שגרמו הנאשמים במעשיהם למתלונן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הוסיף והפנה לנסיבות מחמירות הקשורות בביצוע העבירות לרבות הרקע והסיבות למעשים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התכנון המוקדם והנזק שהיה צפוי מביצוע העבירה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 הפנה לשיקול של הרתעת הרבים ולצורך למגר את התופעה של יישוב סכסוכים תוך שימוש בנשק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לאור כל האמור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טען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כ המאשימה כי מתחם העונש שהיה ראוי להטיל על הנאשמים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נע בין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16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 מאסר ומאחר והמאשימה הגבילה עצמה לעונשים נמוכים בהרבה מרף 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 שהאיזון מחייב את הטלת העונש המרבי בגדרו של הסדר הטיעון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משמע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 xml:space="preserve">שלוש שנות מאסר לנאשם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וארבע שנות מאסר לנאשם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כ המאשימה הפנה לנסיבות הקשורות בנאשמים עצמם וטען כי מתסקירי שירות המבחן עולה כי הנאשמים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 לקחו אחריות אמיתית על מעשיהם ולא עשו מאמצים לתיקון העבירה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עוד הפנה לעבר הפלילי העומד כנגד הנאשמים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אף לאור זאת ביקש שלא להקל עם הנאשמים בגזר הדין מעבר להסדר הטיעון המקל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ביקש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 כי על הנאשמים יוטלו עונשים נלווים לרבות פיצוי לכל המתלוננים ובעיקר למתלונן שנפגע מהירי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עונשי מאסר על תנאי מרתיעים וקנס כספי</w:t>
      </w:r>
      <w:r>
        <w:rPr>
          <w:sz w:val="26"/>
          <w:szCs w:val="26"/>
          <w:rtl w:val="true"/>
        </w:rPr>
        <w:t xml:space="preserve">.    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sz w:val="26"/>
          <w:szCs w:val="26"/>
        </w:rPr>
        <w:t>6</w:t>
      </w:r>
      <w:r>
        <w:rPr>
          <w:b/>
          <w:b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 xml:space="preserve"> </w:t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טיעוני ב</w:t>
      </w:r>
      <w:r>
        <w:rPr>
          <w:b/>
          <w:bCs/>
          <w:sz w:val="26"/>
          <w:szCs w:val="26"/>
          <w:u w:val="single"/>
          <w:rtl w:val="true"/>
        </w:rPr>
        <w:t>"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 הנאשמים לעונש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כ הנאשם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התייחס להסדר בעניינו וטען כי המדובר בהסדר  ראוי ומאוזן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 אינו סותר את תקנת הציבור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הוסיף והפנה לחלקו הפחות חמור של הנאשם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 האישום ולנסיבותיו האישיות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 הינו נשוי טרי אשר אך לאחרונה נולד בנו הראשון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עוד הפנה למצבו הכלכלי הקשה של הנאשם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ולפיכך ביקש שהקנס אשר יוטל עליו יהיה נמוך ככל האפשר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כ הנאשמים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 שלא למצות את הדין עם הנאשמים</w:t>
      </w:r>
      <w:r>
        <w:rPr>
          <w:sz w:val="26"/>
          <w:szCs w:val="26"/>
          <w:rtl w:val="true"/>
        </w:rPr>
        <w:t xml:space="preserve">.  </w:t>
      </w:r>
      <w:r>
        <w:rPr>
          <w:sz w:val="26"/>
          <w:sz w:val="26"/>
          <w:szCs w:val="26"/>
          <w:rtl w:val="true"/>
        </w:rPr>
        <w:t>אף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כ הנאשמים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התייחס להסדר אליו הגיעו הצדדים וטען כי המדובר בהסדר ראוי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 כי לשיטתו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תקרת הענישה עליה הסכימו הצדדים במסגרת ההסדר הינה חמורה באופן יחסי למיוחס לנאשמים בכתב האישום ולפיכך ביקש לסטות ממנה באופן אשר יקל עם הנאשמים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כ הנאשמים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 לעובדה כי השניים הודו בכתב האישום המתוקן וחסכו זמן שיפוטי יקר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 הפנה לנסיבות הסכסוך אשר הובילו את הנאשמים לבצע את המיוחס להם בכתב 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לתחושות הייאוש וחוסר האונים שחשו בגללו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כפי שעולה מתסקירי שירות המבחן בעניינם ולחרטה הכנה שהביעו הנאשמים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 המעשים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כ הנאשמים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 לנסיבותיהם האישיות וטען כי כיום משפחתם מפורקת ומפוזרת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 לאחרונה אף חלתה אימם של השניים בסרטן קשה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הוסיף והפנה למצבה הכלכלי הקשה של המשפחה ולפיכך ביקש שלא יוטל על הנאשמים קנס או פיצוי כלשהו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כ הנאשמים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 הגיש פסיקה לתמיכה בטענותיו</w:t>
      </w:r>
      <w:r>
        <w:rPr>
          <w:sz w:val="26"/>
          <w:szCs w:val="26"/>
          <w:rtl w:val="true"/>
        </w:rPr>
        <w:t xml:space="preserve">.     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746" w:start="746" w:end="0"/>
        <w:jc w:val="both"/>
        <w:rPr/>
      </w:pPr>
      <w:r>
        <w:rPr>
          <w:b/>
          <w:bCs/>
          <w:sz w:val="26"/>
          <w:szCs w:val="26"/>
        </w:rPr>
        <w:t>7</w:t>
      </w:r>
      <w:r>
        <w:rPr>
          <w:b/>
          <w:b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 xml:space="preserve"> </w:t>
        <w:tab/>
      </w:r>
      <w:r>
        <w:rPr>
          <w:sz w:val="26"/>
          <w:sz w:val="26"/>
          <w:szCs w:val="26"/>
          <w:rtl w:val="true"/>
        </w:rPr>
        <w:t>הנאשמים ניצלו את זכותם לשאת דברים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הביעו חרטה על מעשיהם וביקשו התחשבות מבית המשפט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8</w:t>
      </w:r>
      <w:r>
        <w:rPr>
          <w:b/>
          <w:b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 xml:space="preserve"> </w:t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דיון והכרעה</w:t>
      </w:r>
      <w:r>
        <w:rPr>
          <w:b/>
          <w:bCs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.          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עונש אחד לכל העבירות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sz w:val="26"/>
          <w:sz w:val="26"/>
          <w:szCs w:val="26"/>
          <w:rtl w:val="true"/>
        </w:rPr>
        <w:t>בטיעוניו לעונש ביקש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כ המאשימה כי בהתאם </w:t>
      </w:r>
      <w:hyperlink r:id="rId23">
        <w:r>
          <w:rPr>
            <w:rStyle w:val="Hyperlink"/>
            <w:sz w:val="26"/>
            <w:sz w:val="26"/>
            <w:szCs w:val="26"/>
            <w:rtl w:val="true"/>
          </w:rPr>
          <w:t xml:space="preserve">לסעיף </w:t>
        </w:r>
        <w:r>
          <w:rPr>
            <w:rStyle w:val="Hyperlink"/>
            <w:rFonts w:cs="David"/>
            <w:sz w:val="26"/>
            <w:szCs w:val="26"/>
          </w:rPr>
          <w:t>40</w:t>
        </w:r>
        <w:r>
          <w:rPr>
            <w:rStyle w:val="Hyperlink"/>
            <w:rFonts w:cs="David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י</w:t>
        </w:r>
        <w:r>
          <w:rPr>
            <w:rStyle w:val="Hyperlink"/>
            <w:rFonts w:cs="David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ג</w:t>
        </w:r>
      </w:hyperlink>
      <w:r>
        <w:rPr>
          <w:sz w:val="26"/>
          <w:sz w:val="26"/>
          <w:szCs w:val="26"/>
          <w:rtl w:val="true"/>
        </w:rPr>
        <w:t xml:space="preserve"> לחוק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יקבע בית המשפט מתחם עונש אחד לכל העבירות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בקשה זאת מצאנו לקבל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האירוע בגינו הורשעו הנאשמים הינו אירוע אחד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במסגרתו ביצעו הנאשמים את כל העבירות המיוחסות להם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למעט עבירת שיבוש הליכי המשפט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במצב זה הננו סבורים כי ראוי שקביעת מתחם העונש ההולם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כמו גם גזירת הדין בתוך המתחם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יעשו פעם אחת בגין כל העבירות גם יחד</w:t>
      </w:r>
      <w:r>
        <w:rPr>
          <w:sz w:val="26"/>
          <w:szCs w:val="26"/>
          <w:rtl w:val="true"/>
        </w:rPr>
        <w:t xml:space="preserve">.     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ב</w:t>
      </w:r>
      <w:r>
        <w:rPr>
          <w:b/>
          <w:bCs/>
          <w:sz w:val="26"/>
          <w:szCs w:val="26"/>
          <w:rtl w:val="true"/>
        </w:rPr>
        <w:t xml:space="preserve">.          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קביעת מתחם העונש ההולם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sz w:val="26"/>
          <w:sz w:val="26"/>
          <w:szCs w:val="26"/>
          <w:rtl w:val="true"/>
        </w:rPr>
        <w:t>על פי הדין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מוטל על בית המשפט לקבוע תחילה את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מתחם העונש ההולם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למעשה העבירה שנעשה על ידי 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 בהתאם 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עקרון ההלימה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שהוא העיקרון המנחה בענישה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בקביעת מתחם העונש ההולם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יש להתחשב בנסיבות ביצוע העבירה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 xml:space="preserve">ראה </w:t>
      </w:r>
      <w:hyperlink r:id="rId24">
        <w:r>
          <w:rPr>
            <w:rStyle w:val="Hyperlink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/>
            <w:sz w:val="26"/>
            <w:szCs w:val="26"/>
          </w:rPr>
          <w:t>40</w:t>
        </w:r>
        <w:r>
          <w:rPr>
            <w:rStyle w:val="Hyperlink"/>
            <w:sz w:val="26"/>
            <w:sz w:val="26"/>
            <w:szCs w:val="26"/>
            <w:rtl w:val="true"/>
          </w:rPr>
          <w:t>ט</w:t>
        </w:r>
      </w:hyperlink>
      <w:r>
        <w:rPr>
          <w:sz w:val="26"/>
          <w:sz w:val="26"/>
          <w:szCs w:val="26"/>
          <w:rtl w:val="true"/>
        </w:rPr>
        <w:t xml:space="preserve"> ל</w:t>
      </w:r>
      <w:r>
        <w:rPr>
          <w:color w:val="000000"/>
          <w:sz w:val="26"/>
          <w:sz w:val="26"/>
          <w:szCs w:val="26"/>
          <w:rtl w:val="true"/>
        </w:rPr>
        <w:t>חוק</w:t>
      </w:r>
      <w:r>
        <w:rPr>
          <w:sz w:val="26"/>
          <w:szCs w:val="26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ראשית ראוי לציין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 נוכח העובדה שלגבי הנאשם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הגיעו הצדדים להסדר סגור לעניין עונש המאסר 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 מצאנו לקבוע מתחם עונש לעניין העבירות המיוחסות לו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בנסיבות המקרה ולאור הרשעתו רק בעבירת סיוע לעבירות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אנו סבורים כי בנסיבות העניין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העונש אליו הגיעו הצדדים בהסדר הטיעון הינו עונש ראוי והולם בהתחשב בקשיים הראייתיים בתיק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 כן מצאנו לאמץ את הסדר הטיעון בעניינו של נאשם זה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746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360"/>
        <w:ind w:start="746" w:end="0"/>
        <w:jc w:val="both"/>
        <w:rPr/>
      </w:pPr>
      <w:r>
        <w:rPr>
          <w:sz w:val="26"/>
          <w:sz w:val="26"/>
          <w:szCs w:val="26"/>
          <w:rtl w:val="true"/>
        </w:rPr>
        <w:t xml:space="preserve">אשר לנאשמים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 שלא יכול להיות חולק על החומרה הרבה אשר עולה מהמעשים שביצעו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הנאשמים ארבו למתלוננים כשהם מצויידים בנשק חם וירו לעבר מכוניתם מספר רב מאוד של כדורים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 מנת לגרום להם פגיעה משמעותית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מעשה זה ביצעו הנאשמים מתוך מחשבה תחילה ולאחר תכנון מדוקדק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 רקע סכסוך עם משפחת המתלוננים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המדובר במעשה אלימות קיצוני ואלים אשר בדרך נס הסתיים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רק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בפציעתו הקשה של אחד מהמתלוננים וללא נפגעים בנפש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בעת קביעת מתחם העונש ההולם יש אם כן להביא בחשבון אף את הפגיעה הגופנית הקשה שגרמו הנאשמים לקורבן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כידוע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ההגנה על שלמות גופו של אדם היא ערך עליון וחשוב בשיטת המשפט הישראלית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ולא בכדי קצב המחוקק עונש מרבי של </w:t>
      </w:r>
      <w:r>
        <w:rPr>
          <w:sz w:val="26"/>
          <w:szCs w:val="26"/>
        </w:rPr>
        <w:t>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 מאסר לצד עבירת החבלה בכוונה מחמירה שהנאשמים הורשעו בביצועה</w:t>
      </w:r>
      <w:r>
        <w:rPr>
          <w:sz w:val="22"/>
          <w:rtl w:val="true"/>
        </w:rPr>
        <w:t>.</w:t>
      </w:r>
    </w:p>
    <w:p>
      <w:pPr>
        <w:pStyle w:val="Normal"/>
        <w:tabs>
          <w:tab w:val="clear" w:pos="720"/>
          <w:tab w:val="left" w:pos="746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360"/>
        <w:ind w:start="74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46" w:end="0"/>
        <w:jc w:val="both"/>
        <w:rPr/>
      </w:pPr>
      <w:r>
        <w:rPr>
          <w:sz w:val="26"/>
          <w:sz w:val="26"/>
          <w:szCs w:val="26"/>
          <w:rtl w:val="true"/>
        </w:rPr>
        <w:t>בית המשפט העליון כבר עמד  לא אחת על התרומה של בתי המשפט במלחמה בנגע האלימות בחברתנו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 צריכה למצוא ביטויה בענישה מחמירה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יפים לענייננו הדברים שנפסקו ב</w:t>
      </w:r>
      <w:hyperlink r:id="rId25"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Times New Roman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sz w:val="26"/>
            <w:szCs w:val="26"/>
            <w:u w:val="single"/>
          </w:rPr>
          <w:t>8314/03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אח שיהד בן עווד נגד מדינת ישראל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start="746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start="1440" w:end="900"/>
        <w:jc w:val="both"/>
        <w:rPr>
          <w:b/>
          <w:bCs/>
          <w:sz w:val="26"/>
          <w:szCs w:val="26"/>
        </w:rPr>
      </w:pPr>
      <w:r>
        <w:rPr>
          <w:rStyle w:val="normal-h"/>
          <w:rFonts w:cs="David"/>
          <w:b/>
          <w:bCs/>
          <w:sz w:val="26"/>
          <w:szCs w:val="26"/>
          <w:rtl w:val="true"/>
        </w:rPr>
        <w:t>"</w:t>
      </w:r>
      <w:r>
        <w:rPr>
          <w:rStyle w:val="normal-h"/>
          <w:b/>
          <w:b/>
          <w:bCs/>
          <w:sz w:val="26"/>
          <w:sz w:val="26"/>
          <w:szCs w:val="26"/>
          <w:rtl w:val="true"/>
        </w:rPr>
        <w:t>בית</w:t>
      </w:r>
      <w:r>
        <w:rPr>
          <w:rStyle w:val="normal-h"/>
          <w:rFonts w:cs="David"/>
          <w:b/>
          <w:bCs/>
          <w:sz w:val="26"/>
          <w:szCs w:val="26"/>
          <w:rtl w:val="true"/>
        </w:rPr>
        <w:t>-</w:t>
      </w:r>
      <w:r>
        <w:rPr>
          <w:rStyle w:val="normal-h"/>
          <w:b/>
          <w:b/>
          <w:bCs/>
          <w:sz w:val="26"/>
          <w:sz w:val="26"/>
          <w:szCs w:val="26"/>
          <w:rtl w:val="true"/>
        </w:rPr>
        <w:t>המשפט חייב להעלות את תרומתו הצנועה במלחמה הקשה שיש לחברה בישראל באלימות הגוברת והולכת ברחובות ובבתים</w:t>
      </w:r>
      <w:r>
        <w:rPr>
          <w:rStyle w:val="normal-h"/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Style w:val="normal-h"/>
          <w:b/>
          <w:b/>
          <w:bCs/>
          <w:sz w:val="26"/>
          <w:sz w:val="26"/>
          <w:szCs w:val="26"/>
          <w:rtl w:val="true"/>
        </w:rPr>
        <w:t>ותרומה זו תמצא את ביטויה בעונשים החמורים ששומה עליהם על בתי</w:t>
      </w:r>
      <w:r>
        <w:rPr>
          <w:rStyle w:val="normal-h"/>
          <w:rFonts w:cs="David"/>
          <w:b/>
          <w:bCs/>
          <w:sz w:val="26"/>
          <w:szCs w:val="26"/>
          <w:rtl w:val="true"/>
        </w:rPr>
        <w:t>-</w:t>
      </w:r>
      <w:r>
        <w:rPr>
          <w:rStyle w:val="normal-h"/>
          <w:b/>
          <w:b/>
          <w:bCs/>
          <w:sz w:val="26"/>
          <w:sz w:val="26"/>
          <w:szCs w:val="26"/>
          <w:rtl w:val="true"/>
        </w:rPr>
        <w:t>המשפט לגזור על מעשי אלימות שפשו במקומנו כמגיפה</w:t>
      </w:r>
      <w:r>
        <w:rPr>
          <w:rStyle w:val="normal-h"/>
          <w:rFonts w:cs="David"/>
          <w:b/>
          <w:bCs/>
          <w:sz w:val="26"/>
          <w:szCs w:val="26"/>
          <w:rtl w:val="true"/>
        </w:rPr>
        <w:t xml:space="preserve">. </w:t>
      </w:r>
      <w:r>
        <w:rPr>
          <w:rStyle w:val="normal-h"/>
          <w:b/>
          <w:b/>
          <w:bCs/>
          <w:sz w:val="26"/>
          <w:sz w:val="26"/>
          <w:szCs w:val="26"/>
          <w:rtl w:val="true"/>
        </w:rPr>
        <w:t>עלינו למוד את הרחמים שבליבנו כמידה הראויה להם</w:t>
      </w:r>
      <w:r>
        <w:rPr>
          <w:rStyle w:val="normal-h"/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Style w:val="normal-h"/>
          <w:b/>
          <w:b/>
          <w:bCs/>
          <w:sz w:val="26"/>
          <w:sz w:val="26"/>
          <w:szCs w:val="26"/>
          <w:rtl w:val="true"/>
        </w:rPr>
        <w:t>והרי ידענו כי כל מי שנעשה רחמן במקום אכזרי סוף שנעשה אכזרי במקום רחמן</w:t>
      </w:r>
      <w:r>
        <w:rPr>
          <w:rStyle w:val="normal-h"/>
          <w:rFonts w:cs="David"/>
          <w:b/>
          <w:bCs/>
          <w:sz w:val="26"/>
          <w:szCs w:val="26"/>
          <w:rtl w:val="true"/>
        </w:rPr>
        <w:t xml:space="preserve">. </w:t>
      </w:r>
      <w:r>
        <w:rPr>
          <w:rStyle w:val="normal-h"/>
          <w:b/>
          <w:b/>
          <w:bCs/>
          <w:sz w:val="26"/>
          <w:sz w:val="26"/>
          <w:szCs w:val="26"/>
          <w:rtl w:val="true"/>
        </w:rPr>
        <w:t>יצא הקול מבית</w:t>
      </w:r>
      <w:r>
        <w:rPr>
          <w:rStyle w:val="normal-h"/>
          <w:rFonts w:cs="David"/>
          <w:b/>
          <w:bCs/>
          <w:sz w:val="26"/>
          <w:szCs w:val="26"/>
          <w:rtl w:val="true"/>
        </w:rPr>
        <w:t>-</w:t>
      </w:r>
      <w:r>
        <w:rPr>
          <w:rStyle w:val="normal-h"/>
          <w:b/>
          <w:b/>
          <w:bCs/>
          <w:sz w:val="26"/>
          <w:sz w:val="26"/>
          <w:szCs w:val="26"/>
          <w:rtl w:val="true"/>
        </w:rPr>
        <w:t>המשפט ויילך מקצה הארץ ועד קצה</w:t>
      </w:r>
      <w:r>
        <w:rPr>
          <w:rStyle w:val="normal-h"/>
          <w:rFonts w:cs="David"/>
          <w:b/>
          <w:bCs/>
          <w:sz w:val="26"/>
          <w:szCs w:val="26"/>
          <w:rtl w:val="true"/>
        </w:rPr>
        <w:t xml:space="preserve">. </w:t>
      </w:r>
      <w:r>
        <w:rPr>
          <w:rStyle w:val="normal-h"/>
          <w:b/>
          <w:b/>
          <w:bCs/>
          <w:sz w:val="26"/>
          <w:sz w:val="26"/>
          <w:szCs w:val="26"/>
          <w:rtl w:val="true"/>
        </w:rPr>
        <w:t>יצא הקול ויידעו הכל כי מי שיורשע בעבירת אלימות יישא בעונש חמור על מעשהו</w:t>
      </w:r>
      <w:r>
        <w:rPr>
          <w:rStyle w:val="normal-h"/>
          <w:rFonts w:cs="David"/>
          <w:b/>
          <w:bCs/>
          <w:sz w:val="26"/>
          <w:szCs w:val="26"/>
          <w:rtl w:val="true"/>
        </w:rPr>
        <w:t xml:space="preserve">. </w:t>
      </w:r>
      <w:r>
        <w:rPr>
          <w:rStyle w:val="normal-h"/>
          <w:b/>
          <w:b/>
          <w:bCs/>
          <w:sz w:val="26"/>
          <w:sz w:val="26"/>
          <w:szCs w:val="26"/>
          <w:rtl w:val="true"/>
        </w:rPr>
        <w:t>והעונש יהיה על דרך הכלל כליאה מאחורי סורג ובריח</w:t>
      </w:r>
      <w:r>
        <w:rPr>
          <w:rStyle w:val="normal-h"/>
          <w:rFonts w:cs="David"/>
          <w:b/>
          <w:bCs/>
          <w:sz w:val="26"/>
          <w:szCs w:val="26"/>
          <w:rtl w:val="true"/>
        </w:rPr>
        <w:t xml:space="preserve">. </w:t>
      </w:r>
      <w:r>
        <w:rPr>
          <w:rStyle w:val="normal-h"/>
          <w:b/>
          <w:b/>
          <w:bCs/>
          <w:sz w:val="26"/>
          <w:sz w:val="26"/>
          <w:szCs w:val="26"/>
          <w:rtl w:val="true"/>
        </w:rPr>
        <w:t>וככל שייעצם מעשה האלימות כן תארך תקופת המאסר</w:t>
      </w:r>
      <w:r>
        <w:rPr>
          <w:rStyle w:val="normal-h"/>
          <w:rFonts w:cs="David"/>
          <w:b/>
          <w:bCs/>
          <w:sz w:val="26"/>
          <w:szCs w:val="26"/>
          <w:rtl w:val="true"/>
        </w:rPr>
        <w:t>."</w:t>
      </w:r>
    </w:p>
    <w:p>
      <w:pPr>
        <w:pStyle w:val="Normal"/>
        <w:tabs>
          <w:tab w:val="clear" w:pos="720"/>
          <w:tab w:val="left" w:pos="746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360"/>
        <w:ind w:start="746"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1134" w:leader="none"/>
          <w:tab w:val="left" w:pos="1466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360"/>
        <w:ind w:start="746" w:end="0"/>
        <w:jc w:val="both"/>
        <w:rPr/>
      </w:pPr>
      <w:r>
        <w:rPr>
          <w:sz w:val="26"/>
          <w:sz w:val="26"/>
          <w:szCs w:val="26"/>
          <w:rtl w:val="true"/>
        </w:rPr>
        <w:t>אשר למתחם העונש ההולם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עלו הדברים בפסק דינו של בית המשפט העליון ב</w:t>
      </w:r>
      <w:hyperlink r:id="rId26"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Times New Roman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sz w:val="26"/>
            <w:szCs w:val="26"/>
            <w:u w:val="single"/>
          </w:rPr>
          <w:t>1552/08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משה פרטוש 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פורסם בנבו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שם נקבע מפי 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 י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דנציגנר</w:t>
      </w:r>
      <w:r>
        <w:rPr>
          <w:sz w:val="26"/>
          <w:szCs w:val="26"/>
          <w:rtl w:val="true"/>
        </w:rPr>
        <w:t>:</w:t>
      </w:r>
    </w:p>
    <w:p>
      <w:pPr>
        <w:pStyle w:val="Normal"/>
        <w:tabs>
          <w:tab w:val="clear" w:pos="720"/>
          <w:tab w:val="left" w:pos="1134" w:leader="none"/>
          <w:tab w:val="left" w:pos="1466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360"/>
        <w:ind w:start="746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overflowPunct w:val="false"/>
        <w:spacing w:lineRule="auto" w:line="360"/>
        <w:ind w:start="1466" w:end="851"/>
        <w:jc w:val="both"/>
        <w:rPr/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מנגד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במקרים דומים למקרה שלפנינו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בהם הורשעו נאשמים בעבירת החבלה בכוונה מחמירה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נע רף הענישה המקובל בין חמש וחצי שנות מאסר לבין תשע שנות מאסר </w:t>
      </w:r>
      <w:r>
        <w:rPr>
          <w:b/>
          <w:bCs/>
          <w:sz w:val="26"/>
          <w:szCs w:val="26"/>
          <w:rtl w:val="true"/>
        </w:rPr>
        <w:t>[</w:t>
      </w:r>
      <w:r>
        <w:rPr>
          <w:b/>
          <w:b/>
          <w:bCs/>
          <w:sz w:val="26"/>
          <w:sz w:val="26"/>
          <w:szCs w:val="26"/>
          <w:rtl w:val="true"/>
        </w:rPr>
        <w:t>ראו</w:t>
      </w:r>
      <w:r>
        <w:rPr>
          <w:b/>
          <w:bCs/>
          <w:sz w:val="26"/>
          <w:szCs w:val="26"/>
          <w:rtl w:val="true"/>
        </w:rPr>
        <w:t xml:space="preserve">: </w:t>
      </w:r>
      <w:hyperlink r:id="rId27"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Times New Roman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b/>
            <w:bCs/>
            <w:color w:val="0000FF"/>
            <w:sz w:val="26"/>
            <w:szCs w:val="26"/>
            <w:u w:val="single"/>
          </w:rPr>
          <w:t>3287/04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ענימה 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לא פורסם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Cs/>
          <w:sz w:val="26"/>
          <w:szCs w:val="26"/>
        </w:rPr>
        <w:t>14.12.2006</w:t>
      </w:r>
      <w:r>
        <w:rPr>
          <w:b/>
          <w:bCs/>
          <w:sz w:val="26"/>
          <w:szCs w:val="26"/>
          <w:rtl w:val="true"/>
        </w:rPr>
        <w:t xml:space="preserve">); </w:t>
      </w:r>
      <w:hyperlink r:id="rId28"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Times New Roman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b/>
            <w:bCs/>
            <w:color w:val="0000FF"/>
            <w:sz w:val="26"/>
            <w:szCs w:val="26"/>
            <w:u w:val="single"/>
          </w:rPr>
          <w:t>5311/04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קוזקין 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b/>
          <w:bCs/>
          <w:sz w:val="26"/>
          <w:szCs w:val="26"/>
          <w:rtl w:val="true"/>
        </w:rPr>
        <w:t>([</w:t>
      </w:r>
      <w:r>
        <w:rPr>
          <w:b/>
          <w:b/>
          <w:bCs/>
          <w:sz w:val="26"/>
          <w:sz w:val="26"/>
          <w:szCs w:val="26"/>
          <w:rtl w:val="true"/>
        </w:rPr>
        <w:t>פורסם בנבו</w:t>
      </w:r>
      <w:r>
        <w:rPr>
          <w:b/>
          <w:bCs/>
          <w:sz w:val="26"/>
          <w:szCs w:val="26"/>
          <w:rtl w:val="true"/>
        </w:rPr>
        <w:t xml:space="preserve">], </w:t>
      </w:r>
      <w:r>
        <w:rPr>
          <w:b/>
          <w:bCs/>
          <w:sz w:val="26"/>
          <w:szCs w:val="26"/>
        </w:rPr>
        <w:t>13.9.2006</w:t>
      </w:r>
      <w:r>
        <w:rPr>
          <w:b/>
          <w:bCs/>
          <w:sz w:val="26"/>
          <w:szCs w:val="26"/>
          <w:rtl w:val="true"/>
        </w:rPr>
        <w:t xml:space="preserve">); </w:t>
      </w:r>
      <w:hyperlink r:id="rId29"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Times New Roman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b/>
            <w:bCs/>
            <w:color w:val="0000FF"/>
            <w:sz w:val="26"/>
            <w:szCs w:val="26"/>
            <w:u w:val="single"/>
          </w:rPr>
          <w:t>7631/05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פלוני 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לא פורסם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Cs/>
          <w:sz w:val="26"/>
          <w:szCs w:val="26"/>
        </w:rPr>
        <w:t>27.11.2006</w:t>
      </w:r>
      <w:r>
        <w:rPr>
          <w:b/>
          <w:bCs/>
          <w:sz w:val="26"/>
          <w:szCs w:val="26"/>
          <w:rtl w:val="true"/>
        </w:rPr>
        <w:t xml:space="preserve">); </w:t>
      </w:r>
      <w:hyperlink r:id="rId30"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Times New Roman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b/>
            <w:bCs/>
            <w:color w:val="0000FF"/>
            <w:sz w:val="26"/>
            <w:szCs w:val="26"/>
            <w:u w:val="single"/>
          </w:rPr>
          <w:t>10861/05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גורבאן 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b/>
          <w:bCs/>
          <w:sz w:val="26"/>
          <w:szCs w:val="26"/>
          <w:rtl w:val="true"/>
        </w:rPr>
        <w:t>([</w:t>
      </w:r>
      <w:r>
        <w:rPr>
          <w:b/>
          <w:b/>
          <w:bCs/>
          <w:sz w:val="26"/>
          <w:sz w:val="26"/>
          <w:szCs w:val="26"/>
          <w:rtl w:val="true"/>
        </w:rPr>
        <w:t>פורסם בנבו</w:t>
      </w:r>
      <w:r>
        <w:rPr>
          <w:b/>
          <w:bCs/>
          <w:sz w:val="26"/>
          <w:szCs w:val="26"/>
          <w:rtl w:val="true"/>
        </w:rPr>
        <w:t xml:space="preserve">], </w:t>
      </w:r>
      <w:r>
        <w:rPr>
          <w:b/>
          <w:bCs/>
          <w:sz w:val="26"/>
          <w:szCs w:val="26"/>
        </w:rPr>
        <w:t>29.3.2007</w:t>
      </w:r>
      <w:r>
        <w:rPr>
          <w:b/>
          <w:bCs/>
          <w:sz w:val="26"/>
          <w:szCs w:val="26"/>
          <w:rtl w:val="true"/>
        </w:rPr>
        <w:t>)(</w:t>
      </w:r>
      <w:r>
        <w:rPr>
          <w:b/>
          <w:b/>
          <w:bCs/>
          <w:sz w:val="26"/>
          <w:sz w:val="26"/>
          <w:szCs w:val="26"/>
          <w:rtl w:val="true"/>
        </w:rPr>
        <w:t xml:space="preserve">להלן </w:t>
      </w:r>
      <w:r>
        <w:rPr>
          <w:b/>
          <w:bCs/>
          <w:sz w:val="26"/>
          <w:szCs w:val="26"/>
          <w:rtl w:val="true"/>
        </w:rPr>
        <w:t xml:space="preserve">- </w:t>
      </w:r>
      <w:r>
        <w:rPr>
          <w:b/>
          <w:b/>
          <w:bCs/>
          <w:sz w:val="26"/>
          <w:sz w:val="26"/>
          <w:szCs w:val="26"/>
          <w:rtl w:val="true"/>
        </w:rPr>
        <w:t>עניין גורבאן</w:t>
      </w:r>
      <w:r>
        <w:rPr>
          <w:b/>
          <w:bCs/>
          <w:sz w:val="26"/>
          <w:szCs w:val="26"/>
          <w:rtl w:val="true"/>
        </w:rPr>
        <w:t xml:space="preserve">); </w:t>
      </w:r>
      <w:hyperlink r:id="rId31"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Times New Roman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b/>
            <w:bCs/>
            <w:color w:val="0000FF"/>
            <w:sz w:val="26"/>
            <w:szCs w:val="26"/>
            <w:u w:val="single"/>
          </w:rPr>
          <w:t>618/06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 xml:space="preserve">פלוני </w:t>
      </w:r>
      <w:r>
        <w:rPr>
          <w:b/>
          <w:bCs/>
          <w:sz w:val="26"/>
          <w:szCs w:val="26"/>
          <w:rtl w:val="true"/>
        </w:rPr>
        <w:t>([</w:t>
      </w:r>
      <w:r>
        <w:rPr>
          <w:b/>
          <w:b/>
          <w:bCs/>
          <w:sz w:val="26"/>
          <w:sz w:val="26"/>
          <w:szCs w:val="26"/>
          <w:rtl w:val="true"/>
        </w:rPr>
        <w:t>פורסם בנבו</w:t>
      </w:r>
      <w:r>
        <w:rPr>
          <w:b/>
          <w:bCs/>
          <w:sz w:val="26"/>
          <w:szCs w:val="26"/>
          <w:rtl w:val="true"/>
        </w:rPr>
        <w:t xml:space="preserve">], </w:t>
      </w:r>
      <w:r>
        <w:rPr>
          <w:b/>
          <w:bCs/>
          <w:sz w:val="26"/>
          <w:szCs w:val="26"/>
        </w:rPr>
        <w:t>19.3.2007</w:t>
      </w:r>
      <w:r>
        <w:rPr>
          <w:b/>
          <w:bCs/>
          <w:sz w:val="26"/>
          <w:szCs w:val="26"/>
          <w:rtl w:val="true"/>
        </w:rPr>
        <w:t xml:space="preserve">)]. </w:t>
      </w:r>
      <w:r>
        <w:rPr>
          <w:b/>
          <w:b/>
          <w:bCs/>
          <w:sz w:val="26"/>
          <w:sz w:val="26"/>
          <w:szCs w:val="26"/>
          <w:rtl w:val="true"/>
        </w:rPr>
        <w:t>לפיכך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סבורני כי העונש שנגזר על המערער </w:t>
      </w:r>
      <w:r>
        <w:rPr>
          <w:b/>
          <w:bCs/>
          <w:sz w:val="26"/>
          <w:szCs w:val="26"/>
          <w:rtl w:val="true"/>
        </w:rPr>
        <w:t xml:space="preserve">- </w:t>
      </w:r>
      <w:r>
        <w:rPr>
          <w:b/>
          <w:b/>
          <w:bCs/>
          <w:sz w:val="26"/>
          <w:sz w:val="26"/>
          <w:szCs w:val="26"/>
          <w:rtl w:val="true"/>
        </w:rPr>
        <w:t xml:space="preserve">שש שנות מאסר לנשיאה בפועל </w:t>
      </w:r>
      <w:r>
        <w:rPr>
          <w:b/>
          <w:bCs/>
          <w:sz w:val="26"/>
          <w:szCs w:val="26"/>
          <w:rtl w:val="true"/>
        </w:rPr>
        <w:t xml:space="preserve">- </w:t>
      </w:r>
      <w:r>
        <w:rPr>
          <w:b/>
          <w:b/>
          <w:bCs/>
          <w:sz w:val="26"/>
          <w:sz w:val="26"/>
          <w:szCs w:val="26"/>
          <w:rtl w:val="true"/>
        </w:rPr>
        <w:t>איננו חורג מרף הענישה המקובל בגין הרשעה בעבירה של חבלה בכוונה מחמירה והוא אף קרוב יותר לרף הענישה הנמוך הקיים</w:t>
      </w:r>
      <w:r>
        <w:rPr>
          <w:b/>
          <w:bCs/>
          <w:sz w:val="26"/>
          <w:szCs w:val="26"/>
          <w:rtl w:val="true"/>
        </w:rPr>
        <w:t xml:space="preserve">." 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sz w:val="26"/>
          <w:sz w:val="26"/>
          <w:szCs w:val="26"/>
          <w:rtl w:val="true"/>
        </w:rPr>
        <w:t>פס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פרטוש</w:t>
      </w:r>
      <w:r>
        <w:rPr>
          <w:sz w:val="26"/>
          <w:szCs w:val="26"/>
          <w:rtl w:val="true"/>
        </w:rPr>
        <w:t>").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746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360"/>
        <w:ind w:start="746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 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 רקע מדיניות הענישה המתוארת 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ומכיוון שהננו סבורים כי נסיבות האירוע במקרה שלפנינו אינן נופלות בחומרתן מאלו שהתקיימו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פס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פרטוש</w:t>
      </w:r>
      <w:r>
        <w:rPr>
          <w:sz w:val="26"/>
          <w:szCs w:val="26"/>
          <w:rtl w:val="true"/>
        </w:rPr>
        <w:t xml:space="preserve">"  </w:t>
      </w:r>
      <w:r>
        <w:rPr>
          <w:sz w:val="26"/>
          <w:sz w:val="26"/>
          <w:szCs w:val="26"/>
          <w:rtl w:val="true"/>
        </w:rPr>
        <w:t>שנזכר לעיל ואף עולות עליו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מצאנו לקבוע כי מתחם העונש ההולם באירוע שלפנינו הוא בין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שנות מאסר בפועל לבין </w:t>
      </w:r>
      <w:r>
        <w:rPr>
          <w:sz w:val="26"/>
          <w:szCs w:val="26"/>
        </w:rPr>
        <w:t>11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 מאסר בפועל</w:t>
      </w:r>
      <w:r>
        <w:rPr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746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360"/>
        <w:ind w:start="746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746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360"/>
        <w:ind w:start="746"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ג</w:t>
      </w:r>
      <w:r>
        <w:rPr>
          <w:b/>
          <w:b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חריגה ממתחם העונש ההולם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746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360"/>
        <w:ind w:start="746"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746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360"/>
        <w:ind w:start="746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כידוע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רשאי בית המשפט לחרוג ממתחם העונש ההולם בהתקיים שיקולים שונים ובנסיבות מיוחדות</w:t>
      </w:r>
      <w:r>
        <w:rPr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746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360"/>
        <w:ind w:start="746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746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360"/>
        <w:ind w:start="746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בענייננו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מתקיימות נסיבות אלו נוכח הקשיים הראייתיים הקיימים בתיק החקירה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 שהובאו בפנינו 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 אף הביאו לתיקון משמעותי בכתב האישום כנגד הנאשמים</w:t>
      </w:r>
      <w:r>
        <w:rPr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746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360"/>
        <w:ind w:start="746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746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360"/>
        <w:ind w:start="746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לאחר שנתנו דעתנו לנסיבות ייחודיות אלו וללא שהדבר יהווה כל תקדים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מצאנו לקבל את מתווה הסדר הטיעון אליו הגיעו הצדדים ככל שהוא נוגע לעונש המקסימום שיוטל על הנאשמים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746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360"/>
        <w:ind w:start="746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746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360"/>
        <w:ind w:start="746" w:end="0"/>
        <w:jc w:val="both"/>
        <w:rPr/>
      </w:pP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>.</w:t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גזירת העונש המתאים לנאשמים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746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360"/>
        <w:ind w:start="746"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746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360"/>
        <w:ind w:start="746" w:end="0"/>
        <w:jc w:val="both"/>
        <w:rPr/>
      </w:pPr>
      <w:r>
        <w:rPr>
          <w:sz w:val="26"/>
          <w:sz w:val="26"/>
          <w:szCs w:val="26"/>
          <w:rtl w:val="true"/>
        </w:rPr>
        <w:t>משנקבע מתחם העונש ההולם ואף נקבעו כי בנסיבות הייחודיות של האירוע שלפנינו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 לחרוג ממתחם העונש ההולם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נותר כעת לגזור </w:t>
      </w:r>
      <w:r>
        <w:rPr>
          <w:sz w:val="26"/>
          <w:sz w:val="26"/>
          <w:szCs w:val="26"/>
          <w:rtl w:val="true"/>
        </w:rPr>
        <w:t xml:space="preserve">את </w:t>
      </w:r>
      <w:r>
        <w:rPr>
          <w:sz w:val="26"/>
          <w:sz w:val="26"/>
          <w:szCs w:val="26"/>
          <w:rtl w:val="true"/>
        </w:rPr>
        <w:t xml:space="preserve">עונשם של הנאשמים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 המתחם שקבעו הצדדים במסגרת הסדר הטיעון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בו כאמור עתרה המאשימה לעונש הולם של שלוש שנות מאסר לנאשם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וארבע שנות מאסר לנאשם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עומדת השאלה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מהו העונש המתאים שיש לגזור על הנאשמים בלשון </w:t>
      </w:r>
      <w:hyperlink r:id="rId32">
        <w:r>
          <w:rPr>
            <w:rStyle w:val="Hyperlink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/>
            <w:sz w:val="26"/>
            <w:szCs w:val="26"/>
          </w:rPr>
          <w:t>40</w:t>
        </w:r>
        <w:r>
          <w:rPr>
            <w:rStyle w:val="Hyperlink"/>
            <w:rFonts w:cs="David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 xml:space="preserve">ג </w:t>
        </w:r>
        <w:r>
          <w:rPr>
            <w:rStyle w:val="Hyperlink"/>
            <w:rFonts w:cs="David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David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3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746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360"/>
        <w:ind w:start="746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746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360"/>
        <w:ind w:start="746" w:end="0"/>
        <w:jc w:val="both"/>
        <w:rPr/>
      </w:pPr>
      <w:r>
        <w:rPr>
          <w:sz w:val="26"/>
          <w:sz w:val="26"/>
          <w:szCs w:val="26"/>
          <w:rtl w:val="true"/>
        </w:rPr>
        <w:t>כידוע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בעת גזירת העונש המת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 w:val="26"/>
          <w:szCs w:val="26"/>
          <w:rtl w:val="true"/>
        </w:rPr>
        <w:t>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יש להתחשב בנסיבות שאינן קשורות בביצוע העבירה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 xml:space="preserve">ראו </w:t>
      </w:r>
      <w:hyperlink r:id="rId34">
        <w:r>
          <w:rPr>
            <w:rStyle w:val="Hyperlink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/>
            <w:sz w:val="26"/>
            <w:szCs w:val="26"/>
          </w:rPr>
          <w:t>40</w:t>
        </w:r>
        <w:r>
          <w:rPr>
            <w:rStyle w:val="Hyperlink"/>
            <w:sz w:val="26"/>
            <w:sz w:val="26"/>
            <w:szCs w:val="26"/>
            <w:rtl w:val="true"/>
          </w:rPr>
          <w:t>י</w:t>
        </w:r>
        <w:r>
          <w:rPr>
            <w:rStyle w:val="Hyperlink"/>
            <w:rFonts w:cs="David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</w:hyperlink>
      <w:r>
        <w:rPr>
          <w:sz w:val="26"/>
          <w:sz w:val="26"/>
          <w:szCs w:val="26"/>
          <w:rtl w:val="true"/>
        </w:rPr>
        <w:t xml:space="preserve"> לחוק</w:t>
      </w:r>
      <w:r>
        <w:rPr>
          <w:sz w:val="26"/>
          <w:szCs w:val="26"/>
          <w:rtl w:val="true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746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360"/>
        <w:ind w:start="746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746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360"/>
        <w:ind w:start="746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הנאשמים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הינם אנשים צעירים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 xml:space="preserve">הנאשם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יליד </w:t>
      </w:r>
      <w:r>
        <w:rPr>
          <w:sz w:val="26"/>
          <w:szCs w:val="26"/>
        </w:rPr>
        <w:t>1987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והנאשם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יליד </w:t>
      </w:r>
      <w:r>
        <w:rPr>
          <w:sz w:val="26"/>
          <w:szCs w:val="26"/>
        </w:rPr>
        <w:t>1981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 xml:space="preserve">לנאשם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 הרשעות קודמות ודומה כי עד האירועים נשוא כתב האישום ניהל אורח חיים נורמטיבי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לעומת 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לנאשם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הרשעה קודמת בעבירות של איומים והפרעה לשוטר במילוי תפקידו</w:t>
      </w:r>
      <w:r>
        <w:rPr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746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360"/>
        <w:ind w:start="746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746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360"/>
        <w:ind w:start="746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בתסקירים שהוגשו בעניינם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לקחו שני הנאשמים אחריות על המתואר בכתב 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 טענתם לפיה ירו לעבר רכב המתלוננים על מנת להפחידם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אינה יכולה להתקבל נוכח עובדות כתב האישום המתוקן בו הודו וכמות היריות שנורו ופגעו ברכב המתלוננים ויש בה להעלות תהיות באשר למידת לקיחת האחריות שנוטלים הנאשמים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שירות המבחן מצא כי רמת הסיכון להישנות עבירה דומה בעתיד מצד הנאשמים הינה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בינונית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ברמת חומרה בינונית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גבוהה</w:t>
      </w:r>
      <w:r>
        <w:rPr>
          <w:sz w:val="26"/>
          <w:szCs w:val="26"/>
          <w:rtl w:val="true"/>
        </w:rPr>
        <w:t>".</w:t>
      </w:r>
    </w:p>
    <w:p>
      <w:pPr>
        <w:pStyle w:val="Normal"/>
        <w:tabs>
          <w:tab w:val="clear" w:pos="720"/>
          <w:tab w:val="left" w:pos="567" w:leader="none"/>
          <w:tab w:val="left" w:pos="746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360"/>
        <w:ind w:start="746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746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360"/>
        <w:ind w:start="746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הנאשמים כולם הודו במיוחס להם בכתב האישום המתוקן וחסכו זמן שיפוטי</w:t>
      </w:r>
      <w:r>
        <w:rPr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746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360"/>
        <w:ind w:start="746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746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360"/>
        <w:ind w:start="746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אשר לנסיבותיהם האישיות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עולה כי משפחתם של הנאשמים נתונה בקשיים כלכליים רבים ולאחרונה אף חלתה אימם של השניים במחלת הסרטן</w:t>
      </w:r>
      <w:r>
        <w:rPr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746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360"/>
        <w:ind w:start="746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746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360"/>
        <w:ind w:start="746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נוסיף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בחנו את גזרי הדין אליהם הפנה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כ הנאשמים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 מצאנו כי המדובר במקרים שונים לחלוטין בחומרתם ובנסיבות העולות מהם מהמקרה אשר לפנינו ולפיכך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 מצאנו לערוך כל השוואה בין המקרים</w:t>
      </w:r>
      <w:r>
        <w:rPr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746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360"/>
        <w:ind w:start="746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746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360"/>
        <w:ind w:start="746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עוד נוסיף כי על אף בקשת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לגזור על הנאשמים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תשלום פיצוי לכל המתלוננים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מצאנו כי בנסיבות העניין ראוי כי תשלום הפיצוי יינתן למתלונן עלי יוסף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 הוא היחיד שנפגע באופן פיזי ממעשיהם של הנאשמים</w:t>
      </w:r>
      <w:r>
        <w:rPr>
          <w:sz w:val="26"/>
          <w:szCs w:val="26"/>
          <w:rtl w:val="true"/>
        </w:rPr>
        <w:t xml:space="preserve">.     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746" w:start="746" w:end="0"/>
        <w:jc w:val="both"/>
        <w:rPr/>
      </w:pPr>
      <w:r>
        <w:rPr>
          <w:b/>
          <w:bCs/>
          <w:sz w:val="26"/>
          <w:szCs w:val="26"/>
        </w:rPr>
        <w:t>9</w:t>
      </w:r>
      <w:r>
        <w:rPr>
          <w:b/>
          <w:b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 xml:space="preserve"> </w:t>
        <w:tab/>
      </w:r>
      <w:r>
        <w:rPr>
          <w:sz w:val="26"/>
          <w:sz w:val="26"/>
          <w:szCs w:val="26"/>
          <w:rtl w:val="true"/>
        </w:rPr>
        <w:t>סוף דבר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 ששקלנו את טענות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הצדדים ואת הנסיבות שאינן קשורות בביצוע 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מצאנו לגזור על הנאשמים את העונשים הבאים 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start="746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46"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 xml:space="preserve">על הנאשם </w:t>
      </w:r>
      <w:r>
        <w:rPr>
          <w:b/>
          <w:bCs/>
          <w:sz w:val="26"/>
          <w:szCs w:val="26"/>
          <w:u w:val="single"/>
        </w:rPr>
        <w:t>1</w:t>
      </w:r>
      <w:r>
        <w:rPr>
          <w:b/>
          <w:bCs/>
          <w:sz w:val="26"/>
          <w:szCs w:val="26"/>
          <w:u w:val="single"/>
          <w:rtl w:val="true"/>
        </w:rPr>
        <w:t xml:space="preserve"> –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סלאח ביאטרה</w:t>
      </w:r>
      <w:r>
        <w:rPr>
          <w:b/>
          <w:bCs/>
          <w:sz w:val="26"/>
          <w:szCs w:val="26"/>
          <w:u w:val="single"/>
          <w:rtl w:val="true"/>
        </w:rPr>
        <w:t xml:space="preserve">: </w:t>
      </w:r>
    </w:p>
    <w:p>
      <w:pPr>
        <w:pStyle w:val="Normal"/>
        <w:spacing w:lineRule="auto" w:line="360"/>
        <w:ind w:start="746" w:end="0"/>
        <w:jc w:val="both"/>
        <w:rPr/>
      </w:pPr>
      <w:r>
        <w:rPr>
          <w:sz w:val="26"/>
          <w:sz w:val="26"/>
          <w:szCs w:val="26"/>
          <w:u w:val="single"/>
          <w:rtl w:val="true"/>
        </w:rPr>
        <w:t>א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 xml:space="preserve">מאסר בפועל לתקופה של </w:t>
      </w:r>
      <w:r>
        <w:rPr>
          <w:sz w:val="26"/>
          <w:szCs w:val="26"/>
        </w:rPr>
        <w:t>16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חודשים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 xml:space="preserve">בניכוי ימי מעצרו מיום </w:t>
      </w:r>
      <w:r>
        <w:rPr>
          <w:sz w:val="26"/>
          <w:szCs w:val="26"/>
        </w:rPr>
        <w:t>28.3.12</w:t>
      </w:r>
      <w:r>
        <w:rPr>
          <w:sz w:val="26"/>
          <w:szCs w:val="26"/>
          <w:rtl w:val="true"/>
        </w:rPr>
        <w:t>).</w:t>
      </w:r>
    </w:p>
    <w:p>
      <w:pPr>
        <w:pStyle w:val="Normal"/>
        <w:spacing w:lineRule="auto" w:line="360"/>
        <w:ind w:hanging="720" w:start="1466" w:end="0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1466" w:end="0"/>
        <w:jc w:val="both"/>
        <w:rPr/>
      </w:pPr>
      <w:r>
        <w:rPr>
          <w:sz w:val="26"/>
          <w:sz w:val="26"/>
          <w:szCs w:val="26"/>
          <w:u w:val="single"/>
          <w:rtl w:val="true"/>
        </w:rPr>
        <w:t>ב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 xml:space="preserve">מאסר על תנאי למשך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חודשים והתנאי הוא שבמשך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 מיום שחרורו מן המאסר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 יעבור הנאשם עבירה מהסוג בה הורשע או עבירת אלימות מסוג פשע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ויורשע בה תוך תקופת התנאי או לאחריו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sz w:val="26"/>
          <w:sz w:val="26"/>
          <w:szCs w:val="26"/>
          <w:u w:val="single"/>
          <w:rtl w:val="true"/>
        </w:rPr>
        <w:t>ג</w:t>
      </w:r>
      <w:r>
        <w:rPr>
          <w:sz w:val="26"/>
          <w:szCs w:val="26"/>
          <w:u w:val="single"/>
          <w:rtl w:val="true"/>
        </w:rPr>
        <w:t>.</w:t>
      </w:r>
      <w:r>
        <w:rPr>
          <w:sz w:val="26"/>
          <w:szCs w:val="26"/>
          <w:rtl w:val="true"/>
        </w:rPr>
        <w:t xml:space="preserve"> </w:t>
        <w:tab/>
      </w:r>
      <w:r>
        <w:rPr>
          <w:sz w:val="26"/>
          <w:sz w:val="26"/>
          <w:szCs w:val="26"/>
          <w:rtl w:val="true"/>
        </w:rPr>
        <w:t xml:space="preserve">אנו מטילים על הנאשם קנס כספי בסך של – </w:t>
      </w:r>
      <w:r>
        <w:rPr>
          <w:sz w:val="26"/>
          <w:szCs w:val="26"/>
        </w:rPr>
        <w:t>5,000</w:t>
      </w:r>
      <w:r>
        <w:rPr>
          <w:sz w:val="26"/>
          <w:szCs w:val="26"/>
          <w:rtl w:val="true"/>
        </w:rPr>
        <w:t xml:space="preserve"> ₪ </w:t>
      </w:r>
      <w:r>
        <w:rPr>
          <w:sz w:val="26"/>
          <w:sz w:val="26"/>
          <w:szCs w:val="26"/>
          <w:rtl w:val="true"/>
        </w:rPr>
        <w:t xml:space="preserve">או </w:t>
      </w:r>
      <w:r>
        <w:rPr>
          <w:sz w:val="26"/>
          <w:szCs w:val="26"/>
        </w:rPr>
        <w:t>50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 מאסר תמורתו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הקנס ישולם בתום 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 מיום שחרורו מן המאסר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 xml:space="preserve">על הנאשם </w:t>
      </w:r>
      <w:r>
        <w:rPr>
          <w:b/>
          <w:bCs/>
          <w:sz w:val="26"/>
          <w:szCs w:val="26"/>
          <w:u w:val="single"/>
        </w:rPr>
        <w:t>2</w:t>
      </w:r>
      <w:r>
        <w:rPr>
          <w:b/>
          <w:bCs/>
          <w:sz w:val="26"/>
          <w:szCs w:val="26"/>
          <w:u w:val="single"/>
          <w:rtl w:val="true"/>
        </w:rPr>
        <w:t xml:space="preserve"> –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מוחמד עבד אלעזיז</w:t>
      </w:r>
      <w:r>
        <w:rPr>
          <w:b/>
          <w:bCs/>
          <w:sz w:val="26"/>
          <w:szCs w:val="26"/>
          <w:u w:val="single"/>
          <w:rtl w:val="true"/>
        </w:rPr>
        <w:t>:</w:t>
      </w:r>
      <w:r>
        <w:rPr>
          <w:b/>
          <w:bCs/>
          <w:sz w:val="26"/>
          <w:szCs w:val="26"/>
          <w:rtl w:val="true"/>
        </w:rPr>
        <w:t xml:space="preserve">  </w:t>
      </w:r>
    </w:p>
    <w:p>
      <w:pPr>
        <w:pStyle w:val="Normal"/>
        <w:spacing w:lineRule="auto" w:line="360"/>
        <w:ind w:start="746" w:end="0"/>
        <w:jc w:val="both"/>
        <w:rPr/>
      </w:pPr>
      <w:r>
        <w:rPr>
          <w:sz w:val="26"/>
          <w:sz w:val="26"/>
          <w:szCs w:val="26"/>
          <w:u w:val="single"/>
          <w:rtl w:val="true"/>
        </w:rPr>
        <w:t>א</w:t>
      </w:r>
      <w:r>
        <w:rPr>
          <w:b/>
          <w:bCs/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 xml:space="preserve">מאסר בפועל לתקופה של 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חודשים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 xml:space="preserve">בניכוי ימי מעצרו מיום </w:t>
      </w:r>
      <w:r>
        <w:rPr>
          <w:sz w:val="26"/>
          <w:szCs w:val="26"/>
        </w:rPr>
        <w:t>26.10.11</w:t>
      </w:r>
      <w:r>
        <w:rPr>
          <w:sz w:val="26"/>
          <w:szCs w:val="26"/>
          <w:rtl w:val="true"/>
        </w:rPr>
        <w:t>).</w:t>
      </w:r>
    </w:p>
    <w:p>
      <w:pPr>
        <w:pStyle w:val="Normal"/>
        <w:spacing w:lineRule="auto" w:line="360"/>
        <w:ind w:hanging="716" w:start="1436" w:end="0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16" w:start="1436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u w:val="single"/>
          <w:rtl w:val="true"/>
        </w:rPr>
        <w:t>ב</w:t>
      </w:r>
      <w:r>
        <w:rPr>
          <w:sz w:val="26"/>
          <w:szCs w:val="26"/>
          <w:u w:val="single"/>
          <w:rtl w:val="true"/>
        </w:rPr>
        <w:t>.</w:t>
      </w:r>
      <w:r>
        <w:rPr>
          <w:sz w:val="26"/>
          <w:szCs w:val="26"/>
          <w:rtl w:val="true"/>
        </w:rPr>
        <w:tab/>
        <w:tab/>
      </w:r>
      <w:r>
        <w:rPr>
          <w:sz w:val="26"/>
          <w:sz w:val="26"/>
          <w:szCs w:val="26"/>
          <w:rtl w:val="true"/>
        </w:rPr>
        <w:t xml:space="preserve">מאסר על תנאי למשך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חודשים והתנאי הוא שבמשך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 מיום שחרורו מן המאסר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 יעבור הנאשם עבירה מהסוג בה הורשע או עבירת אלימות מסוג פשע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ויורשע בה תוך תקופת התנאי או לאחריו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16" w:start="1436" w:end="0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16" w:start="1436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u w:val="single"/>
          <w:rtl w:val="true"/>
        </w:rPr>
        <w:t>ג</w:t>
      </w:r>
      <w:r>
        <w:rPr>
          <w:sz w:val="26"/>
          <w:szCs w:val="26"/>
          <w:u w:val="single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 xml:space="preserve">אנו מטילים על הנאשם קנס כספי בסך של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5,000</w:t>
      </w:r>
      <w:r>
        <w:rPr>
          <w:sz w:val="26"/>
          <w:szCs w:val="26"/>
          <w:rtl w:val="true"/>
        </w:rPr>
        <w:t xml:space="preserve"> ₪ </w:t>
      </w:r>
      <w:r>
        <w:rPr>
          <w:sz w:val="26"/>
          <w:sz w:val="26"/>
          <w:szCs w:val="26"/>
          <w:rtl w:val="true"/>
        </w:rPr>
        <w:t xml:space="preserve">או </w:t>
      </w:r>
      <w:r>
        <w:rPr>
          <w:sz w:val="26"/>
          <w:szCs w:val="26"/>
        </w:rPr>
        <w:t>50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 מאסר תמורתו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הקנס ישולם בתום 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 מיום שחרורו מן המאסר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716" w:start="1436" w:end="0"/>
        <w:jc w:val="both"/>
        <w:rPr/>
      </w:pPr>
      <w:r>
        <w:rPr>
          <w:sz w:val="26"/>
          <w:sz w:val="26"/>
          <w:szCs w:val="26"/>
          <w:u w:val="single"/>
          <w:rtl w:val="true"/>
        </w:rPr>
        <w:t>ד</w:t>
      </w:r>
      <w:r>
        <w:rPr>
          <w:sz w:val="26"/>
          <w:szCs w:val="26"/>
          <w:u w:val="single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חרף מצבו הכלכלי הלא קל של 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אנו סבורים ומחליטים כי יש לחייבו בתשלום פיצוי למתלונן מר עלי יוסף בסך של – </w:t>
      </w:r>
      <w:r>
        <w:rPr>
          <w:sz w:val="26"/>
          <w:szCs w:val="26"/>
        </w:rPr>
        <w:t>15,000</w:t>
      </w:r>
      <w:r>
        <w:rPr>
          <w:sz w:val="26"/>
          <w:szCs w:val="26"/>
          <w:rtl w:val="true"/>
        </w:rPr>
        <w:t xml:space="preserve"> ₪, </w:t>
      </w:r>
      <w:r>
        <w:rPr>
          <w:sz w:val="26"/>
          <w:sz w:val="26"/>
          <w:szCs w:val="26"/>
          <w:rtl w:val="true"/>
        </w:rPr>
        <w:t>אשר ישולם בחמשה תשלומים חודשיים שווים ורצופים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כאשר התשלום הראשון ישולם בחלוף 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 מיום שחרורו מהמאסר בתיק זה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690" w:start="1436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כל תשלום שלא ישולם במועדו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ישא הפרשי הצמדה וריבית כדין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46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46"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 xml:space="preserve">על הנאשם </w:t>
      </w:r>
      <w:r>
        <w:rPr>
          <w:b/>
          <w:bCs/>
          <w:sz w:val="26"/>
          <w:szCs w:val="26"/>
          <w:u w:val="single"/>
        </w:rPr>
        <w:t>3</w:t>
      </w:r>
      <w:r>
        <w:rPr>
          <w:b/>
          <w:bCs/>
          <w:sz w:val="26"/>
          <w:szCs w:val="26"/>
          <w:u w:val="single"/>
          <w:rtl w:val="true"/>
        </w:rPr>
        <w:t xml:space="preserve"> –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עימאד עבד אלעזיז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start="746" w:end="0"/>
        <w:jc w:val="both"/>
        <w:rPr/>
      </w:pPr>
      <w:r>
        <w:rPr>
          <w:sz w:val="26"/>
          <w:sz w:val="26"/>
          <w:szCs w:val="26"/>
          <w:u w:val="single"/>
          <w:rtl w:val="true"/>
        </w:rPr>
        <w:t>א</w:t>
      </w:r>
      <w:r>
        <w:rPr>
          <w:sz w:val="26"/>
          <w:szCs w:val="26"/>
          <w:u w:val="single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 xml:space="preserve">מאסר בפועל לתקופה של </w:t>
      </w:r>
      <w:r>
        <w:rPr>
          <w:sz w:val="26"/>
          <w:szCs w:val="26"/>
        </w:rPr>
        <w:t>42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חודשים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 xml:space="preserve">בניכוי ימי מעצרו מיום </w:t>
      </w:r>
      <w:r>
        <w:rPr>
          <w:sz w:val="26"/>
          <w:szCs w:val="26"/>
        </w:rPr>
        <w:t>26.10.11</w:t>
      </w:r>
      <w:r>
        <w:rPr>
          <w:sz w:val="26"/>
          <w:szCs w:val="26"/>
          <w:rtl w:val="true"/>
        </w:rPr>
        <w:t>).</w:t>
      </w:r>
    </w:p>
    <w:p>
      <w:pPr>
        <w:pStyle w:val="Normal"/>
        <w:spacing w:lineRule="auto" w:line="360"/>
        <w:ind w:hanging="690" w:start="1436" w:end="0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690" w:start="1436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u w:val="single"/>
          <w:rtl w:val="true"/>
        </w:rPr>
        <w:t>ב</w:t>
      </w:r>
      <w:r>
        <w:rPr>
          <w:sz w:val="26"/>
          <w:szCs w:val="26"/>
          <w:u w:val="single"/>
          <w:rtl w:val="true"/>
        </w:rPr>
        <w:t>.</w:t>
      </w:r>
      <w:r>
        <w:rPr>
          <w:sz w:val="26"/>
          <w:szCs w:val="26"/>
          <w:rtl w:val="true"/>
        </w:rPr>
        <w:tab/>
        <w:tab/>
      </w:r>
      <w:r>
        <w:rPr>
          <w:sz w:val="26"/>
          <w:sz w:val="26"/>
          <w:szCs w:val="26"/>
          <w:rtl w:val="true"/>
        </w:rPr>
        <w:t xml:space="preserve">מאסר על תנאי למשך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חודשים והתנאי הוא שבמשך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 מיום שחרורו מן המאסר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 יעבור הנאשם עבירה מהסוג בה הורשע או עבירת אלימות מסוג פשע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ויורשע בה תוך תקופת התנאי או לאחריו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690" w:start="1436" w:end="0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690" w:start="1436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u w:val="single"/>
          <w:rtl w:val="true"/>
        </w:rPr>
        <w:t>ג</w:t>
      </w:r>
      <w:r>
        <w:rPr>
          <w:sz w:val="26"/>
          <w:szCs w:val="26"/>
          <w:u w:val="single"/>
          <w:rtl w:val="true"/>
        </w:rPr>
        <w:t>.</w:t>
      </w:r>
      <w:r>
        <w:rPr>
          <w:sz w:val="26"/>
          <w:szCs w:val="26"/>
          <w:rtl w:val="true"/>
        </w:rPr>
        <w:tab/>
        <w:tab/>
      </w:r>
      <w:r>
        <w:rPr>
          <w:sz w:val="26"/>
          <w:sz w:val="26"/>
          <w:szCs w:val="26"/>
          <w:rtl w:val="true"/>
        </w:rPr>
        <w:t xml:space="preserve">אנו מטילים על הנאשם קנס כספי בסך של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5,000</w:t>
      </w:r>
      <w:r>
        <w:rPr>
          <w:sz w:val="26"/>
          <w:szCs w:val="26"/>
          <w:rtl w:val="true"/>
        </w:rPr>
        <w:t xml:space="preserve"> ₪ </w:t>
      </w:r>
      <w:r>
        <w:rPr>
          <w:sz w:val="26"/>
          <w:sz w:val="26"/>
          <w:szCs w:val="26"/>
          <w:rtl w:val="true"/>
        </w:rPr>
        <w:t xml:space="preserve">או </w:t>
      </w:r>
      <w:r>
        <w:rPr>
          <w:sz w:val="26"/>
          <w:szCs w:val="26"/>
        </w:rPr>
        <w:t>50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 מאסר תמורתו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הקנס ישולם בתוך 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 מיום שחרורו מן המאסר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690" w:start="1436" w:end="0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690" w:start="1436" w:end="0"/>
        <w:jc w:val="both"/>
        <w:rPr/>
      </w:pPr>
      <w:r>
        <w:rPr>
          <w:sz w:val="26"/>
          <w:sz w:val="26"/>
          <w:szCs w:val="26"/>
          <w:u w:val="single"/>
          <w:rtl w:val="true"/>
        </w:rPr>
        <w:t>ד</w:t>
      </w:r>
      <w:r>
        <w:rPr>
          <w:sz w:val="26"/>
          <w:szCs w:val="26"/>
          <w:u w:val="single"/>
          <w:rtl w:val="true"/>
        </w:rPr>
        <w:t>.</w:t>
      </w:r>
      <w:r>
        <w:rPr>
          <w:sz w:val="26"/>
          <w:szCs w:val="26"/>
          <w:rtl w:val="true"/>
        </w:rPr>
        <w:tab/>
        <w:tab/>
      </w:r>
      <w:r>
        <w:rPr>
          <w:sz w:val="26"/>
          <w:sz w:val="26"/>
          <w:szCs w:val="26"/>
          <w:rtl w:val="true"/>
        </w:rPr>
        <w:t>חרף מצבו הכלכלי הלא קל של 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אנו סבורים ומחליטים כי יש לחייבו בתשלום פיצוי למתלונן מר עלי יוסף בסך של – </w:t>
      </w:r>
      <w:r>
        <w:rPr>
          <w:sz w:val="26"/>
          <w:szCs w:val="26"/>
        </w:rPr>
        <w:t>15,000</w:t>
      </w:r>
      <w:r>
        <w:rPr>
          <w:sz w:val="26"/>
          <w:szCs w:val="26"/>
          <w:rtl w:val="true"/>
        </w:rPr>
        <w:t xml:space="preserve"> ₪, </w:t>
      </w:r>
      <w:r>
        <w:rPr>
          <w:sz w:val="26"/>
          <w:sz w:val="26"/>
          <w:szCs w:val="26"/>
          <w:rtl w:val="true"/>
        </w:rPr>
        <w:t>אשר ישולם בחמשה תשלומים חודשיים שווים ורצופים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כאשר התשלום הראשון ישולם בחלוף 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 מיום שחרורו מהמאסר בתיק זה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690" w:start="1436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כל תשלום שלא ישולם במועדו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ישא הפרשי הצמדה וריבית כדין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Cs w:val="26"/>
          <w:rtl w:val="true"/>
        </w:rPr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 xml:space="preserve">הוסברה לנאשמים זכות ערעור תוך </w:t>
      </w:r>
      <w:r>
        <w:rPr>
          <w:b/>
          <w:bCs/>
          <w:sz w:val="26"/>
          <w:szCs w:val="26"/>
          <w:u w:val="single"/>
        </w:rPr>
        <w:t>45</w:t>
      </w:r>
      <w:r>
        <w:rPr>
          <w:b/>
          <w:bCs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יום מהיום</w:t>
      </w:r>
      <w:r>
        <w:rPr>
          <w:b/>
          <w:bCs/>
          <w:sz w:val="26"/>
          <w:szCs w:val="26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</w:rPr>
      </w:pPr>
      <w:bookmarkStart w:id="13" w:name="Nitan"/>
      <w:r>
        <w:rPr>
          <w:b/>
          <w:b/>
          <w:bCs/>
          <w:sz w:val="28"/>
          <w:sz w:val="28"/>
          <w:szCs w:val="28"/>
          <w:rtl w:val="true"/>
        </w:rPr>
        <w:t>ניתן והודע היום ז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כסלו תשע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Cs/>
          <w:sz w:val="28"/>
          <w:szCs w:val="28"/>
        </w:rPr>
        <w:t>21/11/2012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במעמד הנוכחים</w:t>
      </w:r>
      <w:r>
        <w:rPr>
          <w:b/>
          <w:bCs/>
          <w:sz w:val="28"/>
          <w:szCs w:val="28"/>
          <w:rtl w:val="true"/>
        </w:rPr>
        <w:t xml:space="preserve">.  </w:t>
      </w:r>
      <w:bookmarkEnd w:id="13"/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10260" w:type="dxa"/>
        <w:jc w:val="start"/>
        <w:tblInd w:w="-10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3420"/>
        <w:gridCol w:w="3420"/>
      </w:tblGrid>
      <w:tr>
        <w:trPr/>
        <w:tc>
          <w:tcPr>
            <w:tcW w:w="3420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  <w:tc>
          <w:tcPr>
            <w:tcW w:w="3420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eastAsia="Times New Roman" w:cs="FrankRuehl" w:ascii="Times New Roman" w:hAnsi="Times New Roman"/>
                <w:rtl w:val="true"/>
              </w:rPr>
            </w:r>
          </w:p>
        </w:tc>
        <w:tc>
          <w:tcPr>
            <w:tcW w:w="3420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/>
        <w:tc>
          <w:tcPr>
            <w:tcW w:w="34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ascii="Times New Roman" w:hAnsi="Times New Roman" w:eastAsia="Times New Roman" w:cs="FrankRuehl"/>
                <w:rtl w:val="true"/>
              </w:rPr>
              <w:t>זיאד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  </w:t>
            </w:r>
            <w:r>
              <w:rPr>
                <w:rFonts w:ascii="Times New Roman" w:hAnsi="Times New Roman" w:eastAsia="Times New Roman" w:cs="FrankRuehl"/>
                <w:rtl w:val="true"/>
              </w:rPr>
              <w:t>הווארי</w:t>
            </w:r>
            <w:r>
              <w:rPr>
                <w:rFonts w:eastAsia="Times New Roman" w:cs="FrankRuehl" w:ascii="Times New Roman" w:hAnsi="Times New Roman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FrankRuehl"/>
                <w:rtl w:val="true"/>
              </w:rPr>
              <w:t>שופט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FrankRuehl"/>
                <w:rtl w:val="true"/>
              </w:rPr>
              <w:t>בכיר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–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 אב</w:t>
            </w:r>
            <w:r>
              <w:rPr>
                <w:rFonts w:eastAsia="Times New Roman" w:cs="Times New Roman" w:ascii="Times New Roman" w:hAnsi="Times New Roman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rtl w:val="true"/>
              </w:rPr>
              <w:t>ד</w:t>
            </w:r>
          </w:p>
        </w:tc>
        <w:tc>
          <w:tcPr>
            <w:tcW w:w="34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>
                <w:rFonts w:ascii="Times New Roman" w:hAnsi="Times New Roman" w:eastAsia="Times New Roman" w:cs="FrankRuehl"/>
                <w:rtl w:val="true"/>
              </w:rPr>
              <w:t>יונתן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FrankRuehl"/>
                <w:rtl w:val="true"/>
              </w:rPr>
              <w:t>אברהם</w:t>
            </w:r>
            <w:r>
              <w:rPr>
                <w:rFonts w:eastAsia="Times New Roman" w:cs="FrankRuehl" w:ascii="Times New Roman" w:hAnsi="Times New Roman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FrankRuehl"/>
                <w:rtl w:val="true"/>
              </w:rPr>
              <w:t>שופט</w:t>
            </w:r>
          </w:p>
        </w:tc>
        <w:tc>
          <w:tcPr>
            <w:tcW w:w="34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>
                <w:rFonts w:ascii="Times New Roman" w:hAnsi="Times New Roman" w:eastAsia="Times New Roman" w:cs="FrankRuehl"/>
                <w:rtl w:val="true"/>
              </w:rPr>
              <w:t>יוסף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  </w:t>
            </w:r>
            <w:r>
              <w:rPr>
                <w:rFonts w:ascii="Times New Roman" w:hAnsi="Times New Roman" w:eastAsia="Times New Roman" w:cs="FrankRuehl"/>
                <w:rtl w:val="true"/>
              </w:rPr>
              <w:t>בן</w:t>
            </w:r>
            <w:r>
              <w:rPr>
                <w:rFonts w:eastAsia="Times New Roman" w:cs="FrankRuehl" w:ascii="Times New Roman" w:hAnsi="Times New Roman"/>
                <w:rtl w:val="true"/>
              </w:rPr>
              <w:t>-</w:t>
            </w:r>
            <w:r>
              <w:rPr>
                <w:rFonts w:ascii="Times New Roman" w:hAnsi="Times New Roman" w:eastAsia="Times New Roman" w:cs="FrankRuehl"/>
                <w:rtl w:val="true"/>
              </w:rPr>
              <w:t>חמו</w:t>
            </w:r>
            <w:r>
              <w:rPr>
                <w:rFonts w:eastAsia="Times New Roman" w:cs="FrankRuehl" w:ascii="Times New Roman" w:hAnsi="Times New Roman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FrankRuehl"/>
                <w:rtl w:val="true"/>
              </w:rPr>
              <w:t>שופט</w:t>
            </w:r>
          </w:p>
        </w:tc>
      </w:tr>
      <w:tr>
        <w:trPr/>
        <w:tc>
          <w:tcPr>
            <w:tcW w:w="342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eastAsia="Times New Roman" w:cs="FrankRuehl" w:ascii="Times New Roman" w:hAnsi="Times New Roman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eastAsia="Times New Roman" w:cs="FrankRuehl" w:ascii="Times New Roman" w:hAnsi="Times New Roman"/>
                <w:rtl w:val="true"/>
              </w:rPr>
            </w:r>
          </w:p>
        </w:tc>
        <w:tc>
          <w:tcPr>
            <w:tcW w:w="3420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end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  <w:tc>
          <w:tcPr>
            <w:tcW w:w="342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eastAsia="Times New Roman" w:cs="FrankRuehl" w:ascii="Times New Roman" w:hAnsi="Times New Roman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eastAsia="Times New Roman" w:cs="FrankRuehl" w:ascii="Times New Roman" w:hAnsi="Times New Roman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eastAsia="Times New Roman" w:cs="FrankRuehl" w:ascii="Times New Roman" w:hAnsi="Times New Roman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FFFFFF"/>
          <w:sz w:val="2"/>
          <w:szCs w:val="2"/>
        </w:rPr>
        <w:t>5467831354678313</w:t>
      </w: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ערין</w:t>
      </w:r>
      <w:r>
        <w:rPr>
          <w:rtl w:val="true"/>
        </w:rPr>
        <w:t xml:space="preserve"> </w:t>
      </w:r>
      <w:r>
        <w:rPr>
          <w:rtl w:val="true"/>
        </w:rPr>
        <w:t>בראנסה</w:t>
      </w:r>
    </w:p>
    <w:p>
      <w:pPr>
        <w:pStyle w:val="Normal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5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זיאד הווארי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 מסמך זה כפוף לשינויי ניסוח ועריכה</w:t>
      </w:r>
      <w:r>
        <w:rPr>
          <w:color w:val="0000FF"/>
          <w:u w:val="single"/>
          <w:rtl w:val="true"/>
        </w:rPr>
        <w:t xml:space="preserve"> </w:t>
      </w:r>
    </w:p>
    <w:sectPr>
      <w:headerReference w:type="default" r:id="rId36"/>
      <w:footerReference w:type="default" r:id="rId3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תפח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18482-11-11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סלאח ביאטרה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4"/>
      <w:numFmt w:val="hebrew1"/>
      <w:lvlText w:val="%1."/>
      <w:lvlJc w:val="end"/>
      <w:pPr>
        <w:tabs>
          <w:tab w:val="num" w:pos="1440"/>
        </w:tabs>
        <w:ind w:start="1440" w:hanging="720"/>
      </w:pPr>
      <w:rPr>
        <w:b/>
        <w:szCs w:val="24"/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18482-11-11"/>
    <w:docVar w:name="caseId" w:val="69883365"/>
    <w:docVar w:name="deriveClass" w:val="NGCS.Protocol.BL.Client.ProtocolBLClientCriminal"/>
    <w:docVar w:name="firstPageNumber" w:val="16"/>
    <w:docVar w:name="MyInfo" w:val="This document was extracted from Nevo's site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כולם"/>
    <w:docVar w:name="privellegeId" w:val="1"/>
    <w:docVar w:name="protocolId" w:val="3335749"/>
    <w:docVar w:name="releaseSign" w:val="0"/>
    <w:docVar w:name="sittingDateTime" w:val="21/11/2012 09:00     "/>
    <w:docVar w:name="sittingId" w:val="74302626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8z0">
    <w:name w:val="WW8Num18z0"/>
    <w:qFormat/>
    <w:rPr>
      <w:rFonts w:cs="Times New Roman"/>
      <w:b/>
      <w:szCs w:val="24"/>
    </w:rPr>
  </w:style>
  <w:style w:type="character" w:styleId="WW8Num18z1">
    <w:name w:val="WW8Num18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normal-h">
    <w:name w:val="normal-h"/>
    <w:qFormat/>
    <w:rPr>
      <w:rFonts w:cs="Times New Roma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jc w:val="both"/>
    </w:pPr>
    <w:rPr>
      <w:rFonts w:ascii="Arial" w:hAnsi="Arial" w:eastAsia="Times New Roman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jc w:val="both"/>
    </w:pPr>
    <w:rPr>
      <w:rFonts w:ascii="Arial" w:hAnsi="Arial" w:eastAsia="Times New Roman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  <w:b/>
      <w:bCs/>
      <w:sz w:val="26"/>
      <w:szCs w:val="2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c.b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144.a." TargetMode="External"/><Relationship Id="rId7" Type="http://schemas.openxmlformats.org/officeDocument/2006/relationships/hyperlink" Target="http://www.nevo.co.il/law/70301/144.b." TargetMode="External"/><Relationship Id="rId8" Type="http://schemas.openxmlformats.org/officeDocument/2006/relationships/hyperlink" Target="http://www.nevo.co.il/law/70301/244" TargetMode="External"/><Relationship Id="rId9" Type="http://schemas.openxmlformats.org/officeDocument/2006/relationships/hyperlink" Target="http://www.nevo.co.il/law/70301/329.a.2" TargetMode="External"/><Relationship Id="rId10" Type="http://schemas.openxmlformats.org/officeDocument/2006/relationships/hyperlink" Target="http://www.nevo.co.il/law/70301/333" TargetMode="External"/><Relationship Id="rId11" Type="http://schemas.openxmlformats.org/officeDocument/2006/relationships/hyperlink" Target="http://www.nevo.co.il/law/70301/335" TargetMode="External"/><Relationship Id="rId12" Type="http://schemas.openxmlformats.org/officeDocument/2006/relationships/hyperlink" Target="http://www.nevo.co.il/law/70301/340a" TargetMode="External"/><Relationship Id="rId13" Type="http://schemas.openxmlformats.org/officeDocument/2006/relationships/hyperlink" Target="http://www.nevo.co.il/law/70301/40ja" TargetMode="External"/><Relationship Id="rId14" Type="http://schemas.openxmlformats.org/officeDocument/2006/relationships/hyperlink" Target="http://www.nevo.co.il/law/70301/40jc" TargetMode="External"/><Relationship Id="rId15" Type="http://schemas.openxmlformats.org/officeDocument/2006/relationships/hyperlink" Target="http://www.nevo.co.il/law/70301/329.a.2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35" TargetMode="External"/><Relationship Id="rId18" Type="http://schemas.openxmlformats.org/officeDocument/2006/relationships/hyperlink" Target="http://www.nevo.co.il/law/70301/333" TargetMode="External"/><Relationship Id="rId19" Type="http://schemas.openxmlformats.org/officeDocument/2006/relationships/hyperlink" Target="http://www.nevo.co.il/law/70301/144.a.;144.b.;29" TargetMode="External"/><Relationship Id="rId20" Type="http://schemas.openxmlformats.org/officeDocument/2006/relationships/hyperlink" Target="http://www.nevo.co.il/law/70301/340a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/244" TargetMode="External"/><Relationship Id="rId23" Type="http://schemas.openxmlformats.org/officeDocument/2006/relationships/hyperlink" Target="http://www.nevo.co.il/law/70301/40jc" TargetMode="External"/><Relationship Id="rId24" Type="http://schemas.openxmlformats.org/officeDocument/2006/relationships/hyperlink" Target="http://www.nevo.co.il/law/70301/40i" TargetMode="External"/><Relationship Id="rId25" Type="http://schemas.openxmlformats.org/officeDocument/2006/relationships/hyperlink" Target="http://www.nevo.co.il/case/5731188" TargetMode="External"/><Relationship Id="rId26" Type="http://schemas.openxmlformats.org/officeDocument/2006/relationships/hyperlink" Target="http://www.nevo.co.il/case/5743421" TargetMode="External"/><Relationship Id="rId27" Type="http://schemas.openxmlformats.org/officeDocument/2006/relationships/hyperlink" Target="http://www.nevo.co.il/case/5887215" TargetMode="External"/><Relationship Id="rId28" Type="http://schemas.openxmlformats.org/officeDocument/2006/relationships/hyperlink" Target="http://www.nevo.co.il/case/6005028" TargetMode="External"/><Relationship Id="rId29" Type="http://schemas.openxmlformats.org/officeDocument/2006/relationships/hyperlink" Target="http://www.nevo.co.il/case/5753227" TargetMode="External"/><Relationship Id="rId30" Type="http://schemas.openxmlformats.org/officeDocument/2006/relationships/hyperlink" Target="http://www.nevo.co.il/case/6175747" TargetMode="External"/><Relationship Id="rId31" Type="http://schemas.openxmlformats.org/officeDocument/2006/relationships/hyperlink" Target="http://www.nevo.co.il/case/6193167" TargetMode="External"/><Relationship Id="rId32" Type="http://schemas.openxmlformats.org/officeDocument/2006/relationships/hyperlink" Target="http://www.nevo.co.il/law/70301/40c.b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40ja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2023-11-15T07:52:00Z</dcterms:created>
  <dc:creator> </dc:creator>
  <dc:description/>
  <cp:keywords/>
  <dc:language>en-IL</dc:language>
  <cp:lastModifiedBy>h1</cp:lastModifiedBy>
  <cp:lastPrinted>2012-11-21T09:37:00Z</cp:lastPrinted>
  <dcterms:modified xsi:type="dcterms:W3CDTF">2023-11-15T07:52:00Z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סלאח ביאטרה;מוחמד עבד אלעזיז;עימאד עבד אלעזיז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5731188;5743421;5887215;6005028;5753227;6175747;6193167</vt:lpwstr>
  </property>
  <property fmtid="{D5CDD505-2E9C-101B-9397-08002B2CF9AE}" pid="9" name="CITY">
    <vt:lpwstr>נצ'</vt:lpwstr>
  </property>
  <property fmtid="{D5CDD505-2E9C-101B-9397-08002B2CF9AE}" pid="10" name="DATE">
    <vt:lpwstr>20121121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זיאד הווארי;יונתן אברהם;יוסף בן חמו</vt:lpwstr>
  </property>
  <property fmtid="{D5CDD505-2E9C-101B-9397-08002B2CF9AE}" pid="14" name="LAWLISTTMP1">
    <vt:lpwstr>70301/329.a.2;335;333;144.a;144.b;029:2;340a;244;40jc;040i;040c.b;40ja</vt:lpwstr>
  </property>
  <property fmtid="{D5CDD505-2E9C-101B-9397-08002B2CF9AE}" pid="15" name="LAWYER">
    <vt:lpwstr>מורן מרגלית;סעיד חדאד;מוסטפא אבו אחמד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18482;279</vt:lpwstr>
  </property>
  <property fmtid="{D5CDD505-2E9C-101B-9397-08002B2CF9AE}" pid="22" name="NEWPARTB">
    <vt:lpwstr>11;04</vt:lpwstr>
  </property>
  <property fmtid="{D5CDD505-2E9C-101B-9397-08002B2CF9AE}" pid="23" name="NEWPARTC">
    <vt:lpwstr>11;12</vt:lpwstr>
  </property>
  <property fmtid="{D5CDD505-2E9C-101B-9397-08002B2CF9AE}" pid="24" name="NEWPROC">
    <vt:lpwstr>תפח;תפח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390020121121</vt:lpwstr>
  </property>
  <property fmtid="{D5CDD505-2E9C-101B-9397-08002B2CF9AE}" pid="34" name="TYPE_N_DATE">
    <vt:lpwstr>39020121121</vt:lpwstr>
  </property>
  <property fmtid="{D5CDD505-2E9C-101B-9397-08002B2CF9AE}" pid="35" name="VOLUME">
    <vt:lpwstr/>
  </property>
  <property fmtid="{D5CDD505-2E9C-101B-9397-08002B2CF9AE}" pid="36" name="WORDNUMPAGES">
    <vt:lpwstr>11</vt:lpwstr>
  </property>
</Properties>
</file>