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1"/>
        <w:gridCol w:w="366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1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2690-09-19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חוג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יראת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2680-09-19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קאסם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366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לפני הרכב כבוד השופטים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השופט אבי לוי </w:t>
            </w:r>
            <w:r>
              <w:rPr>
                <w:rFonts w:cs="David" w:ascii="David" w:hAnsi="David"/>
                <w:b/>
                <w:bCs/>
                <w:rtl w:val="true"/>
              </w:rPr>
              <w:t>[</w:t>
            </w:r>
            <w:r>
              <w:rPr>
                <w:rFonts w:ascii="David" w:hAnsi="David"/>
                <w:b/>
                <w:b/>
                <w:bCs/>
                <w:rtl w:val="true"/>
              </w:rPr>
              <w:t>אב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ד</w:t>
            </w:r>
            <w:r>
              <w:rPr>
                <w:rFonts w:cs="David" w:ascii="David" w:hAnsi="David"/>
                <w:b/>
                <w:bCs/>
                <w:rtl w:val="true"/>
              </w:rPr>
              <w:t>]</w:t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>כב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השופט ערן קוטון </w:t>
            </w:r>
            <w:r>
              <w:rPr>
                <w:rFonts w:cs="David" w:ascii="David" w:hAnsi="David"/>
                <w:b/>
                <w:bCs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>כב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השופט איל באומגרט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יחיא חוג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יראת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עקאב קאסם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#2#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4" w:name="Links_Start"/>
      <w:bookmarkEnd w:id="4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 xml:space="preserve">גבריאל הלוי  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 xml:space="preserve">תורת דיני העונשין </w:t>
      </w:r>
    </w:p>
    <w:p>
      <w:pPr>
        <w:pStyle w:val="Normal"/>
        <w:ind w:end="0"/>
        <w:jc w:val="start"/>
        <w:rPr>
          <w:rFonts w:ascii="Arial" w:hAnsi="Arial" w:cs="Arial"/>
          <w:color w:val="000000"/>
          <w:sz w:val="26"/>
          <w:szCs w:val="26"/>
        </w:rPr>
      </w:pPr>
      <w:r>
        <w:rPr>
          <w:rFonts w:cs="Arial" w:ascii="Arial" w:hAnsi="Arial"/>
          <w:color w:val="000000"/>
          <w:sz w:val="26"/>
          <w:szCs w:val="26"/>
          <w:rtl w:val="true"/>
        </w:rPr>
      </w:r>
      <w:bookmarkStart w:id="5" w:name="Links_End"/>
      <w:bookmarkStart w:id="6" w:name="Links_End"/>
      <w:bookmarkEnd w:id="6"/>
    </w:p>
    <w:p>
      <w:pPr>
        <w:pStyle w:val="Normal"/>
        <w:ind w:end="0"/>
        <w:jc w:val="start"/>
        <w:rPr>
          <w:rFonts w:ascii="Arial" w:hAnsi="Arial" w:cs="Arial"/>
          <w:color w:val="000000"/>
          <w:sz w:val="26"/>
          <w:szCs w:val="26"/>
        </w:rPr>
      </w:pPr>
      <w:r>
        <w:rPr>
          <w:rFonts w:cs="Arial" w:ascii="Arial" w:hAnsi="Arial"/>
          <w:color w:val="000000"/>
          <w:sz w:val="26"/>
          <w:szCs w:val="26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20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color w:val="0000FF"/>
          </w:rPr>
          <w:t>300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</w:rPr>
          <w:t>311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</w:rPr>
          <w:t>335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</w:rPr>
          <w:t>34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כא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יג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8">
        <w:r>
          <w:rPr>
            <w:rStyle w:val="Hyperlink"/>
            <w:rFonts w:ascii="FrankRuehl" w:hAnsi="FrankRuehl" w:cs="FrankRuehl"/>
            <w:color w:val="0000FF"/>
            <w:rtl w:val="true"/>
          </w:rPr>
          <w:t>ב א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11" w:name="PsakDin"/>
            <w:bookmarkEnd w:id="11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bookmarkStart w:id="12" w:name="ABSTRACT_START"/>
      <w:bookmarkEnd w:id="12"/>
      <w:r>
        <w:rPr>
          <w:rFonts w:ascii="David" w:hAnsi="David"/>
          <w:rtl w:val="true"/>
        </w:rPr>
        <w:t xml:space="preserve">כתב 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הוגש נגד הנאשמים שלפנינו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יחיא חוג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יראת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ועקאב קאסם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ייחס לנאשמים עבירות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 xml:space="preserve">הנאשם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של </w:t>
      </w:r>
      <w:r>
        <w:rPr>
          <w:rFonts w:ascii="David" w:hAnsi="David"/>
          <w:b/>
          <w:b/>
          <w:bCs/>
          <w:rtl w:val="true"/>
        </w:rPr>
        <w:t xml:space="preserve">רצח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עם יסוד נפשי של אדישות</w:t>
      </w:r>
      <w:r>
        <w:rPr>
          <w:rFonts w:cs="David" w:ascii="David" w:hAnsi="David"/>
          <w:b/>
          <w:bCs/>
          <w:rtl w:val="true"/>
        </w:rPr>
        <w:t>),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בניגוד </w:t>
      </w:r>
      <w:hyperlink r:id="rId29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300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 ל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החוק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"); </w:t>
      </w:r>
      <w:bookmarkStart w:id="13" w:name="_GoBack"/>
      <w:r>
        <w:rPr>
          <w:rFonts w:ascii="David" w:hAnsi="David"/>
          <w:b/>
          <w:b/>
          <w:bCs/>
          <w:rtl w:val="true"/>
        </w:rPr>
        <w:t>חבלה בכוונה מחמירה</w:t>
      </w:r>
      <w:bookmarkEnd w:id="13"/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31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וכן </w:t>
      </w:r>
      <w:r>
        <w:rPr>
          <w:rFonts w:ascii="David" w:hAnsi="David"/>
          <w:b/>
          <w:b/>
          <w:bCs/>
          <w:rtl w:val="true"/>
        </w:rPr>
        <w:t>עבירות בנשק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לפי </w:t>
      </w:r>
      <w:hyperlink r:id="rId3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33"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בצירוף </w:t>
      </w:r>
      <w:hyperlink r:id="rId34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bookmarkStart w:id="14" w:name="ABSTRACT_END"/>
      <w:bookmarkEnd w:id="14"/>
      <w:r>
        <w:rPr>
          <w:rFonts w:ascii="David" w:hAnsi="David"/>
          <w:b/>
          <w:b/>
          <w:bCs/>
          <w:rtl w:val="true"/>
        </w:rPr>
        <w:t xml:space="preserve">הנאשם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של </w:t>
      </w:r>
      <w:r>
        <w:rPr>
          <w:rFonts w:ascii="David" w:hAnsi="David"/>
          <w:b/>
          <w:b/>
          <w:bCs/>
          <w:u w:val="single"/>
          <w:rtl w:val="true"/>
        </w:rPr>
        <w:t xml:space="preserve">סיוע </w:t>
      </w:r>
      <w:r>
        <w:rPr>
          <w:rFonts w:ascii="David" w:hAnsi="David"/>
          <w:b/>
          <w:b/>
          <w:bCs/>
          <w:rtl w:val="true"/>
        </w:rPr>
        <w:t>לרצח</w:t>
      </w:r>
      <w:r>
        <w:rPr>
          <w:rFonts w:ascii="David" w:hAnsi="David"/>
          <w:rtl w:val="true"/>
        </w:rPr>
        <w:t xml:space="preserve"> בניגוד </w:t>
      </w:r>
      <w:hyperlink r:id="rId35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300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 ל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בצירוף </w:t>
      </w:r>
      <w:hyperlink r:id="rId37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 xml:space="preserve">עבירה שעניינה </w:t>
      </w:r>
      <w:r>
        <w:rPr>
          <w:rFonts w:ascii="David" w:hAnsi="David"/>
          <w:b/>
          <w:b/>
          <w:bCs/>
          <w:u w:val="single"/>
          <w:rtl w:val="true"/>
        </w:rPr>
        <w:t xml:space="preserve">סיוע </w:t>
      </w:r>
      <w:r>
        <w:rPr>
          <w:rFonts w:ascii="David" w:hAnsi="David"/>
          <w:b/>
          <w:b/>
          <w:bCs/>
          <w:rtl w:val="true"/>
        </w:rPr>
        <w:t>לחבלה בכוונה מחמירה</w:t>
      </w:r>
      <w:r>
        <w:rPr>
          <w:rFonts w:ascii="David" w:hAnsi="David"/>
          <w:rtl w:val="true"/>
        </w:rPr>
        <w:t xml:space="preserve"> בניגוד </w:t>
      </w:r>
      <w:hyperlink r:id="rId38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329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בצירוף </w:t>
      </w:r>
      <w:hyperlink r:id="rId39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31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 </w:t>
      </w:r>
      <w:r>
        <w:rPr>
          <w:rFonts w:ascii="David" w:hAnsi="David"/>
          <w:b/>
          <w:b/>
          <w:bCs/>
          <w:rtl w:val="true"/>
        </w:rPr>
        <w:t>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40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 xml:space="preserve">) </w:t>
        </w:r>
        <w:r>
          <w:rPr>
            <w:rStyle w:val="Hyperlink"/>
            <w:rFonts w:ascii="David" w:hAnsi="David"/>
            <w:rtl w:val="true"/>
          </w:rPr>
          <w:t>ו</w:t>
        </w:r>
        <w:r>
          <w:rPr>
            <w:rStyle w:val="Hyperlink"/>
            <w:rFonts w:cs="David" w:ascii="David" w:hAnsi="David"/>
            <w:rtl w:val="true"/>
          </w:rPr>
          <w:t>-(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בצירוף </w:t>
      </w:r>
      <w:hyperlink r:id="rId41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29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עובדות ההרשעה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התשתית העובדתית אשר ניצבה בבסיס ההרשעה הייתה זו –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הנאשמים שלפנינו הם בני – דודים וחברים ומתגוררים בשכנות זה לזה ליד כיכר עוסמאן בשפרעם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גר עם אמו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סעדה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ואילו אחותו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המכונה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סאלי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מתגוררת לפרקים בבית אמו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סאלי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היא גרושתו של סאלח חוג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יראת וסכסוך התגלע בין משפחות הנאשמים לבין משפחתו של סאלח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על רקע הגירושין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אחיינו של סאלח הוא מחמוד נסראללה חוג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יראת </w:t>
      </w:r>
      <w:r>
        <w:rPr>
          <w:rFonts w:cs="David" w:ascii="David" w:hAnsi="David"/>
          <w:rtl w:val="true"/>
        </w:rPr>
        <w:t>("</w:t>
      </w:r>
      <w:r>
        <w:rPr>
          <w:rFonts w:ascii="David" w:hAnsi="David"/>
          <w:rtl w:val="true"/>
        </w:rPr>
        <w:t>נסראללה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 xml:space="preserve">המנוח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סעיד חוג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יראת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1996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היה חברו של נסראללה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18.07.2019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 לחצות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ברחוב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באזור כיכר עוסמאן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פגשו נסראללה והמנוח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נסעו ברכב מסוג קאיה את מחמוד חוג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 xml:space="preserve">יראת קאסם </w:t>
      </w:r>
      <w:r>
        <w:rPr>
          <w:rFonts w:cs="David" w:ascii="David" w:hAnsi="David"/>
          <w:rtl w:val="true"/>
        </w:rPr>
        <w:t>("</w:t>
      </w:r>
      <w:r>
        <w:rPr>
          <w:rFonts w:ascii="David" w:hAnsi="David"/>
          <w:rtl w:val="true"/>
        </w:rPr>
        <w:t>מחמוד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חברו של נסראללה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שנסע אותה עת ברכב מסוג מיצובישי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 עצרו את רכביהם ברחוב ושוחחו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דקות ספורות אחר –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הגיעה למקום סאלי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כשברכבה ילדיה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אחותה ובת – דודתה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כולם קטינים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סאלי סברה שכלי – הרכב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מיצובישי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הנהוגה בידי מחמוד וה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קיה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שבידי המנוח ונסראללה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חוסמים את דרכה במכוון על רקע סכסוך – המשפחות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התעמתה מילולית עם הנוכחים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זמן קצר אחר –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הזיז מחמוד את רכב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מיצובישי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ופינה לסאלי את הדרך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היא נסעה מהמקום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מחמוד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נסראללה והמנוח נותרו לשוחח במקום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סאלי הגיעה לבית אמה וסיפרה לאחרונה ולנאשם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שאירע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רקע הסכסוך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גמלה בליבו של הנאשם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ההחלטה לנקום </w:t>
      </w:r>
      <w:r>
        <w:rPr>
          <w:rFonts w:ascii="David" w:hAnsi="David"/>
          <w:rtl w:val="true"/>
        </w:rPr>
        <w:t>באלו שחסמו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לסברתו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את דרכה של סאלי </w:t>
      </w:r>
      <w:r>
        <w:rPr>
          <w:rFonts w:ascii="David" w:hAnsi="David"/>
          <w:b/>
          <w:b/>
          <w:bCs/>
          <w:rtl w:val="true"/>
        </w:rPr>
        <w:t>ולפגוע בהם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שוחח טלפונית עם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בביתו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עדכן אותו בדבר קרות האירוע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</w:t>
      </w:r>
      <w:r>
        <w:rPr>
          <w:rFonts w:ascii="David" w:hAnsi="David"/>
          <w:b/>
          <w:b/>
          <w:bCs/>
          <w:rtl w:val="true"/>
        </w:rPr>
        <w:t>והשניים סיכמו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על רקע הסכסוך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להצטייד בנשק כדי שהנאשם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יוציא לפועל את החלטתו </w:t>
      </w:r>
      <w:r>
        <w:rPr>
          <w:rFonts w:ascii="David" w:hAnsi="David"/>
          <w:rtl w:val="true"/>
        </w:rPr>
        <w:t xml:space="preserve">וכי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יסייע לו בכך על ידי כך שיספק לו כלי –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00:15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יצא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מבית אמו ונסע על – גבי קטנועו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מסוג </w:t>
      </w:r>
      <w:r>
        <w:rPr>
          <w:rFonts w:cs="David" w:ascii="David" w:hAnsi="David"/>
        </w:rPr>
        <w:t>T- MAX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49-999-13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לביתו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הנאשמים יצאו יחדיו מבית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כשהנאשם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נוהג בקטנוע והנאשם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יושב מאחוריו עד שהגיעו לאחר חצות לבית – העסק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טופ גלס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הם שוחחו עם בעל – העסק ואז נכנסו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ובעל העסק אל תוך בית – העסק תוך שהנאשם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ממתין על קטנועו בסמוך לשם ופותח את מושב הקטנוע כך שתא – הקסדה יהיה פנוי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זמן קצר אחר –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יצא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מבית – העסק כשהוא נושא עמו כלי – נשק מאולתר ומחסנית תואמת המכילה כדורים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הכניס את כלי – הנשק לתא – הקסדה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סגר את התא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במקביל לאירועים הללו ולאחר ששמעה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מפי סאלי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מה שאירע הגיעה סעדה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אמו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בשעת אחר חצות עם רכב למקום המפגש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יצאה מרכבה כשהיא אוחזת באלה ממתכת והתעמתה מילולית עם הנוכחים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זמן קצר לאחר שהנאשמים הצטיידו בנשק למימוש ההחלטה לפגוע כאמור בחוסמים ולנקום בהם נסעו כשהנשק מצוי בקטנוע עד שהבחינו באקראי בחוסיין חוג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יראת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בן אחותה של סעדה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כשלצדו ברכבו בן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דודו מוחמד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אמר לחוסיין לנסוע לכיכר עוסמאן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חוסיין המשיך את נסיעתו לעבר הכיכר ואילו הנאשמים פנו בדרך צדדית ונסעו לעבר בית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חוסיין הגיע תוך זמן קצר למקום המפגש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מהרכב וניסה להפריד בין סעדה לבין נסראללה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מחמוד והמנוח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בחלוף דקות ספורות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נכנסו כלל הנוכחים במקום לרכביהם ונסעו מהמקום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נסראללה והמנוח נסעו אל עבר השכונה בשפרעם בה התגורר המנוח ועצרו את רכב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קיה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בו נסעו בשול הדרך לבקשת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לסדר את המצרכים שהיו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הרכב נותר חונה על שול – הדרך כשהוא מונע ואורותיו דולקים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בשעה שכלי – הרכב השונים עוזבים את מקום – המפגש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התקרבו הנאשמים למקום ברגל כשהם נושאים את כלי – הנשק במטרה להוציא ההחלטה לפועל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בהגיעם למקום המפגש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שוחחו חוסיין והנאשם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בטלפון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 מחוסיין להגיע ברכב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שברולט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עם מוחמד ולאסוף את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אף ביקש מחוסיין להסיעם לכיוון מפעל הבטון ומשם לשכונה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 התגוררו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נסראללה ומחמוד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00:34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עצר חוסיין את הרכב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הנאשמים ירדו מתוכו והלכו לכיוון השכונה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זמן קצר אחר –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הבחינו ברכב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קיה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שחנה בשול ובמנוח ונסראללה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היושבים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החליט הנאשם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לירות לעבר המנוח ונסראללה</w:t>
      </w:r>
      <w:r>
        <w:rPr>
          <w:rFonts w:ascii="David" w:hAnsi="David"/>
          <w:rtl w:val="true"/>
        </w:rPr>
        <w:t xml:space="preserve"> בכוונה להטיל בהם נכות או מום או לגרום להם חבלה חמורה </w:t>
      </w:r>
      <w:r>
        <w:rPr>
          <w:rFonts w:ascii="David" w:hAnsi="David"/>
          <w:b/>
          <w:b/>
          <w:bCs/>
          <w:rtl w:val="true"/>
        </w:rPr>
        <w:t>כשהוא שווה – נפש לאפשרות גרימת מותם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ששהה במקום לצדו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החליט לסייע לו על ידי שיאבטח אותו ויקל עליו להוציא לפועל את ההחלטה לירות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 התקרבו בהליכה לרכב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קיה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ובסמוך לשעה </w:t>
      </w:r>
      <w:r>
        <w:rPr>
          <w:rFonts w:cs="David" w:ascii="David" w:hAnsi="David"/>
        </w:rPr>
        <w:t>00:37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ירה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לעבר השניים מספר יריות כשהנאשם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לצדו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אחר – כך נמלטו השניים מהמקום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אחד הקליעים שירה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פגע בדלת השמאלית אחורית של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חדר אותה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פגע בצידה האחורי של זרוע – שמאל של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חדר את רקמת הזרוע ויצא ממנה בצידה הפנימי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חדר שוב לגו המנוח משמאל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 דרך שרירי החזה משמאל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המרווח הבין – צלעי החמישי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הריאה השמאלית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הוותין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הסרעפת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הווריד הנבוב התחתון והאונה הימנית של הכבד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הקליע עצר במרווח הבין – צלעי העשירי מימין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משהבחין נסראללה שהמנוח נפגע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נסע עם המנוח עד תחנת הדלק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סטאר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ומשם הובהל המנוח באמבולנס לבית – החולים רמב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שם נקבע מותו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בגין מעורבותם בפרשה זו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נעצר ביום </w:t>
      </w:r>
      <w:r>
        <w:rPr>
          <w:rFonts w:cs="David" w:ascii="David" w:hAnsi="David"/>
        </w:rPr>
        <w:t>20.07.2019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נעצר ביום </w:t>
      </w:r>
      <w:r>
        <w:rPr>
          <w:rFonts w:cs="David" w:ascii="David" w:hAnsi="David"/>
        </w:rPr>
        <w:t>31.07.2019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השניים מצויים במעצר עד עצם היום הזה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ראיות לעניין העונש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עברו הפלילי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נקי</w:t>
      </w:r>
      <w:r>
        <w:rPr>
          <w:rFonts w:cs="David" w:ascii="David" w:hAnsi="David"/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נדון ביום </w:t>
      </w:r>
      <w:r>
        <w:rPr>
          <w:rFonts w:cs="David" w:ascii="David" w:hAnsi="David"/>
        </w:rPr>
        <w:t>14.03.2017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במסגרת </w:t>
      </w:r>
      <w:hyperlink r:id="rId4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12480-04-16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למאסר בן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</w:t>
      </w:r>
      <w:r>
        <w:rPr>
          <w:rFonts w:ascii="David" w:hAnsi="David"/>
          <w:b/>
          <w:b/>
          <w:bCs/>
          <w:rtl w:val="true"/>
        </w:rPr>
        <w:t xml:space="preserve">ולמאסר על – תנאי בן </w:t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חודשים למשך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שנים לבל יעבור עבירת אלימות מסוג פשע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לצד עונשי פיצוי וקנס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עונש זה הוא בן – הפעלה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למותר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ערעורו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לפני בית – המשפט העליון 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נדחה </w:t>
      </w:r>
      <w:r>
        <w:rPr>
          <w:rFonts w:cs="David" w:ascii="David" w:hAnsi="David"/>
          <w:rtl w:val="true"/>
        </w:rPr>
        <w:t>(</w:t>
      </w:r>
      <w:hyperlink r:id="rId4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2952/17</w:t>
        </w:r>
      </w:hyperlink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נדון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לפני בית – משפט זה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השופט פיש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בגין שלושה אישומים נפרדים של ניסיון חבלה חמורה בנסיבות מחמירות לפי </w:t>
      </w:r>
      <w:hyperlink r:id="rId44">
        <w:r>
          <w:rPr>
            <w:rStyle w:val="Hyperlink"/>
            <w:rFonts w:ascii="David" w:hAnsi="David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</w:rPr>
          <w:t>25</w:t>
        </w:r>
      </w:hyperlink>
      <w:r>
        <w:rPr>
          <w:rFonts w:cs="David" w:ascii="David" w:hAnsi="David"/>
          <w:rtl w:val="true"/>
        </w:rPr>
        <w:t xml:space="preserve">, </w:t>
      </w:r>
      <w:hyperlink r:id="rId45">
        <w:r>
          <w:rPr>
            <w:rStyle w:val="Hyperlink"/>
            <w:rFonts w:cs="David" w:ascii="David" w:hAnsi="David"/>
          </w:rPr>
          <w:t>333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hyperlink r:id="rId46">
        <w:r>
          <w:rPr>
            <w:rStyle w:val="Hyperlink"/>
            <w:rFonts w:cs="David" w:ascii="David" w:hAnsi="David"/>
          </w:rPr>
          <w:t>335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שתי 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החזקה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לפי </w:t>
      </w:r>
      <w:hyperlink r:id="rId4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שתי עבירות של נשיאת נשק והובלתו לפי </w:t>
      </w:r>
      <w:hyperlink r:id="rId4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לחוק וכן שתי עבירות שעניינן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</w:t>
      </w:r>
      <w:hyperlink r:id="rId49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עובדות ההרשעה שם עסקו בירי באוויר ובירי לעבר עובד באתר בנייה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ובמקרה נוסף ירי של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קליעים לעבר ביתו של המתלונן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הקליעים פגעו בקירות החיצוניים של הבית ובמרפסת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הורשע באותו מקרה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שהחזיק ברשותו כלי – נשק נוסף עם מחסנית ותחמושת באתר בניה בו הועסק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תסקיר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הוכן בעניינו של הנאשם באותו מקרה לימד שהנאשם היה אז כבן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אימן סוסים למחייתו בעבר ואף החל בתהליך לקראת גיוס לשירות בצה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תהליך זה נקטע כתוצאה ממעורבותו בעבירות אשר נדונו 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התרשם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באותו מקרה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מאדם צעיר בשלבי גיבוש זהותו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נשקפת ממנו מסוכנות נמוכה לביצוע עבירת אלימות ברמת חומרה בינונית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מקרה המליץ שירות המבחן על הטלת מאסר לנשיאה בדרך של עבודות שירות לצד צו 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תסקיר נפגעי העבירה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שירות המבחן הכין ביום </w:t>
      </w:r>
      <w:r>
        <w:rPr>
          <w:rFonts w:cs="David" w:ascii="David" w:hAnsi="David"/>
        </w:rPr>
        <w:t>11.11.2021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תסקיר אודות הורי המנוח ואחיו הקטינים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בני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יצוין כי המנוח הותיר מאחור גם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אחיות בגירות בנות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נשואה ובעלת משפחה</w:t>
      </w:r>
      <w:r>
        <w:rPr>
          <w:rFonts w:cs="David" w:ascii="David" w:hAnsi="David"/>
          <w:rtl w:val="true"/>
        </w:rPr>
        <w:t xml:space="preserve">),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נשואה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רווקה המתגוררת עם ההורים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המנוח תכנן לבנות בית עבור עצמו ורעייתו לעתיד מעל לבית הוריו ולפיכך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עבד ברוב שעות היום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המנוח תואר כיפה – 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אדם בעל נוכחות מרשימה ובטחון עצמי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שאהב את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חברים רבים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אהב לסייע לזולת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המנוח התגייס לשירות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אך פרש מהשירות לאחר מספר חודשים בשל בקשת אמו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שדאגה פן ייפצע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המנוח תכנן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לדברי אביו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לחזור לצה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ולהשלים שירותו הצבאי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מהתסקיר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שהמנוח כלל לא היה מעורב בסכסוך שהוביל למותו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הדבר גורם למשפחה לחוות את מותו כסתמי ובלתי – מוסבר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הוריו של המנוח אינם מצליחים לתפקד וכך גם אחיו ואחיותיו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בני – המשפחה סובלים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לפי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מאבל מורכב בעל תסמינים ייחודיים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קשים וטראומתיים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אמו סובלת מהדרדרות במצבה הפיזי ומתסמיני פוסט – טראומה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האב שרוי בדיכאון עמוק ותהליך עיבוד האבל טרם החל אצלו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כן הוכן ביום </w:t>
      </w:r>
      <w:r>
        <w:rPr>
          <w:rFonts w:cs="David" w:ascii="David" w:hAnsi="David"/>
        </w:rPr>
        <w:t>17.11.2021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תסקיר נוסף ביחס לאחיותיו של המנוח 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ו – א</w:t>
      </w:r>
      <w:r>
        <w:rPr>
          <w:rFonts w:cs="David" w:ascii="David" w:hAnsi="David"/>
          <w:rtl w:val="true"/>
        </w:rPr>
        <w:t xml:space="preserve">'. </w:t>
      </w:r>
      <w:r>
        <w:rPr>
          <w:rFonts w:ascii="David" w:hAnsi="David"/>
          <w:rtl w:val="true"/>
        </w:rPr>
        <w:t>צוין בו כי מ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אחותו הבכורה והנשואה הוכתה בהלם למשמע הבשורה המרה בדבר מות אחיה וכי היא שרויה באבל כבד אשר איננו מרפה מאז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העובדה שהייתה קשורה אליו מאד חסרונו מורגש באורח חד בנפשה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אווירת הנכאים השוררת בבית משפחת המוצא שלה גורמת לה להימנע מלבקר שם והדבר גורם לה לתחושות קשות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אף ציינה שהיא חיה בתחושת איום מתמדת שמא יבקשו לפגוע גם בה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צוין ש – א</w:t>
      </w:r>
      <w:r>
        <w:rPr>
          <w:rFonts w:cs="David" w:ascii="David" w:hAnsi="David"/>
          <w:rtl w:val="true"/>
        </w:rPr>
        <w:t>' (</w:t>
      </w:r>
      <w:r>
        <w:rPr>
          <w:rFonts w:ascii="David" w:hAnsi="David"/>
          <w:rtl w:val="true"/>
        </w:rPr>
        <w:t xml:space="preserve">רווקה בת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גם כן מוצפת בכאב לנוכח אובדן אחיה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חשה מאד בחסרונו ומחלקת את חייה לתקופה שלפני המוות ולזו שאחריו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הובהר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אירוסיה בוטלו על רקע הירצחו של אחיה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צוין כי העובדה שמשפחתה מתגוררת בסמיכות לבית הנאשמים מהווה אף היא הכבדה על יכולת התפקוד שלה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תסקיר ביחס לנאשם </w:t>
      </w:r>
      <w:r>
        <w:rPr>
          <w:rFonts w:cs="David" w:ascii="David" w:hAnsi="David"/>
          <w:b/>
          <w:bCs/>
          <w:u w:val="single"/>
        </w:rPr>
        <w:t>1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04.07.2021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ערך שירות המבחן תסקיר לעניין העונש בהתייחס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color w:val="FF0000"/>
          <w:rtl w:val="true"/>
        </w:rPr>
        <w:t xml:space="preserve"> </w:t>
      </w:r>
      <w:r>
        <w:rPr>
          <w:rFonts w:ascii="David" w:hAnsi="David"/>
          <w:rtl w:val="true"/>
        </w:rPr>
        <w:t>ממנו 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הנאשם הוא בן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מאורס עובר למעצרו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ועבד בעבודות מזדמנות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הוא השלים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– לימוד במגמת מכונאות וחשמל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אמו אלמנה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אביו נפטר כשהיה תינוק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ולו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אחיו ריצה בעבר עונש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אביו נהרג במהלך שירותו צבאי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אמו נישאה בהמשך לדודו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גם הוא נפטר לפני מספר 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לנאשם עבירות קודמות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בהתייחס לעבירה בה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לאחר ששמע מאחותו על האירוע בו הייתה מעורבת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מבן – דודו להתלוות אליו על מנת להבין את שהתרחש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אישר כי אחז בנשק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לדבריו באוזני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התכוון לירות לעבר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שעמו לא היה מסוכסך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ירה בנשק בעיקר כדי להפחיד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התרשם מגישה ממזערת וקורבנית שלו וכן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שאינו סבור שיש צורך בהרגעת הקונפליקט מול הצד הנפגע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בא לדעה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שעל רקע גילו הצעיר והעדר בשלות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יכולתו להפעיל שיקול – דעת מותאם בעייתית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b/>
          <w:b/>
          <w:bCs/>
          <w:rtl w:val="true"/>
        </w:rPr>
        <w:t xml:space="preserve">רמת הסיכון להישנות התנהגות אלימה מצדו גבוהה וכי מידת החומרה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אם תישנה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מוערכת כגבוהה מאוד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הפרוגנוזה לשינוי בהתנהגות מצדו של הנאשם נמוכה ולפיכך הומלץ על הטלת ענישה ממשית וקונקרטית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שתחברו לחומרת מעשיו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במסגרת תסקיר משלים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שנערך על ידי שירות המבחן על – פי בקשתנו ביום </w:t>
      </w:r>
      <w:r>
        <w:rPr>
          <w:rFonts w:cs="David" w:ascii="David" w:hAnsi="David"/>
        </w:rPr>
        <w:t>12.10.2021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התרשם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שקבלת האחריות מצדו של הנאשם איננה מלאה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הוא חזר וציין שמטרתו בביצוע המעשה הייתה להעביר מסר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להפחיד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ולהראות שהוא מסוגל להגן על עצמו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עשה שימוש בנשק שכן ידע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שהקורבנות</w:t>
      </w:r>
      <w:r>
        <w:rPr>
          <w:rFonts w:ascii="David" w:hAnsi="David"/>
          <w:color w:val="FF0000"/>
          <w:rtl w:val="true"/>
        </w:rPr>
        <w:t xml:space="preserve"> </w:t>
      </w:r>
      <w:r>
        <w:rPr>
          <w:rFonts w:ascii="David" w:hAnsi="David"/>
          <w:rtl w:val="true"/>
        </w:rPr>
        <w:t>נושאים נשק בעצמם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חזר על 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לפיהם ירה בלא כוונה לפגוע באדם אף כי ביטא תחושות צער ביחס לתוצאות המעשים ופגיעתו במנוח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אישר שכאשר עשה את המעשה לא חשב על תוצאות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היום אף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שהמעשה איננו משקף את התנהלותו השגרתית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השירות התרשם מהתנהגות מניפולטיבית מצדו ועל מתן לגיטימציה לעשיית שימוש באלימות כדרך לפתור סכסוכים על – פי הנורמות במקום בו גדל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התפתחותו המוקדמת הולידה קשיים ביחסיו הרגשיים והאישיים על רקע הערכה עצמית נמוכה וכן כוחות אגו מדולדלים וכוחות אישיותיים מצומצמים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מסרב להכיר בכך שהוא זקוק לעזרה ומתנהל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מתוך עמדות נוקשות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סגירות והעדר פתיחות בהבעת קשייו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מכלול זה צפוי למנוע ממנו להפיק תועלת מקשר טיפולי בעת הזו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המלצת השירות ביחס לענישתו לא השתנתה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במהלך דיון הטיעונים לעניין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פנה בית – המשפט אל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– מנת לברר 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אם הוא מקבל על עצמו אחריות מלאה ביחס לאמור בכתב –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שבעובדותיו הודה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ואם הוא מודה בכל האמור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תשובתו החד – משמעית הייתה חיובית ולפיכך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נמשך ההליך כסדרו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טיעוני הצדדים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 המאשימה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טל עופר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בטיעונו הרהוט והיסודי בכתב ובע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 בפתח דבריו על הצורך להילחם באלימות אשר התפשטה בחברה בישראל בהיותה נגע רע שיש לבערו מהיסוד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עמד על הצורך להחמיר בטיפול הפלילי – העונשי בעבירות שימוש בנשק חם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על כך שהפגיעה בקדושת החיים על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ידי נטילת חיי אדם אחר מחייבת שלילת חירות מבצע העבירה לתקופה ארוכה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עופר עמד על הנזק האדיר שנגרם לבני – משפחת המנוח כתוצאה מלכתו בטרם 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מצוקת המשפחה ועל כך שקטיעת רצף חייו מלווה את משפחתו ותלווה אותם לעד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באורח המקשה עליהם מאוד להמשיך את חייהם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ציין שתקרת הענישה צריך שתהווה נקודת המוצא בגזירת העונש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עמד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שעל העונש לשמש גורם מוקיע מרתיע ומתריע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כזה המשקף את סלידת החברה ובית – המשפט מהמעשים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 לנסיבות אישיות אין לייחס משקל מהותי לקולא בכגון דא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שהפעלת התוואי הקבוע בתיקון לחוק מחייב הבאה בחשבון של הפגיעה הקשה בערך החברתי הנעלה של קדושת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עמד על כך ששורה של נסיבות הקשורות בביצוע העבירה מחייבות החמרה – התכנון וההכנה אשר קדמו לביצוע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מבצעה העיקרי של העבירה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ואילו על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 להשקיף כעל מי שמצוי ברף העליון של עבירת הסיוע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מעבר להיותו מבצע בצוותא של עבירות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עמד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בעל הגישה בלתי – אמצעית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רכיב שבלעדיו אין במקרה בו עסקינן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עמד על הנזק שנגרם בפועל – מותו של המנוח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ועל הנזק שעלול היה להיגרם – פגיעה חמורה בחברו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נסראללה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עמד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שמניעי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 המעשה קלושים – חסימת רכב שלא הייתה ולא נבראה 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מי שבכלל לא היה מסוכסך עמו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הבינו היטב את שהם עושים ויכולים היו אפוא להימנע מעשיית המעשה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לא התעלם מגילם הצעיר של השניים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אך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שהגיל אינו יכול במקרה ממין זה להעניק חסינות מפני ענישה מחמירה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עמד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שתסקיר – העונש שהוגש בעניינו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מחייב הוא עצמו הימנעות מהקלה כלשהי בשים לב להעדר קבלת אחריות ממשית והעדרה של אמפתיה ממשית כלפי המנוח וכלפי בני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הקדיש מקום בסיכומיו למשמעות השינוי בדין החולש על עבירת ההמתה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רצח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באדישות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פרי הרפורמה בעבירות ההמתה הגלומה בתיקון </w:t>
      </w:r>
      <w:r>
        <w:rPr>
          <w:rFonts w:cs="David" w:ascii="David" w:hAnsi="David"/>
        </w:rPr>
        <w:t>137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הדגיש את 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מי שממית באדישות מורשע בעבירה המוגדרת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רצח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כשהעונש הצמוד לעבירה זו הוא מאסר עולם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מקום בו נעברת העבירה בנסיבות שאינן מחמירות מדובר בעונש מרבי ולא בעונש חובה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בכך השתנה הדין לעומת המצב הקודם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 עבירת ההריגה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גילמה בתוכה גם המתה באדישות קבעה עונש מרבי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הפנה בהקשר זה אל האמור בדו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הצוות לבחינת עבירות ההמתה ב</w:t>
      </w:r>
      <w:hyperlink r:id="rId5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 קרמינצר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ביחס לעבירות של נטילת חיי – אדם גם אם אין האמור במקרה החמור </w:t>
      </w:r>
      <w:r>
        <w:rPr>
          <w:rFonts w:ascii="David" w:hAnsi="David"/>
          <w:b/>
          <w:b/>
          <w:bCs/>
          <w:u w:val="single"/>
          <w:rtl w:val="true"/>
        </w:rPr>
        <w:t>ביותר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מעשה של קיפוח חיי – אדם צריך לזכות בגינוי חמור וחד – משמעי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לכנות את המעשה – רצח והעונש הצמוד לו נקבע על מאסר עולם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כעונש מרבי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שהיסוד הנפשי המתבקש בנדון 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כוונה להמית </w:t>
      </w:r>
      <w:r>
        <w:rPr>
          <w:rFonts w:ascii="David" w:hAnsi="David"/>
          <w:b/>
          <w:b/>
          <w:bCs/>
          <w:rtl w:val="true"/>
        </w:rPr>
        <w:t>או אדישות</w:t>
      </w:r>
      <w:r>
        <w:rPr>
          <w:rFonts w:ascii="David" w:hAnsi="David"/>
          <w:rtl w:val="true"/>
        </w:rPr>
        <w:t xml:space="preserve"> כלפי התוצאה הקטלנית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רוב חברי הצוות סברו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שגם יסוד נפשי של אדישות הוא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יסוד מגונה מובהק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מאחר שלאדיש אין העדפה של אי – התרחשות התוצאה הקטלנית על – פני התרחשותה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נתפס כמי שמביע זלזול מובהק והתנכרות קשה וחמורה לערך של חיי –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שבעטיים מעשה ההמתה הוא מעשה חמור מובהק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צוין –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עמדה נפשית של כוונה היא אמנם חמורה יותר אך האדישות קרובה אליה מאוד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הודגש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הכללת המתה באדישות במסגרת עבירת – הרצח במודל המוצע לא תוביל בהכרח לעונש של מאסר עולם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בהבדל מעבירת הרצח הקיימת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הופנינו גם לדברי ההסבר להצעת </w:t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תיקון </w:t>
      </w:r>
      <w:r>
        <w:rPr>
          <w:rFonts w:cs="David" w:ascii="David" w:hAnsi="David"/>
        </w:rPr>
        <w:t>124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עבירת ההמתה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התשע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ו – </w:t>
      </w:r>
      <w:r>
        <w:rPr>
          <w:rFonts w:cs="David" w:ascii="David" w:hAnsi="David"/>
        </w:rPr>
        <w:t>2015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נאמרו דברים דומים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 שם גם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שבשיטות משפט רבות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גרמניה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אוסטריה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ספרד ופולין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יסוד נפשי של אדישות נופל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בגדר ההשלמה עם התוצאה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למרות שהנאשם לא חפץ במות הקורבן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 עוד שבארה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סקוטלנד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אנגליה ועוד קבועות עבירות רצח המבוססות על יסוד נפשי של כוונת הנאשם לגרום לחבלת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גוף לקורבן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הממית לא חפץ בתוצאה הקטלנית ולא צפה אותה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מסכם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את עמדתו ביחס לעבירת הרצח באדישות כך –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עם כניסתו לתוקף של תיקון </w:t>
      </w:r>
      <w:r>
        <w:rPr>
          <w:rFonts w:cs="David" w:ascii="David" w:hAnsi="David"/>
        </w:rPr>
        <w:t>137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נפל דבר ביחסה הערכי והמשפט של החברה בישראל לממית באדישות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 עוד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הורג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כי אם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רוצח</w:t>
      </w:r>
      <w:r>
        <w:rPr>
          <w:rFonts w:cs="David" w:ascii="David" w:hAnsi="David"/>
          <w:rtl w:val="true"/>
        </w:rPr>
        <w:t xml:space="preserve">'. </w:t>
      </w:r>
      <w:r>
        <w:rPr>
          <w:rFonts w:ascii="David" w:hAnsi="David"/>
          <w:rtl w:val="true"/>
        </w:rPr>
        <w:t xml:space="preserve">לא עוד עונש מרבי של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אלא עונש מרבי של מאסר – עולם בלתי – קצוב או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ובהתקיים הנסיבות המחמירות בעבירת הרצח – אף מאסר עולם חובה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תיקון זה של החוק אינו דבר של מה בכך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בא לשקף את התפיסה העדכנית של החברה בישראל באשר לקדושת ערך חיי האדם ואת הקרבה המוסרית שבין הכוונה והאדישות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תטען כי על בתי –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בבואם לגזור את דינם של הממיתים באדישות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לזכור שינוי זה בחוק ולצקת בו תוכן באמצעות רמת ענישה מתאימה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גבוהה משמעותית מזו אשר הייתה נהוגה טרם התיקון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עוד הצביע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על מקרים דומים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במסגרתם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חרף ההרשעה בעבירת הריגה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דווקא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ועבירות נוספות הוטלו עונשי מאסר של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</w:t>
      </w:r>
      <w:r>
        <w:rPr>
          <w:rFonts w:cs="David" w:ascii="David" w:hAnsi="David"/>
          <w:rtl w:val="true"/>
        </w:rPr>
        <w:t>(</w:t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</w:rPr>
          <w:t>41219-09-15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סלימאן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27.01.2020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ערעור על חומרת העונש תלוי ועומד בפני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 העליון</w:t>
      </w:r>
      <w:r>
        <w:rPr>
          <w:rFonts w:cs="David" w:ascii="David" w:hAnsi="David"/>
          <w:rtl w:val="true"/>
        </w:rPr>
        <w:t xml:space="preserve">);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</w:t>
      </w:r>
      <w:r>
        <w:rPr>
          <w:rFonts w:cs="David" w:ascii="David" w:hAnsi="David"/>
          <w:rtl w:val="true"/>
        </w:rPr>
        <w:t>(</w:t>
      </w: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</w:rPr>
          <w:t>2811-02-14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עומר מאדי</w:t>
      </w:r>
      <w:r>
        <w:rPr>
          <w:rFonts w:cs="David" w:ascii="David" w:hAnsi="David"/>
          <w:rtl w:val="true"/>
        </w:rPr>
        <w:t xml:space="preserve">); </w:t>
      </w:r>
      <w:r>
        <w:rPr>
          <w:rFonts w:cs="David" w:ascii="David" w:hAnsi="David"/>
        </w:rPr>
        <w:t>17.5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</w:t>
      </w:r>
      <w:r>
        <w:rPr>
          <w:rFonts w:cs="David" w:ascii="David" w:hAnsi="David"/>
          <w:rtl w:val="true"/>
        </w:rPr>
        <w:t>(</w:t>
      </w:r>
      <w:hyperlink r:id="rId56">
        <w:r>
          <w:rPr>
            <w:rStyle w:val="Hyperlink"/>
            <w:rFonts w:ascii="David" w:hAnsi="David"/>
            <w:color w:val="0000FF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</w:rPr>
          <w:t>33226-10-18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 ישראל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דמלחי – העונש הוטל במסדרת הסדר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טווחים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שנכרת בשל קשיים ראייתיים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בגין עבירה של סיוע להריגה הוצבע על עונשים בני – </w:t>
      </w:r>
      <w:r>
        <w:rPr>
          <w:rFonts w:cs="David" w:ascii="David" w:hAnsi="David"/>
        </w:rPr>
        <w:t>7.5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</w:t>
      </w:r>
      <w:r>
        <w:rPr>
          <w:rFonts w:cs="David" w:ascii="David" w:hAnsi="David"/>
          <w:rtl w:val="true"/>
        </w:rPr>
        <w:t>(</w:t>
      </w:r>
      <w:hyperlink r:id="rId57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10493-08-18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מדינת </w:t>
      </w:r>
      <w:r>
        <w:rPr>
          <w:rFonts w:ascii="David" w:hAnsi="David"/>
          <w:b/>
          <w:b/>
          <w:bCs/>
          <w:rtl w:val="true"/>
        </w:rPr>
        <w:t>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קשאש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ללא הרשעה בעבירות בנשק</w:t>
      </w:r>
      <w:r>
        <w:rPr>
          <w:rFonts w:cs="David" w:ascii="David" w:hAnsi="David"/>
          <w:rtl w:val="true"/>
        </w:rPr>
        <w:t xml:space="preserve">);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</w:t>
      </w:r>
      <w:r>
        <w:rPr>
          <w:rFonts w:cs="David" w:ascii="David" w:hAnsi="David"/>
          <w:rtl w:val="true"/>
        </w:rPr>
        <w:t>(</w:t>
      </w:r>
      <w:hyperlink r:id="rId58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2453/15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חיימוב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11.12.2016</w:t>
      </w:r>
      <w:r>
        <w:rPr>
          <w:rFonts w:cs="David"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שם סייע לגרימת מותם של שניים</w:t>
      </w:r>
      <w:r>
        <w:rPr>
          <w:rFonts w:cs="David" w:ascii="David" w:hAnsi="David"/>
          <w:rtl w:val="true"/>
        </w:rPr>
        <w:t xml:space="preserve">);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</w:t>
      </w:r>
      <w:r>
        <w:rPr>
          <w:rFonts w:cs="David" w:ascii="David" w:hAnsi="David"/>
          <w:rtl w:val="true"/>
        </w:rPr>
        <w:t>(</w:t>
      </w:r>
      <w:hyperlink r:id="rId5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1630/14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אבו – שנדי ואח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מדינת ישראל – סיוע להריגה ועבירות נשק</w:t>
      </w:r>
      <w:r>
        <w:rPr>
          <w:rFonts w:cs="David" w:ascii="David" w:hAnsi="David"/>
          <w:rtl w:val="true"/>
        </w:rPr>
        <w:t xml:space="preserve">);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</w:t>
      </w:r>
      <w:r>
        <w:rPr>
          <w:rFonts w:cs="David" w:ascii="David" w:hAnsi="David"/>
          <w:rtl w:val="true"/>
        </w:rPr>
        <w:t>(</w:t>
      </w:r>
      <w:hyperlink r:id="rId6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6391/12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מסראווה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23.06.2012</w:t>
      </w:r>
      <w:r>
        <w:rPr>
          <w:rFonts w:cs="David" w:ascii="David" w:hAnsi="David"/>
          <w:rtl w:val="true"/>
        </w:rPr>
        <w:t xml:space="preserve"> - </w:t>
      </w:r>
      <w:r>
        <w:rPr>
          <w:rFonts w:ascii="David" w:hAnsi="David"/>
          <w:rtl w:val="true"/>
        </w:rPr>
        <w:t>סיוע להריגה וסיוע לחבלה בנסיבות מחמירות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לאור כל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שנקבע </w:t>
      </w:r>
      <w:r>
        <w:rPr>
          <w:rFonts w:ascii="David" w:hAnsi="David"/>
          <w:b/>
          <w:b/>
          <w:bCs/>
          <w:rtl w:val="true"/>
        </w:rPr>
        <w:t>מתחם כולל</w:t>
      </w:r>
      <w:r>
        <w:rPr>
          <w:rFonts w:ascii="David" w:hAnsi="David"/>
          <w:rtl w:val="true"/>
        </w:rPr>
        <w:t xml:space="preserve"> לעבירות שבביצוען הורשע </w:t>
      </w:r>
      <w:r>
        <w:rPr>
          <w:rFonts w:ascii="David" w:hAnsi="David"/>
          <w:b/>
          <w:b/>
          <w:bCs/>
          <w:rtl w:val="true"/>
        </w:rPr>
        <w:t xml:space="preserve">הנאשם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וכי נעמידו על </w:t>
      </w:r>
      <w:r>
        <w:rPr>
          <w:rFonts w:cs="David" w:ascii="David" w:hAnsi="David"/>
          <w:b/>
          <w:bCs/>
        </w:rPr>
        <w:t>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עד </w:t>
      </w:r>
      <w:r>
        <w:rPr>
          <w:rFonts w:cs="David" w:ascii="David" w:hAnsi="David"/>
          <w:b/>
          <w:bCs/>
        </w:rPr>
        <w:t>26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לגביו התבקשנו לגזור עונש המצוי ברף האמצעי – עליון של המתחם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בשים לב לחומרת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לצורך בהרתעת הרבים ולתסקיר השלילי שהופק בעניינו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ביחס </w:t>
      </w:r>
      <w:r>
        <w:rPr>
          <w:rFonts w:ascii="David" w:hAnsi="David"/>
          <w:b/>
          <w:b/>
          <w:bCs/>
          <w:rtl w:val="true"/>
        </w:rPr>
        <w:t xml:space="preserve">לנאשם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התבקשנו לקבוע מתחם כולל הנע </w:t>
      </w:r>
      <w:r>
        <w:rPr>
          <w:rFonts w:ascii="David" w:hAnsi="David"/>
          <w:b/>
          <w:b/>
          <w:bCs/>
          <w:rtl w:val="true"/>
        </w:rPr>
        <w:t xml:space="preserve">בין </w:t>
      </w:r>
      <w:r>
        <w:rPr>
          <w:rFonts w:cs="David" w:ascii="David" w:hAnsi="David"/>
          <w:b/>
          <w:bCs/>
        </w:rPr>
        <w:t>13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17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ascii="David" w:hAnsi="David"/>
          <w:rtl w:val="true"/>
        </w:rPr>
        <w:t xml:space="preserve"> בשים לב לחומרת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לצורך בהרתעת הרבים ולעבר הפלילי בעבירות נשק ואלימות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התבקשנו להעמיד את עונשו של נאשם זה ברף האמצעי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עליון וכן התבקשנו להורות על </w:t>
      </w:r>
      <w:r>
        <w:rPr>
          <w:rFonts w:ascii="David" w:hAnsi="David"/>
          <w:b/>
          <w:b/>
          <w:bCs/>
          <w:rtl w:val="true"/>
        </w:rPr>
        <w:t>הפעלה במצטבר</w:t>
      </w:r>
      <w:r>
        <w:rPr>
          <w:rFonts w:ascii="David" w:hAnsi="David"/>
          <w:rtl w:val="true"/>
        </w:rPr>
        <w:t xml:space="preserve"> של עונש המאסר המותנה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בן שנים עשר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התלוי ועומד נגדו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כן התבקשנו להורות על פיצוי מרבי מצדו של כל אחד מהנאשמים כשחלק הארי של הפיצוי יהיה לטובת בני – משפחת המנוח והיתרה תיפסק לטובת מר מחמוד נסראללה חוג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יראת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הופנינו בהקשר האמור לפסיקה שבה נקבע שהסכום המרבי לפיצוי הקבוע בחוק מתייחס לכל נאשם שהורשע </w:t>
      </w:r>
      <w:r>
        <w:rPr>
          <w:rFonts w:cs="David" w:ascii="David" w:hAnsi="David"/>
          <w:rtl w:val="true"/>
        </w:rPr>
        <w:t>(</w:t>
      </w:r>
      <w:hyperlink r:id="rId6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8074/16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סולימנוב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עוד התבקשנו להורות על </w:t>
      </w:r>
      <w:r>
        <w:rPr>
          <w:rFonts w:ascii="David" w:hAnsi="David"/>
          <w:b/>
          <w:b/>
          <w:bCs/>
          <w:rtl w:val="true"/>
        </w:rPr>
        <w:t>חילוט הקטנוע אשר שימש את הנאשמים בהגעה לזירת ביצוע המעשה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 xml:space="preserve">כ הנאשם </w:t>
      </w:r>
      <w:r>
        <w:rPr>
          <w:rFonts w:cs="David" w:ascii="David" w:hAnsi="David"/>
          <w:b/>
          <w:bCs/>
          <w:u w:val="single"/>
        </w:rPr>
        <w:t>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בא – כוחו המלומד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זידאן מטאנס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באורח יסודי וממצה להקלה בעונשו של מרשו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 עמד בפתח דבריו על כך שכל עונש שיוטל על הנאשמים לא יוכל להחזיר את המנוח לחיים ולהשיב את שמחת החיים לקרוביו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שבשים לב לגיל הנאשם ולעברו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 להביא בחשבון כיצד ישפיע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המוטל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המשך חייו ובפרט על חזרתו לחברה לאחר ריצויו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הסנגור עמד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שבניגוד לאמור בכתב – האישום המקורי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 שבכתב – האישום המתוקן יוחסה למרשו עבירה של רצח עם יסוד נפשי של אדישות ולא כוונה להמית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עבירה קלה יותר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עמד על שורה של נסיבות 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המתקיימות במרשו – היותו אדם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יליד </w:t>
      </w:r>
      <w:r>
        <w:rPr>
          <w:rFonts w:cs="David" w:ascii="David" w:hAnsi="David"/>
        </w:rPr>
        <w:t>1998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אדם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שעברו הפלילי ללא רבב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וזו לו הפעם הראשונה בה הוא נכלא מאחורי סורג ובריח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עמד על רקעו הקשה – העובדה שהתייתם מאב בגיל שנה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וכי כתוצאה מכך נמנעה ממנו תמיכה אבהית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עמד על כך שהנאשם התארס והתכוון להקים משפחה כשהסתבכותו הנוכחית שמה לאל תוכניות אלה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עמד על כך שהנאשם הגיע ממשפחה קשת – יום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כי העונש צפוי לקטוע את מהלך חייו כליל ולהשפיע לרעה גם על בני – משפחתו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על קשייו להסתגל לכליאה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בפרט על רקע גילו הצעיר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באורח פרטני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שגילו הצעיר של הנאשם חייב להוות שיקול מהותי לקולא עת באים לגזור דינו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עמד הסנגור המלומד על נטילת האחריות מצדו של הנאשם אשר אף הביאה לקיצור ההליכים ולחסכון בזמן שיפוטי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בכל הנוגע למדיניות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שמדובר בעבירה אשר הוכנסה אל ספר החוקים בשנים האחרונות ולפיכך ההתייחסות בפסיקה אליה איננה רבה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עדיין בנמצא מדיניות ענישה מגובשת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הפנה אל גזר דינו של ביהמ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ש המחוזי בבאר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שבע במסגרת </w:t>
      </w:r>
      <w:hyperlink r:id="rId62">
        <w:r>
          <w:rPr>
            <w:rStyle w:val="Hyperlink"/>
            <w:rFonts w:ascii="David" w:hAnsi="David"/>
            <w:color w:val="0000FF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53504-05-18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אלול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12.01.2020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בו כובד הסדר הטיעון והוטלו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לריצוי בפועל לצד מאסר על – תנאי ופיצוי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הפנה גם אל גזר – דין שניתן ב</w:t>
      </w:r>
      <w:hyperlink r:id="rId6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2058-09-17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אבו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שנדי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06.10.2019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בו נדון אדם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14.5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שנות מאסר בגין עבירות של הריגה וחבלה בכוונה מחמירה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מקרה נפתח ירי מאסיבי באמצעות מגוון כלי – נשק לעבר מתחם מגורים וקליע פגע במנוחה וגרם למותה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כן הופנינו אל </w:t>
      </w:r>
      <w:hyperlink r:id="rId6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7744/14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הייב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במסגרתו הועמד העונש על </w:t>
      </w:r>
      <w:r>
        <w:rPr>
          <w:rFonts w:cs="David" w:ascii="David" w:hAnsi="David"/>
          <w:b/>
          <w:bCs/>
        </w:rPr>
        <w:t>13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ascii="David" w:hAnsi="David"/>
          <w:rtl w:val="true"/>
        </w:rPr>
        <w:t xml:space="preserve"> בגין ירי באמצעות רובים לעבר בית – מגורים והרשעה בעבירה של הריגה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לאור כל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ביקש הסנגור שנקבע </w:t>
      </w:r>
      <w:r>
        <w:rPr>
          <w:rFonts w:ascii="David" w:hAnsi="David"/>
          <w:b/>
          <w:b/>
          <w:bCs/>
          <w:rtl w:val="true"/>
        </w:rPr>
        <w:t xml:space="preserve">מתחם עונש הנע בין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14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התבקשנו להעמיד את העונש על </w:t>
      </w:r>
      <w:r>
        <w:rPr>
          <w:rFonts w:ascii="David" w:hAnsi="David"/>
          <w:b/>
          <w:b/>
          <w:bCs/>
          <w:rtl w:val="true"/>
        </w:rPr>
        <w:t>הרף הנמוך – מרכזי</w:t>
      </w:r>
      <w:r>
        <w:rPr>
          <w:rFonts w:ascii="David" w:hAnsi="David"/>
          <w:rtl w:val="true"/>
        </w:rPr>
        <w:t xml:space="preserve"> של המתחם המוצע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עתר להימנע מהטלת חיוב בפיצוי המרבי על הנאשם והותיר לשיקול – דעתנו את סוגיית חילוט האופנוע המבוקש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בשולי הדברים ביקש הסנגור להעביר לבני – משפחת המנוח את צערו של הנאשם על האובדן הקשה שאותו חוו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 xml:space="preserve">כ הנאשם </w:t>
      </w:r>
      <w:r>
        <w:rPr>
          <w:rFonts w:cs="David" w:ascii="David" w:hAnsi="David"/>
          <w:b/>
          <w:bCs/>
          <w:u w:val="single"/>
        </w:rPr>
        <w:t>2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באי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כוחו המלומדים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נוי ושפרלינג טענו טיעון מעמיק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רחב ויסודי ביחס לעונש הראוי להיות מוטל על מרשם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עמדו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שמי שקיבל את ההחלטה לירות לעבר המנוח ולגרום לו חבלה חמורה היה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 מרשם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בשלב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שותף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בכוונת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לנקום ולפגוע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 לגרום חבלה חמורה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ascii="David" w:hAnsi="David"/>
          <w:b/>
          <w:b/>
          <w:bCs/>
          <w:rtl w:val="true"/>
        </w:rPr>
        <w:t xml:space="preserve">ההחלטה של הנאשם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המאוחרת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לגרום חבלה חמורה ולגרום נכות או מום על ידי ירי לא התקבלה על דעתו או בשיתופו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כוונת הפגיעה וההפחדה אשר בה שותף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יכול שתתפרש </w:t>
      </w:r>
      <w:r>
        <w:rPr>
          <w:rFonts w:ascii="David" w:hAnsi="David"/>
          <w:b/>
          <w:b/>
          <w:bCs/>
          <w:rtl w:val="true"/>
        </w:rPr>
        <w:t>כאיום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הפחדה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 הטלת אימה באמצעות ירי בנשק גם אם לצורך נקמה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מסקנתם זו של הסנגורים מבוססת גם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יוחסה לנאשמים עבירה של קשירת קשר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שינוי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בתוכנית המקורית בוצע בראיית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ברגעים שקדמו לירי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הסיוע לעבירת ההמתה והחבלה היה ברף התחתון האמור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מדובר בהחלטה רגעית וספונטנית שהתגבשה שניות עובר לירי לעבר המנוח ונסראללה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הוסיפו הסנגורים וטענו – תנאי התאורה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הנסיבות והמקום היו כדלקמן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הקורבנות היו בתוך הרכב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האזור היה חשוך ומבודד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הירי בוצע שלא ממרחק קצר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הנאשמים כלל לא ידעו שהמנוח נפגע כתוצאה מהירי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התקרבו אל הרכב והנאשם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לא המשיך לירות לעברו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בנסיבות אלו – גם אם מדובר באדישות כלפי גרימת מותו של המנוח הרי ש</w:t>
      </w:r>
      <w:r>
        <w:rPr>
          <w:rFonts w:ascii="David" w:hAnsi="David"/>
          <w:b/>
          <w:b/>
          <w:bCs/>
          <w:rtl w:val="true"/>
        </w:rPr>
        <w:t xml:space="preserve">מידת האשם המיוחסת לנאשם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היא ברף הנמוך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שהקליע שגרם למותו של המנוח פגע בדלת האחורית של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חדר משם לצדה האחורי של זרוע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חדר את הרקמות הרכות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יצא משם וחדר לחלקי הגוף הפנימיים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העובדה שכדור אחד בלבד פגע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מוכיחה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לדעת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את העדרה של כוונה מצד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והנאשם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כמובן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לגרום למוות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נטען 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שהפסיקה המתאימה היא זו שנהגה בעבירה </w:t>
      </w:r>
      <w:r>
        <w:rPr>
          <w:rFonts w:ascii="David" w:hAnsi="David"/>
          <w:b/>
          <w:b/>
          <w:bCs/>
          <w:rtl w:val="true"/>
        </w:rPr>
        <w:t>שעניינה סיוע להריגה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בעניין זה הופנינו אל פסק – דינו של בית – המשפט המחוזי בבאר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שבע שניתן במסגרת </w:t>
      </w:r>
      <w:hyperlink r:id="rId65">
        <w:r>
          <w:rPr>
            <w:rStyle w:val="Hyperlink"/>
            <w:rFonts w:ascii="David" w:hAnsi="David"/>
            <w:color w:val="0000FF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u w:val="single"/>
          </w:rPr>
          <w:t>47905-06-20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שלו מורי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27.12.2021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הסנגורים התייחסו בטיעוניהם לעבירה שעניינה סיוע לרצח באדישות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כשהעונש המרבי הקבוע לצידה הוא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לדעתם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העבירות האחרות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אותן ביצע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נבלעות בעבירה זו ולפיכך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מציעים הסנגורים לקבוע </w:t>
      </w:r>
      <w:r>
        <w:rPr>
          <w:rFonts w:ascii="David" w:hAnsi="David"/>
          <w:b/>
          <w:b/>
          <w:bCs/>
          <w:rtl w:val="true"/>
        </w:rPr>
        <w:t xml:space="preserve">מתחם עונש הולם הנע בין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משהנאשם הודה ולקח אחריות על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מקום למקם את עונשו </w:t>
      </w:r>
      <w:r>
        <w:rPr>
          <w:rFonts w:ascii="David" w:hAnsi="David"/>
          <w:b/>
          <w:b/>
          <w:bCs/>
          <w:rtl w:val="true"/>
        </w:rPr>
        <w:t>בתחתית המתחם חרף עברו הפלילי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הסנגורים עמדו על </w:t>
      </w:r>
      <w:r>
        <w:rPr>
          <w:rFonts w:ascii="David" w:hAnsi="David"/>
          <w:b/>
          <w:b/>
          <w:bCs/>
          <w:rtl w:val="true"/>
        </w:rPr>
        <w:t xml:space="preserve">הודאתו של הנאשם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באשמה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הודאה אשר מבטאת נטילת אחריות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חרטה כנה וחסכון בזמן שיפוטי 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בכתב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האישום המקורי נכלל מספר גדול מאוד של עדי – תביעה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עניין לנו בחסכון זמן אמיתי ומשמעותי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עוד עמדו הסנגורים על גילו הצעיר של הנאשם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בעת ביצוע העבירות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מי שהוא בגדר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בגיר – צעיר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שבשלותו הנפשית טרם התגבשה עם שביצע את מעשי –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שוהה במעצר תקופה ארוכה וכידוע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תנאי שהייה במעצר קשים מתנאי השהייה במאסר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התכוון להתגייס לשירות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ורק הסתבכותו בפרשה הקודמת היא שמנעה את גיוסו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לסיכומיהם הכתובים צירפו הסנגורים טבלה כתובה ובה שורה של פסקי – 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המהווים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לדידם אמת – מידה לענישת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הופנינו אל פרשת אבו – שנדי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שבמסגרתה הוטלו עונשים שנעו בין מספר חודשי מאסר ועד </w:t>
      </w:r>
      <w:r>
        <w:rPr>
          <w:rFonts w:cs="David" w:ascii="David" w:hAnsi="David"/>
        </w:rPr>
        <w:t>14.5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על עבירות שונות כגון סיוע לעבירות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הריגה וחבלה בכוונה מחמירה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כן הופנינו אל פרשת שלו מורי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בה הוטלו כאמור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בגין עבירה של רצח באדישות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אל </w:t>
      </w:r>
      <w:hyperlink r:id="rId6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2994/12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זגורי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23.01.2021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כאשר בגין סיוע להריגה והריגה הוטלו עונשים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בהתאמה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כמו 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הוצג לפנינו פסק 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הדין בתפ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</w:t>
      </w:r>
      <w:r>
        <w:rPr>
          <w:rFonts w:cs="David" w:ascii="David" w:hAnsi="David"/>
        </w:rPr>
        <w:t>55141-10-17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סורי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17.11.2021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שם הוטלו עונשי מאסר בני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בגין הרשעה בעבירות של סיוע להריגה והריגה בהתאמה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כאן המקום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ביום </w:t>
      </w:r>
      <w:r>
        <w:rPr>
          <w:rFonts w:cs="David" w:ascii="David" w:hAnsi="David"/>
        </w:rPr>
        <w:t>30.1.22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הגיש עו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 זידאן מטאנס בכתב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לתיק בית המשפט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התייחסות לפסיקת המאשימה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בקצירת האומר נציין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הסנגור המלומד סבור שבעניינו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אין להשית את העונשים שאליהם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כיוונה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המאשימה במסגרת הפסיקה שהציגה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פורט בהרחבה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פסקי הדין שהוצגו על ידי המאשימה עוסקים במקרים חמורים יותר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בין היתר כי בחלקם דובר בריבוי עבירות שעניינן חבלה בכוונה מחמירה ובמקרים אחרים בנסיבות המגלמות חומרה יתרה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משאלו הם פני הדברים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 הסנגור המלומד שאין הם דומים לנידון דידן ומשכך יש לאמץ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לשיטתו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מתחם הענישה שהוצע על ידי הסנגוריה</w:t>
      </w:r>
      <w:r>
        <w:rPr>
          <w:rFonts w:cs="David" w:ascii="David" w:hAnsi="David"/>
          <w:rtl w:val="true"/>
        </w:rPr>
        <w:t xml:space="preserve">.   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דברם של הנאשמים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הביע התנצלות בפני משפחת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 חרטה על מעשיו ועל תוצאותיהם והבטיח שמעשה שכזה לא יחזור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 סליחה ממשפחת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 שעבר תקופה קשה בחייו וכן שהוא צפוי להתחרט על המעשה עד יומו האחרון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ציין שלא התכוון להרוג איש ולפיכך שמדובר בטרגדיה ענקית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bidi w:val="0"/>
        <w:spacing w:lineRule="auto" w:line="360"/>
        <w:jc w:val="end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bidi w:val="0"/>
        <w:spacing w:lineRule="auto" w:line="360"/>
        <w:jc w:val="end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מותו ללא עת של המנוח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סעיד חוג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יראת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הוא טרגדיה נוראה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אשר הטילה צל כבד על חיי בני 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משפחתו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הוריו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אחיו ואחיותיו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האמור במוות מיותר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פרי התלהמות מיותרת ופועל יוצא של הקלות הבלתי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 xml:space="preserve">נסבלת של הנגישות לכלי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נשק חמים ושל הנכונות לעשות בהם שימוש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סעיף האישום העיקרי אשר יוחס לנאשמים שלפנינו הוא רצח וסיוע לרצח כשאלו מלווים במחשבה פלילית של </w:t>
      </w:r>
      <w:r>
        <w:rPr>
          <w:rFonts w:ascii="David" w:hAnsi="David"/>
          <w:b/>
          <w:b/>
          <w:bCs/>
          <w:rtl w:val="true"/>
        </w:rPr>
        <w:t>אדישות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דא עקא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שבעיני משפחת המנוח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אין כלל חשיבות לשאלה אם הנאשמים התכוונו ותכננו לגרום למותו של המנוח או רק היו ערים לסיכוי סביר לגרימת מותו מתוך אי – אכפתיות ושוויון נפש כלפי התרחשות תוצאה זו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בראייתם שלהם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יקירם הצעיר והאהוב נלקח מהם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נקטף בדמי – ימיו בלא שיזכה לממש את תוכניותיו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שאיפותיו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חלומותיו ומאווייו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חייו ניטלו בלא שכלל היה מעורב בסכסוך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חטאו התמצה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שגרם בלא משים לאחותו של המנוח לסבור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חוסם במזיד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דרכה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די היה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להצית את גל הניפוץ הנורא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לבסוף הסתיים במוות ובאובדן הקשה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סוגיה משפטית מהותית מצויה בעיבורו של גזר – דין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הכיצד ראוי להתייחס לעבירת הרצח באדישות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שבעשייתה הורשע הנאשם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שלפנינו</w:t>
      </w:r>
      <w:r>
        <w:rPr>
          <w:rFonts w:cs="David" w:ascii="David" w:hAnsi="David"/>
          <w:b/>
          <w:bCs/>
          <w:rtl w:val="true"/>
        </w:rPr>
        <w:t>?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האם האמור </w:t>
      </w:r>
      <w:r>
        <w:rPr>
          <w:rFonts w:ascii="David" w:hAnsi="David"/>
          <w:b/>
          <w:b/>
          <w:bCs/>
          <w:rtl w:val="true"/>
        </w:rPr>
        <w:t>בחלופה</w:t>
      </w:r>
      <w:r>
        <w:rPr>
          <w:rFonts w:ascii="David" w:hAnsi="David"/>
          <w:rtl w:val="true"/>
        </w:rPr>
        <w:t xml:space="preserve"> לעבירת ההריגה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אשר בטרם עברה מהעולם אכלסה את </w:t>
      </w:r>
      <w:hyperlink r:id="rId6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כשהעונש המרבי הקבוע לצדה הוא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)? </w:t>
      </w:r>
      <w:r>
        <w:rPr>
          <w:rFonts w:ascii="David" w:hAnsi="David"/>
          <w:rtl w:val="true"/>
        </w:rPr>
        <w:t>שמא האמור בעבירה אחרת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תאומה של עבירת הרצח בכוונה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כזו החולקת עם האחרונה את אכסנייתה </w:t>
      </w:r>
      <w:hyperlink r:id="rId69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300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 ל</w:t>
      </w:r>
      <w:hyperlink r:id="rId7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?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אותה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אדישות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המוגדרת </w:t>
      </w:r>
      <w:hyperlink r:id="rId71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20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כ </w:t>
      </w:r>
      <w:r>
        <w:rPr>
          <w:rFonts w:cs="David" w:ascii="David" w:hAnsi="David"/>
          <w:rtl w:val="true"/>
        </w:rPr>
        <w:t>- "</w:t>
      </w:r>
      <w:r>
        <w:rPr>
          <w:rFonts w:ascii="David" w:hAnsi="David"/>
          <w:b/>
          <w:b/>
          <w:bCs/>
          <w:rtl w:val="true"/>
        </w:rPr>
        <w:t>שוויון נפש לאפשרות גרימת התוצאות האמורות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נבדלת מה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כוונה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המוגדרת </w:t>
      </w:r>
      <w:hyperlink r:id="rId72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20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מטרה לגרום לאותן תוצאות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בידול זה</w:t>
      </w:r>
      <w:r>
        <w:rPr>
          <w:rFonts w:ascii="David" w:hAnsi="David"/>
          <w:rtl w:val="true"/>
        </w:rPr>
        <w:t xml:space="preserve"> בא לידי ביטוי </w:t>
      </w:r>
      <w:r>
        <w:rPr>
          <w:rFonts w:ascii="David" w:hAnsi="David"/>
          <w:b/>
          <w:b/>
          <w:bCs/>
          <w:rtl w:val="true"/>
        </w:rPr>
        <w:t>בפער ערכי – מוסרי</w:t>
      </w:r>
      <w:r>
        <w:rPr>
          <w:rFonts w:ascii="David" w:hAnsi="David"/>
          <w:rtl w:val="true"/>
        </w:rPr>
        <w:t xml:space="preserve"> כמו – גם </w:t>
      </w:r>
      <w:r>
        <w:rPr>
          <w:rFonts w:ascii="David" w:hAnsi="David"/>
          <w:b/>
          <w:b/>
          <w:bCs/>
          <w:rtl w:val="true"/>
        </w:rPr>
        <w:t>נורמטיבי ועונשי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האחת היוותה הבסיס להרשעה בעבירת הרצח בכוונה תחילה ואילו האחרונה היוותה אחת האפשריות להרשעה בעבירת ההריגה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בא תיקון </w:t>
      </w:r>
      <w:r>
        <w:rPr>
          <w:rFonts w:cs="David" w:ascii="David" w:hAnsi="David"/>
        </w:rPr>
        <w:t>137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ושינה את היוצרות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מי שגורם למות זולתו באדישות אינו עוד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הורג</w:t>
      </w:r>
      <w:r>
        <w:rPr>
          <w:rFonts w:cs="David" w:ascii="David" w:hAnsi="David"/>
          <w:rtl w:val="true"/>
        </w:rPr>
        <w:t xml:space="preserve">"; </w:t>
      </w:r>
      <w:r>
        <w:rPr>
          <w:rFonts w:ascii="David" w:hAnsi="David"/>
          <w:rtl w:val="true"/>
        </w:rPr>
        <w:t xml:space="preserve">דווקא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רוצח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שמו ייקרא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עוד תוגבל ענישתו המרבית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אלא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בית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המשפט עשוי להטיל עליו במקומות המתאימים עונש של מאסר עולם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על ההסבר לעריכת שינוי נורמטיבי וערכי זה עמד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בטיעוניו הרחבים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פורטו לעיל בהרחבה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במסגרתם צוטטו דברי ההסבר לרפורמה כמו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גם דעות המלומדים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גישתם אומצה במסגרת אותה רפורמה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בקליפת האגוז נוכל לומר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שהמחוקק ראה לצמצם את הפער הנורמטיבי הערכי בין זה שהתכוון ליטול חייו של אחר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בכוונה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 xml:space="preserve">לבין זה שהיה שווה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נפש לגרימת התוצאה הקטלנית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 האחרון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התנכרו לערך קדושת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החיים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האחרון כמו הראשון לא נרתעו מלסכן ביודעין חיי אדם ואפילו לא קיוו שהמוות ייחסך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האדיש לקדושת החיים הוא במידה רבה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אפאתי לחיי זולתו לא פחות מהמתכוון להרוג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מתנכר לערך הבסיסי ביותר של כל חברה אנושית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פסיכולוגים יגדירוהו כאנטי – סוציאלי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וברצון המחוקק להרתיעו מלסכן חיי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אדם שלא לצורך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מבקש המחוקק על ידי גינויו המוסרי ויותר מכך על ידי חיובו והענשתו כאילו היה רוצח בכוונה לעורר בו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מטעמים תועלתניים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רצון להימנע מליטול חיים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תומכי התיזה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אינם מתנכרים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שבמישור האשם המוסרי הטהור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אשם זה הדבק במי </w:t>
      </w:r>
      <w:r>
        <w:rPr>
          <w:rFonts w:ascii="David" w:hAnsi="David"/>
          <w:b/>
          <w:b/>
          <w:bCs/>
          <w:u w:val="single"/>
          <w:rtl w:val="true"/>
        </w:rPr>
        <w:t>שבמכוון</w:t>
      </w:r>
      <w:r>
        <w:rPr>
          <w:rFonts w:ascii="David" w:hAnsi="David"/>
          <w:rtl w:val="true"/>
        </w:rPr>
        <w:t xml:space="preserve"> מעוניין ליטול חיי – אדם חמור מזה הדבק במי שמתייחס אל אפשרות זו בשוויון – נפש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הכל למעשה מוסכם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שבהתאם לנסיבותיו של כל אירוע קונקרטי ראוי להטיל על הנאשם</w:t>
      </w:r>
      <w:r>
        <w:rPr>
          <w:rFonts w:cs="David" w:ascii="David" w:hAnsi="David"/>
          <w:b/>
          <w:bCs/>
          <w:rtl w:val="true"/>
        </w:rPr>
        <w:t>, "</w:t>
      </w:r>
      <w:r>
        <w:rPr>
          <w:rFonts w:ascii="David" w:hAnsi="David"/>
          <w:b/>
          <w:b/>
          <w:bCs/>
          <w:rtl w:val="true"/>
        </w:rPr>
        <w:t>הרוצח באדישות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את עונשו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מקרי ההמתה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כוונה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אינם עשויים עור 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לנו כוונה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המבקשת במותו של אדם </w:t>
      </w:r>
      <w:r>
        <w:rPr>
          <w:rFonts w:ascii="David" w:hAnsi="David"/>
          <w:rtl w:val="true"/>
        </w:rPr>
        <w:t>ומבטאת את חפצו ורצונו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המחוקק מלמדנו על קיומה של כוונה אחרת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זו </w:t>
      </w:r>
      <w:r>
        <w:rPr>
          <w:rFonts w:ascii="David" w:hAnsi="David"/>
          <w:b/>
          <w:b/>
          <w:bCs/>
          <w:rtl w:val="true"/>
        </w:rPr>
        <w:t>הנורמטיבית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מקום בו </w:t>
      </w:r>
      <w:r>
        <w:rPr>
          <w:rFonts w:ascii="David" w:hAnsi="David"/>
          <w:b/>
          <w:b/>
          <w:bCs/>
          <w:rtl w:val="true"/>
        </w:rPr>
        <w:t>אדם רואה מראש את התרחשות התוצאות כאפשרות קרובה לוודאי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גם אז רואה בכך המחוקק</w:t>
      </w:r>
      <w:r>
        <w:rPr>
          <w:rFonts w:cs="David" w:ascii="David" w:hAnsi="David"/>
          <w:rtl w:val="true"/>
        </w:rPr>
        <w:t xml:space="preserve">, </w:t>
      </w:r>
      <w:hyperlink r:id="rId73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20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מטרה לגרמן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דהיינו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כוונה לגרום למות הקרבן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בהקשר זה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האדישות ממוקמת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מוסרית ערכית ונורמטיבית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כך לטעמינו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מתחת ל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מתכוון הנורמטיבי</w:t>
      </w:r>
      <w:r>
        <w:rPr>
          <w:rFonts w:cs="David" w:ascii="David" w:hAnsi="David"/>
          <w:b/>
          <w:bCs/>
          <w:rtl w:val="true"/>
        </w:rPr>
        <w:t>" (</w:t>
      </w:r>
      <w:r>
        <w:rPr>
          <w:rFonts w:ascii="David" w:hAnsi="David"/>
          <w:b/>
          <w:b/>
          <w:bCs/>
          <w:rtl w:val="true"/>
        </w:rPr>
        <w:t xml:space="preserve">כזה שבחובו צפייה מודעת בפועל של אפשרות התרחשות התוצאה וכזה שהוא בעל </w:t>
      </w:r>
      <w:r>
        <w:rPr>
          <w:rFonts w:ascii="David" w:hAnsi="David"/>
          <w:b/>
          <w:b/>
          <w:bCs/>
          <w:u w:val="single"/>
          <w:rtl w:val="true"/>
        </w:rPr>
        <w:t>הערכה מודעת</w:t>
      </w:r>
      <w:r>
        <w:rPr>
          <w:rFonts w:ascii="David" w:hAnsi="David"/>
          <w:b/>
          <w:b/>
          <w:bCs/>
          <w:rtl w:val="true"/>
        </w:rPr>
        <w:t xml:space="preserve"> של אפשרות התרחשות התוצאה כאפשרות קרובה לוודאי</w:t>
      </w:r>
      <w:r>
        <w:rPr>
          <w:rFonts w:cs="David" w:ascii="David" w:hAnsi="David"/>
          <w:b/>
          <w:bCs/>
          <w:rtl w:val="true"/>
        </w:rPr>
        <w:t xml:space="preserve">); </w:t>
      </w:r>
      <w:r>
        <w:rPr>
          <w:rFonts w:ascii="David" w:hAnsi="David"/>
          <w:b/>
          <w:b/>
          <w:bCs/>
          <w:rtl w:val="true"/>
        </w:rPr>
        <w:t>ככלל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הרוצח באדישות הוא שווה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נפש לאפשרות התממשות התוצאה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עם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הוא איננו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בהכרח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בעל 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אמונה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בהתרחשות התוצאה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b/>
          <w:b/>
          <w:bCs/>
          <w:u w:val="single"/>
          <w:rtl w:val="true"/>
        </w:rPr>
        <w:t>הערכה מודעת</w:t>
      </w:r>
      <w:r>
        <w:rPr>
          <w:rFonts w:ascii="David" w:hAnsi="David"/>
          <w:b/>
          <w:b/>
          <w:bCs/>
          <w:rtl w:val="true"/>
        </w:rPr>
        <w:t xml:space="preserve"> של אפשרות התרחשות התוצאות כאפשרות קרובה לוודאי</w:t>
      </w:r>
      <w:r>
        <w:rPr>
          <w:rFonts w:cs="David" w:ascii="David" w:hAnsi="David"/>
          <w:b/>
          <w:bCs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ובמובן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</w:t>
      </w:r>
      <w:r>
        <w:rPr>
          <w:rFonts w:ascii="David" w:hAnsi="David"/>
          <w:b/>
          <w:b/>
          <w:bCs/>
          <w:rtl w:val="true"/>
        </w:rPr>
        <w:t>אינו מאמין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באמת ותמים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כי במצב הדברים העובדתי הספציפי אפשרות התרחשות התוצאות היא וודאית או לפחות קרובה לוודאי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בהרחבה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להגדרת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כלל הצפיות</w:t>
      </w:r>
      <w:r>
        <w:rPr>
          <w:rFonts w:cs="David" w:ascii="David" w:hAnsi="David"/>
          <w:rtl w:val="true"/>
        </w:rPr>
        <w:t xml:space="preserve">"- </w:t>
      </w:r>
      <w:r>
        <w:rPr>
          <w:rFonts w:ascii="David" w:hAnsi="David"/>
          <w:rtl w:val="true"/>
        </w:rPr>
        <w:t>הלוי</w:t>
      </w:r>
      <w:r>
        <w:rPr>
          <w:rFonts w:cs="David" w:ascii="David" w:hAnsi="David"/>
          <w:rtl w:val="true"/>
        </w:rPr>
        <w:t xml:space="preserve">, </w:t>
      </w:r>
      <w:hyperlink r:id="rId74">
        <w:r>
          <w:rPr>
            <w:rStyle w:val="Hyperlink"/>
            <w:rFonts w:ascii="David" w:hAnsi="David"/>
            <w:b/>
            <w:b/>
            <w:bCs/>
            <w:color w:val="000000"/>
            <w:rtl w:val="true"/>
          </w:rPr>
          <w:t>תורת דיני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כרך ב</w:t>
      </w:r>
      <w:r>
        <w:rPr>
          <w:rFonts w:cs="David" w:ascii="David" w:hAnsi="David"/>
          <w:rtl w:val="true"/>
        </w:rPr>
        <w:t>' (</w:t>
      </w:r>
      <w:r>
        <w:rPr>
          <w:rFonts w:cs="David" w:ascii="David" w:hAnsi="David"/>
        </w:rPr>
        <w:t>2009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152-157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אנו סבורים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שעבירת הרצח באדישות מחייבת בכל מקרה ומקרה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בהתאם לנסיבותיו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התאמת העונש המתאים  בשים לב לאופי המעשה ולנסיבות הקשורות בביצועו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לעיתים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נכון יהא להטיל מאסר עולם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יהיו מקרים בהם יהיה מקום להטיל מאסר קצוב העולה כדי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בוודאי יהיו מקרים שבהם </w:t>
      </w:r>
      <w:r>
        <w:rPr>
          <w:rFonts w:ascii="David" w:hAnsi="David"/>
          <w:b/>
          <w:b/>
          <w:bCs/>
          <w:rtl w:val="true"/>
        </w:rPr>
        <w:t>מכלול הנסיבות ילמדו על 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שאף כי רואים בעושה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אדיש</w:t>
      </w:r>
      <w:r>
        <w:rPr>
          <w:rFonts w:cs="David" w:ascii="David" w:hAnsi="David"/>
          <w:b/>
          <w:bCs/>
          <w:rtl w:val="true"/>
        </w:rPr>
        <w:t xml:space="preserve">", </w:t>
      </w:r>
      <w:r>
        <w:rPr>
          <w:rFonts w:ascii="David" w:hAnsi="David"/>
          <w:b/>
          <w:b/>
          <w:bCs/>
          <w:rtl w:val="true"/>
        </w:rPr>
        <w:t>הרי ש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אדישות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זו אכן מבטאת העדר רצון מודע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או במילים אחרות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 xml:space="preserve">העדרו של היסוד הנפשי </w:t>
      </w:r>
      <w:r>
        <w:rPr>
          <w:rFonts w:cs="David" w:ascii="David" w:hAnsi="David"/>
          <w:b/>
          <w:bCs/>
          <w:rtl w:val="true"/>
        </w:rPr>
        <w:t>- "</w:t>
      </w:r>
      <w:r>
        <w:rPr>
          <w:rFonts w:ascii="David" w:hAnsi="David"/>
          <w:b/>
          <w:b/>
          <w:bCs/>
          <w:rtl w:val="true"/>
        </w:rPr>
        <w:t>חפצי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כלפי התרחשות התוצאה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כלומר העושה אינו מבטא את הרמה הגבוהה של הרצון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במקרים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יהיה נכון להימנע מלהטיל את העונש המרבי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האשם המוסרי הדבק באותו עושה הוא פחות מהותי מזה הדבק </w:t>
      </w:r>
      <w:r>
        <w:rPr>
          <w:rFonts w:ascii="David" w:hAnsi="David"/>
          <w:b/>
          <w:b/>
          <w:bCs/>
          <w:rtl w:val="true"/>
        </w:rPr>
        <w:t xml:space="preserve">במי אשר עסק ביודעין באפשרות גרימת המוות ושלהתנהגותו זו נלווה רצון מודע שהתוצאות הנובעות מאותה התנהגות אכן תתרחשנה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להרחבה בדבר מהותה של הכוונה ראו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הלוי</w:t>
      </w:r>
      <w:r>
        <w:rPr>
          <w:rFonts w:cs="David" w:ascii="David" w:hAnsi="David"/>
          <w:rtl w:val="true"/>
        </w:rPr>
        <w:t xml:space="preserve">, </w:t>
      </w:r>
      <w:hyperlink r:id="rId75">
        <w:r>
          <w:rPr>
            <w:rStyle w:val="Hyperlink"/>
            <w:rFonts w:ascii="David" w:hAnsi="David"/>
            <w:b/>
            <w:b/>
            <w:bCs/>
            <w:color w:val="000000"/>
            <w:rtl w:val="true"/>
          </w:rPr>
          <w:t>תורת דיני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כרך ב</w:t>
      </w:r>
      <w:r>
        <w:rPr>
          <w:rFonts w:cs="David" w:ascii="David" w:hAnsi="David"/>
          <w:rtl w:val="true"/>
        </w:rPr>
        <w:t>' (</w:t>
      </w:r>
      <w:r>
        <w:rPr>
          <w:rFonts w:cs="David" w:ascii="David" w:hAnsi="David"/>
        </w:rPr>
        <w:t>2009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136</w:t>
      </w:r>
      <w:r>
        <w:rPr>
          <w:rFonts w:cs="David" w:ascii="David" w:hAnsi="David"/>
          <w:rtl w:val="true"/>
        </w:rPr>
        <w:t xml:space="preserve"> -</w:t>
      </w:r>
      <w:r>
        <w:rPr>
          <w:rFonts w:cs="David" w:ascii="David" w:hAnsi="David"/>
        </w:rPr>
        <w:t>139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ויודגש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הרוצח האדיש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אשר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חלל תודעתי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 xml:space="preserve">נפער בנפשו איננו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קל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הדעת</w:t>
      </w:r>
      <w:r>
        <w:rPr>
          <w:rFonts w:cs="David" w:ascii="David" w:hAnsi="David"/>
          <w:b/>
          <w:bCs/>
          <w:rtl w:val="true"/>
        </w:rPr>
        <w:t>",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המוגדר </w:t>
      </w:r>
      <w:hyperlink r:id="rId76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20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אותו קל דעת אוחז בדעה מוסרית וערכית ברורה – הוא </w:t>
      </w:r>
      <w:r>
        <w:rPr>
          <w:rFonts w:ascii="David" w:hAnsi="David"/>
          <w:b/>
          <w:b/>
          <w:bCs/>
          <w:u w:val="single"/>
          <w:rtl w:val="true"/>
        </w:rPr>
        <w:t xml:space="preserve">מקווה </w:t>
      </w:r>
      <w:r>
        <w:rPr>
          <w:rFonts w:ascii="David" w:hAnsi="David"/>
          <w:rtl w:val="true"/>
        </w:rPr>
        <w:t>להצליח למנוע את התוצאה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לעומתו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הרוצח באדישות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</w:t>
      </w:r>
      <w:r>
        <w:rPr>
          <w:rFonts w:ascii="David" w:hAnsi="David"/>
          <w:b/>
          <w:b/>
          <w:bCs/>
          <w:rtl w:val="true"/>
        </w:rPr>
        <w:t>כלל לא התייחס לסוגית התוצאה האפשרית איננו מייחל לתוצאה הקטלנית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אך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הוא אף איננו מקווה למונעה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הוא שווה – נפש</w:t>
      </w:r>
      <w:r>
        <w:rPr>
          <w:rFonts w:cs="David" w:ascii="David" w:hAnsi="David"/>
          <w:b/>
          <w:bCs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לא עוסק בדבר במחשבתו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לא עצר לשאול את עצמו – ומה אם מעשיי יגרמו למוות</w:t>
      </w:r>
      <w:r>
        <w:rPr>
          <w:rFonts w:cs="David" w:ascii="David" w:hAnsi="David"/>
          <w:rtl w:val="true"/>
        </w:rPr>
        <w:t>?!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כעת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אנו בשלים לפנות לבחון מה העונש הראוי להיות מוטל על הנאשמים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גזירת הדין תיעשה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כמובן בהתאם לעקרונות שנקבעו </w:t>
      </w:r>
      <w:hyperlink r:id="rId77">
        <w:r>
          <w:rPr>
            <w:rStyle w:val="Hyperlink"/>
            <w:rFonts w:ascii="David" w:hAnsi="David"/>
            <w:rtl w:val="true"/>
          </w:rPr>
          <w:t>בסימן א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שבפרק ו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ב</w:t>
      </w:r>
      <w:hyperlink r:id="rId7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שכותרתו –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הבניית שיקול הדעת השיפוטי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נתחיל בעניינו של הנאשם </w:t>
      </w:r>
      <w:r>
        <w:rPr>
          <w:rFonts w:cs="David" w:ascii="David" w:hAnsi="David"/>
          <w:b/>
          <w:bCs/>
          <w:u w:val="single"/>
        </w:rPr>
        <w:t>1</w:t>
      </w:r>
      <w:r>
        <w:rPr>
          <w:rFonts w:cs="David" w:ascii="David" w:hAnsi="David"/>
          <w:b/>
          <w:bCs/>
          <w:u w:val="single"/>
          <w:rtl w:val="true"/>
        </w:rPr>
        <w:t xml:space="preserve"> –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כמוסכם בין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ייקבע </w:t>
      </w:r>
      <w:r>
        <w:rPr>
          <w:rFonts w:ascii="David" w:hAnsi="David"/>
          <w:b/>
          <w:b/>
          <w:bCs/>
          <w:rtl w:val="true"/>
        </w:rPr>
        <w:t>מתחם עונש הולם אחד ויחיד לכלל מעשי העבירה שבוצעו בידי 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חבלה בכוונה מחמירה ועבירות בנשק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האמור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באירוע אחד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כמשמעו של מונח זה </w:t>
      </w:r>
      <w:hyperlink r:id="rId79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 xml:space="preserve">יג 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בשים לב למבחן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הקשר ההדוק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hyperlink r:id="rId8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4910/13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אבר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>מפי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השופטת ברק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ארז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29.10.14</w:t>
      </w:r>
      <w:r>
        <w:rPr>
          <w:rFonts w:cs="David" w:ascii="David" w:hAnsi="David"/>
          <w:rtl w:val="true"/>
        </w:rPr>
        <w:t xml:space="preserve">; </w:t>
      </w:r>
      <w:hyperlink r:id="rId8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9308/12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עיסא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30.7.15</w:t>
      </w:r>
      <w:r>
        <w:rPr>
          <w:rFonts w:cs="David" w:ascii="David" w:hAnsi="David"/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בבואנו לקבוע את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עלינו להתחשב בעיקרון המנחה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קיומו של יחס הולם בין חומרת מעשה העבירה בנסיבותיו ומידת אשמתו של הנאשם ובין סוג ומידת העונש המוטל עליו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לצורך כך יש להתחשב בערך החברתי שנפגע כתוצאה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 ובמדיניות הענישה הנהוגה כמו גם בנסיבות הקשורות בביצוע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אין צורך להכביר מילים על הערכים החברתיים שבהם פגעו מעשי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הללו פגעו </w:t>
      </w:r>
      <w:r>
        <w:rPr>
          <w:rFonts w:ascii="David" w:hAnsi="David"/>
          <w:b/>
          <w:b/>
          <w:bCs/>
          <w:rtl w:val="true"/>
        </w:rPr>
        <w:t>בערך העליון של קדושת – החיים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276"/>
        <w:ind w:start="1218" w:end="851"/>
        <w:jc w:val="both"/>
        <w:rPr/>
      </w:pPr>
      <w:r>
        <w:rPr>
          <w:rtl w:val="true"/>
        </w:rPr>
        <w:t>"</w:t>
      </w:r>
      <w:r>
        <w:rPr>
          <w:rFonts w:ascii="Miriam" w:hAnsi="Miriam" w:cs="Miriam"/>
          <w:rtl w:val="true"/>
        </w:rPr>
        <w:t>עקרון קדושת החיים חל בצורה שווה על כל אדם באשר הוא אדם</w:t>
      </w:r>
      <w:r>
        <w:rPr>
          <w:rFonts w:cs="Miriam" w:ascii="Miriam" w:hAnsi="Miriam"/>
          <w:rtl w:val="true"/>
        </w:rPr>
        <w:t>....</w:t>
      </w:r>
      <w:r>
        <w:rPr>
          <w:rFonts w:ascii="Miriam" w:hAnsi="Miriam" w:cs="Miriam"/>
          <w:rtl w:val="true"/>
        </w:rPr>
        <w:t xml:space="preserve">השמירה על קדושת החיים </w:t>
      </w:r>
      <w:r>
        <w:rPr>
          <w:rFonts w:cs="Miriam" w:ascii="Miriam" w:hAnsi="Miriam"/>
          <w:rtl w:val="true"/>
        </w:rPr>
        <w:t xml:space="preserve">- </w:t>
      </w:r>
      <w:r>
        <w:rPr>
          <w:rFonts w:ascii="Miriam" w:hAnsi="Miriam" w:cs="Miriam"/>
          <w:rtl w:val="true"/>
        </w:rPr>
        <w:t xml:space="preserve">לרבות קביעתה של קדושה זו בהכרת הכול </w:t>
      </w:r>
      <w:r>
        <w:rPr>
          <w:rFonts w:cs="Miriam" w:ascii="Miriam" w:hAnsi="Miriam"/>
          <w:rtl w:val="true"/>
        </w:rPr>
        <w:t xml:space="preserve">- </w:t>
      </w:r>
      <w:r>
        <w:rPr>
          <w:rFonts w:ascii="Miriam" w:hAnsi="Miriam" w:cs="Miriam"/>
          <w:rtl w:val="true"/>
        </w:rPr>
        <w:t>היא העומדת בראש תכליות הענישה במקום שמדובר בנטילת חיי אדם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 xml:space="preserve">ועל בית המשפט לשוות זאת לנגד עיניו בגוזרו את הדין </w:t>
      </w:r>
      <w:r>
        <w:rPr>
          <w:rFonts w:cs="Miriam" w:ascii="Miriam" w:hAnsi="Miriam"/>
          <w:rtl w:val="true"/>
        </w:rPr>
        <w:t xml:space="preserve">... </w:t>
      </w:r>
      <w:r>
        <w:rPr>
          <w:rFonts w:ascii="Miriam" w:hAnsi="Miriam" w:cs="Miriam"/>
          <w:rtl w:val="true"/>
        </w:rPr>
        <w:t xml:space="preserve">לא בכדי הוצב הדיבור </w:t>
      </w:r>
      <w:r>
        <w:rPr>
          <w:rFonts w:cs="Miriam" w:ascii="Miriam" w:hAnsi="Miriam"/>
          <w:rtl w:val="true"/>
        </w:rPr>
        <w:t>"</w:t>
      </w:r>
      <w:r>
        <w:rPr>
          <w:rFonts w:ascii="Miriam" w:hAnsi="Miriam" w:cs="Miriam"/>
          <w:rtl w:val="true"/>
        </w:rPr>
        <w:t>לא תרצח</w:t>
      </w:r>
      <w:r>
        <w:rPr>
          <w:rFonts w:cs="Miriam" w:ascii="Miriam" w:hAnsi="Miriam"/>
          <w:rtl w:val="true"/>
        </w:rPr>
        <w:t xml:space="preserve">" </w:t>
      </w:r>
      <w:r>
        <w:rPr>
          <w:rFonts w:ascii="Miriam" w:hAnsi="Miriam" w:cs="Miriam"/>
          <w:rtl w:val="true"/>
        </w:rPr>
        <w:t>בראש הדיברות המבטאים את הכללים הבסיסיים של חיים בחברה מתוקנת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שאין לך מעשה נורא הימנו</w:t>
      </w:r>
      <w:r>
        <w:rPr>
          <w:rFonts w:cs="Miriam" w:ascii="Miriam" w:hAnsi="Miriam"/>
          <w:rtl w:val="true"/>
        </w:rPr>
        <w:t>..."(</w:t>
      </w:r>
      <w:hyperlink r:id="rId8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4419/95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חדד</w:t>
      </w:r>
      <w:r>
        <w:rPr>
          <w:rFonts w:ascii="David" w:hAnsi="David"/>
          <w:b/>
          <w:b/>
          <w:bCs/>
        </w:rPr>
        <w:t>‎ ‎</w:t>
      </w:r>
      <w:r>
        <w:rPr>
          <w:rFonts w:ascii="David" w:hAnsi="David"/>
          <w:b/>
          <w:b/>
          <w:bCs/>
          <w:rtl w:val="true"/>
        </w:rPr>
        <w:t>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764-765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ניתן ביום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</w:rPr>
        <w:t>22.5.96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David" w:hAnsi="David"/>
          <w:b/>
          <w:b/>
          <w:bCs/>
          <w:rtl w:val="true"/>
        </w:rPr>
        <w:t>ערכים נוספים שנפגעו עניינם בזכותו של אדם לשלימות גופו ולחיות את חייו בשלווה וברוגע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המעשים גם פגעו בזכותם של בני – משפחת המנוח לחיות חייהם בלא הפרעה ובלא פגיעה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מידת הפגיעה בערכים הללו היא מרבית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משניטלו חייו של המנוח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ושהוריו כמו גם אחיו חוו אובדן כה חמור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אין להעלות על הדעת פגיעה חמורה יותר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יתרה מכך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פוגעת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ובשלטון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ודוקו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מדיניות הענישה הנוהגת הינה אך אחד מהשיקולים המשמשים בידי בית המשפט בקביעת מתחם העונש ההולם </w:t>
      </w:r>
      <w:r>
        <w:rPr>
          <w:rFonts w:cs="David" w:ascii="David" w:hAnsi="David"/>
          <w:rtl w:val="true"/>
        </w:rPr>
        <w:t>(</w:t>
      </w:r>
      <w:hyperlink r:id="rId8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9954/17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זילברשטיין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22.4.18</w:t>
      </w:r>
      <w:r>
        <w:rPr>
          <w:rFonts w:cs="David" w:ascii="David" w:hAnsi="David"/>
          <w:rtl w:val="true"/>
        </w:rPr>
        <w:t>)</w:t>
      </w:r>
      <w:r>
        <w:rPr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כפי שצוין בסיכומי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העבירה שעניינה רצח באדישות איננה ותיקה עלי ספר החוקים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כפי שפורט בהרחבה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הרי שהופנינו אל מספר גזרי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דין שניתנו ביחס אליה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אך יקשה לגזור מדיניות ענישה מתוכם</w:t>
      </w:r>
      <w:r>
        <w:rPr>
          <w:rFonts w:ascii="David" w:hAnsi="David"/>
          <w:rtl w:val="true"/>
        </w:rPr>
        <w:t xml:space="preserve"> הן בשל כמותם המצומצמת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בהתחשב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שחלקם הגדול הוטל במסגרת הסדרי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טיעון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נוכל להדגיש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נאמנים לניתוח הנורמטיבי שערכנו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פסיקה אשר התבססה על הוראת </w:t>
      </w:r>
      <w:hyperlink r:id="rId84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298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עבירת הריגה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גם אם במצב נפשי של אי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אכפתיות או אדישות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איננה עוד רלבנטית כעת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המחוקק אמר דברו – העונש המרבי הוחמר באורח מהותי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למאסר עולם או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 xml:space="preserve">ההגדרה איננה עוד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הריגה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אלא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רצח</w:t>
      </w:r>
      <w:r>
        <w:rPr>
          <w:rFonts w:cs="David" w:ascii="David" w:hAnsi="David"/>
          <w:rtl w:val="true"/>
        </w:rPr>
        <w:t xml:space="preserve">"; </w:t>
      </w:r>
      <w:r>
        <w:rPr>
          <w:rFonts w:ascii="David" w:hAnsi="David"/>
          <w:rtl w:val="true"/>
        </w:rPr>
        <w:t>התפיסה איננה עוד של גרימת מוות בשגגה אלא של גרימת מוות מתוך התנכרות לערך קדושת – החיים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לכל אלה נודעות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מטבע הדברים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משמעויות מחמירות על רמת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הענישה וצפויה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לטעמנו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החמרה ברמת הענישה הננקטת ביחס למעשי עבירה בעלת אופי זהה לאחר שאלו ידונו לפי הדין שלאחר כניסת הרפורמה לתוקף</w:t>
      </w:r>
      <w:r>
        <w:rPr>
          <w:rFonts w:cs="David" w:ascii="David" w:hAnsi="David"/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בל נשכח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הורשע בנוסף בעבירות </w:t>
      </w:r>
      <w:r>
        <w:rPr>
          <w:rFonts w:ascii="David" w:hAnsi="David"/>
          <w:b/>
          <w:b/>
          <w:bCs/>
          <w:rtl w:val="true"/>
        </w:rPr>
        <w:t>שעניינן 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8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329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וכן </w:t>
      </w:r>
      <w:r>
        <w:rPr>
          <w:rFonts w:ascii="David" w:hAnsi="David"/>
          <w:b/>
          <w:b/>
          <w:bCs/>
          <w:rtl w:val="true"/>
        </w:rPr>
        <w:t>עבירות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8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 xml:space="preserve">) </w:t>
        </w:r>
        <w:r>
          <w:rPr>
            <w:rStyle w:val="Hyperlink"/>
            <w:rFonts w:ascii="David" w:hAnsi="David"/>
            <w:rtl w:val="true"/>
          </w:rPr>
          <w:t>ו</w:t>
        </w:r>
        <w:r>
          <w:rPr>
            <w:rStyle w:val="Hyperlink"/>
            <w:rFonts w:cs="David" w:ascii="David" w:hAnsi="David"/>
            <w:rtl w:val="true"/>
          </w:rPr>
          <w:t>-(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בצירוף </w:t>
      </w:r>
      <w:hyperlink r:id="rId8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על חומרתה של העבירה שעניינה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88">
        <w:r>
          <w:rPr>
            <w:rStyle w:val="Hyperlink"/>
            <w:rtl w:val="true"/>
          </w:rPr>
          <w:t>לסעיף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אלרון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9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8244/17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21.6.18</w:t>
      </w:r>
      <w:r>
        <w:rPr>
          <w:rtl w:val="true"/>
        </w:rPr>
        <w:t xml:space="preserve">),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 xml:space="preserve">:     </w:t>
      </w:r>
    </w:p>
    <w:p>
      <w:pPr>
        <w:pStyle w:val="Ruller41"/>
        <w:spacing w:lineRule="auto" w:line="276"/>
        <w:ind w:start="946" w:end="1134"/>
        <w:jc w:val="both"/>
        <w:rPr>
          <w:rFonts w:ascii="Miriam" w:hAnsi="Miriam" w:cs="Miriam"/>
          <w:sz w:val="24"/>
          <w:szCs w:val="24"/>
        </w:rPr>
      </w:pP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עבירת אלימות חמורה מסוג זו שהורשע המשיב בביצועה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המכוונת כלפי גופו של אדם והפוגעת פגיעה אנושה בכבודו ובזכות לשלמות גופו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מחייבת השתת עונש מאסר בפועל לתקופה ארוכה ומשמעותית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אשר תביא לידי ביטוי הולם את שיקולי ההרתעה</w:t>
      </w:r>
      <w:r>
        <w:rPr>
          <w:rFonts w:cs="Miriam" w:ascii="Miriam" w:hAnsi="Miriam"/>
          <w:sz w:val="24"/>
          <w:szCs w:val="24"/>
          <w:rtl w:val="true"/>
        </w:rPr>
        <w:t xml:space="preserve">; </w:t>
      </w:r>
      <w:r>
        <w:rPr>
          <w:rFonts w:ascii="Miriam" w:hAnsi="Miriam" w:cs="Miriam"/>
          <w:sz w:val="24"/>
          <w:sz w:val="24"/>
          <w:szCs w:val="24"/>
          <w:rtl w:val="true"/>
        </w:rPr>
        <w:t>הן הרתעתו של מבצע העבירה מלשוב ולבצע עבירות דומות בעתיד הן הרתעת הרבים מפני ביצוע עבירות אלימות אשר פשו כנגע בחברה הישראלית</w:t>
      </w:r>
      <w:r>
        <w:rPr>
          <w:rFonts w:cs="Miriam" w:ascii="Miriam" w:hAnsi="Miriam"/>
          <w:sz w:val="24"/>
          <w:szCs w:val="24"/>
          <w:rtl w:val="true"/>
        </w:rPr>
        <w:t xml:space="preserve">". </w:t>
      </w:r>
    </w:p>
    <w:p>
      <w:pPr>
        <w:pStyle w:val="Ruller41"/>
        <w:spacing w:lineRule="auto" w:line="276"/>
        <w:ind w:end="1560"/>
        <w:jc w:val="both"/>
        <w:rPr>
          <w:rFonts w:ascii="Miriam" w:hAnsi="Miriam" w:cs="Miriam"/>
          <w:sz w:val="24"/>
          <w:szCs w:val="24"/>
        </w:rPr>
      </w:pPr>
      <w:r>
        <w:rPr>
          <w:rFonts w:cs="Miriam" w:ascii="Miriam" w:hAnsi="Miriam"/>
          <w:sz w:val="24"/>
          <w:szCs w:val="24"/>
          <w:rtl w:val="true"/>
        </w:rPr>
      </w:r>
    </w:p>
    <w:p>
      <w:pPr>
        <w:pStyle w:val="FileNumber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למדיניות הענישה הנוהגת לעבירה שעניינה חבלה בכוונה מחמירה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ראו למשל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hyperlink r:id="rId9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7374/07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שמאי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ניתן ביום </w:t>
      </w:r>
      <w:r>
        <w:rPr>
          <w:rFonts w:cs="David" w:ascii="David" w:hAnsi="David"/>
          <w:sz w:val="24"/>
          <w:szCs w:val="24"/>
        </w:rPr>
        <w:t>16.11.09</w:t>
      </w:r>
      <w:r>
        <w:rPr>
          <w:rFonts w:cs="David" w:ascii="David" w:hAnsi="David"/>
          <w:sz w:val="24"/>
          <w:szCs w:val="24"/>
          <w:rtl w:val="true"/>
        </w:rPr>
        <w:t xml:space="preserve">);  </w:t>
      </w:r>
      <w:hyperlink r:id="rId92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lang w:eastAsia="he-IL"/>
          </w:rPr>
          <w:t>7142/18</w:t>
        </w:r>
      </w:hyperlink>
      <w:r>
        <w:rPr>
          <w:rFonts w:cs="David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he-IL"/>
        </w:rPr>
        <w:t>מדינת</w:t>
      </w:r>
      <w:r>
        <w:rPr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he-IL"/>
        </w:rPr>
        <w:t>ישראל</w:t>
      </w:r>
      <w:r>
        <w:rPr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he-IL"/>
        </w:rPr>
        <w:t>נ</w:t>
      </w:r>
      <w:r>
        <w:rPr>
          <w:rFonts w:cs="David"/>
          <w:b/>
          <w:bCs/>
          <w:sz w:val="24"/>
          <w:szCs w:val="24"/>
          <w:rtl w:val="true"/>
          <w:lang w:eastAsia="he-IL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he-IL"/>
        </w:rPr>
        <w:t>דכור</w:t>
      </w:r>
      <w:r>
        <w:rPr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Cs w:val="24"/>
          <w:rtl w:val="true"/>
          <w:lang w:eastAsia="he-IL"/>
        </w:rPr>
        <w:t>(</w:t>
      </w:r>
      <w:r>
        <w:rPr>
          <w:rFonts w:cs="David"/>
          <w:sz w:val="24"/>
          <w:sz w:val="24"/>
          <w:szCs w:val="24"/>
          <w:rtl w:val="true"/>
          <w:lang w:eastAsia="he-IL"/>
        </w:rPr>
        <w:t>ניתן</w:t>
      </w:r>
      <w:r>
        <w:rPr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ביום</w:t>
      </w:r>
      <w:r>
        <w:rPr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Cs w:val="24"/>
          <w:lang w:eastAsia="he-IL"/>
        </w:rPr>
        <w:t>29.5.19</w:t>
      </w:r>
      <w:r>
        <w:rPr>
          <w:rFonts w:cs="David"/>
          <w:sz w:val="24"/>
          <w:szCs w:val="24"/>
          <w:rtl w:val="true"/>
          <w:lang w:eastAsia="he-IL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hyperlink r:id="rId93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  <w:lang w:eastAsia="he-IL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  <w:lang w:eastAsia="he-IL"/>
          </w:rPr>
          <w:t>פ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lang w:eastAsia="he-IL"/>
          </w:rPr>
          <w:t>4263/14</w:t>
        </w:r>
      </w:hyperlink>
      <w:r>
        <w:rPr>
          <w:rFonts w:cs="David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he-IL"/>
        </w:rPr>
        <w:t>נעאים</w:t>
      </w:r>
      <w:r>
        <w:rPr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he-IL"/>
        </w:rPr>
        <w:t>נ</w:t>
      </w:r>
      <w:r>
        <w:rPr>
          <w:rFonts w:cs="David"/>
          <w:b/>
          <w:bCs/>
          <w:sz w:val="24"/>
          <w:szCs w:val="24"/>
          <w:rtl w:val="true"/>
          <w:lang w:eastAsia="he-IL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he-IL"/>
        </w:rPr>
        <w:t>מדינת</w:t>
      </w:r>
      <w:r>
        <w:rPr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he-IL"/>
        </w:rPr>
        <w:t>ישראל</w:t>
      </w:r>
      <w:r>
        <w:rPr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Cs w:val="24"/>
          <w:rtl w:val="true"/>
          <w:lang w:eastAsia="he-IL"/>
        </w:rPr>
        <w:t>(</w:t>
      </w:r>
      <w:r>
        <w:rPr>
          <w:rFonts w:cs="David"/>
          <w:sz w:val="24"/>
          <w:sz w:val="24"/>
          <w:szCs w:val="24"/>
          <w:rtl w:val="true"/>
          <w:lang w:eastAsia="he-IL"/>
        </w:rPr>
        <w:t>ניתן</w:t>
      </w:r>
      <w:r>
        <w:rPr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ביום</w:t>
      </w:r>
      <w:r>
        <w:rPr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Cs w:val="24"/>
          <w:lang w:eastAsia="he-IL"/>
        </w:rPr>
        <w:t>2.6.15</w:t>
      </w:r>
      <w:r>
        <w:rPr>
          <w:rFonts w:cs="David"/>
          <w:sz w:val="24"/>
          <w:szCs w:val="24"/>
          <w:rtl w:val="true"/>
          <w:lang w:eastAsia="he-IL"/>
        </w:rPr>
        <w:t xml:space="preserve">); </w:t>
      </w:r>
      <w:hyperlink r:id="rId94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722/12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he-IL"/>
        </w:rPr>
        <w:t>מריח</w:t>
      </w:r>
      <w:r>
        <w:rPr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he-IL"/>
        </w:rPr>
        <w:t>נ</w:t>
      </w:r>
      <w:r>
        <w:rPr>
          <w:rFonts w:cs="David"/>
          <w:b/>
          <w:bCs/>
          <w:sz w:val="24"/>
          <w:szCs w:val="24"/>
          <w:rtl w:val="true"/>
          <w:lang w:eastAsia="he-IL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he-IL"/>
        </w:rPr>
        <w:t>מדינת</w:t>
      </w:r>
      <w:r>
        <w:rPr>
          <w:b/>
          <w:b/>
          <w:bCs/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  <w:lang w:eastAsia="he-IL"/>
        </w:rPr>
        <w:t>ישראל</w:t>
      </w:r>
      <w:r>
        <w:rPr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Cs w:val="24"/>
          <w:rtl w:val="true"/>
          <w:lang w:eastAsia="he-IL"/>
        </w:rPr>
        <w:t>(</w:t>
      </w:r>
      <w:r>
        <w:rPr>
          <w:rFonts w:cs="David"/>
          <w:sz w:val="24"/>
          <w:sz w:val="24"/>
          <w:szCs w:val="24"/>
          <w:rtl w:val="true"/>
          <w:lang w:eastAsia="he-IL"/>
        </w:rPr>
        <w:t>ניתן</w:t>
      </w:r>
      <w:r>
        <w:rPr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 w:val="24"/>
          <w:szCs w:val="24"/>
          <w:rtl w:val="true"/>
          <w:lang w:eastAsia="he-IL"/>
        </w:rPr>
        <w:t>ביום</w:t>
      </w:r>
      <w:r>
        <w:rPr>
          <w:sz w:val="24"/>
          <w:sz w:val="24"/>
          <w:szCs w:val="24"/>
          <w:rtl w:val="true"/>
          <w:lang w:eastAsia="he-IL"/>
        </w:rPr>
        <w:t xml:space="preserve"> </w:t>
      </w:r>
      <w:r>
        <w:rPr>
          <w:rFonts w:cs="David"/>
          <w:sz w:val="24"/>
          <w:szCs w:val="24"/>
          <w:lang w:eastAsia="he-IL"/>
        </w:rPr>
        <w:t>14.11.12</w:t>
      </w:r>
      <w:r>
        <w:rPr>
          <w:rFonts w:cs="David"/>
          <w:sz w:val="24"/>
          <w:szCs w:val="24"/>
          <w:rtl w:val="true"/>
          <w:lang w:eastAsia="he-IL"/>
        </w:rPr>
        <w:t>);</w:t>
      </w:r>
      <w:r>
        <w:rPr>
          <w:rFonts w:cs="David"/>
          <w:sz w:val="24"/>
          <w:szCs w:val="24"/>
          <w:rtl w:val="true"/>
          <w:lang w:eastAsia="he-IL"/>
        </w:rPr>
        <w:t xml:space="preserve"> </w:t>
      </w:r>
      <w:hyperlink r:id="rId9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615/12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שושן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ניתן ביום </w:t>
      </w:r>
      <w:r>
        <w:rPr>
          <w:rFonts w:cs="David" w:ascii="David" w:hAnsi="David"/>
          <w:sz w:val="24"/>
          <w:szCs w:val="24"/>
        </w:rPr>
        <w:t>14.2.13</w:t>
      </w:r>
      <w:r>
        <w:rPr>
          <w:rFonts w:cs="David" w:ascii="David" w:hAnsi="David"/>
          <w:sz w:val="24"/>
          <w:szCs w:val="24"/>
          <w:rtl w:val="true"/>
        </w:rPr>
        <w:t>);</w:t>
      </w:r>
      <w:r>
        <w:rPr>
          <w:rFonts w:cs="Arimo;Times New Roman" w:ascii="Arimo;Times New Roman" w:hAnsi="Arimo;Times New Roman"/>
          <w:sz w:val="21"/>
          <w:szCs w:val="21"/>
          <w:rtl w:val="true"/>
        </w:rPr>
        <w:t xml:space="preserve"> </w:t>
      </w:r>
      <w:hyperlink r:id="rId96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5908/15</w:t>
        </w:r>
      </w:hyperlink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פלאח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4.2.16</w:t>
      </w:r>
      <w:r>
        <w:rPr>
          <w:rFonts w:cs="David"/>
          <w:sz w:val="24"/>
          <w:szCs w:val="24"/>
          <w:rtl w:val="true"/>
        </w:rPr>
        <w:t xml:space="preserve">); </w:t>
      </w:r>
      <w:hyperlink r:id="rId9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8244/17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פלוני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21.6.18</w:t>
      </w:r>
      <w:r>
        <w:rPr>
          <w:rFonts w:cs="David"/>
          <w:sz w:val="24"/>
          <w:szCs w:val="24"/>
          <w:rtl w:val="true"/>
        </w:rPr>
        <w:t>);</w:t>
      </w:r>
      <w:r>
        <w:rPr>
          <w:rFonts w:cs="David"/>
          <w:sz w:val="24"/>
          <w:szCs w:val="24"/>
          <w:rtl w:val="true"/>
        </w:rPr>
        <w:t xml:space="preserve"> </w:t>
      </w:r>
      <w:hyperlink r:id="rId9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3985/16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אבקסיס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ניתן ביום </w:t>
      </w:r>
      <w:r>
        <w:rPr>
          <w:rFonts w:cs="David" w:ascii="David" w:hAnsi="David"/>
          <w:sz w:val="24"/>
          <w:szCs w:val="24"/>
        </w:rPr>
        <w:t>20.3.17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9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1222/17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גנאם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ניתן ביום </w:t>
      </w:r>
      <w:r>
        <w:rPr>
          <w:rFonts w:cs="David" w:ascii="David" w:hAnsi="David"/>
          <w:sz w:val="24"/>
          <w:szCs w:val="24"/>
        </w:rPr>
        <w:t>27.6.17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10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9928/16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טהה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ניתן ביום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24.1.18</w:t>
      </w:r>
      <w:r>
        <w:rPr>
          <w:rFonts w:cs="David"/>
          <w:sz w:val="24"/>
          <w:szCs w:val="24"/>
          <w:rtl w:val="true"/>
        </w:rPr>
        <w:t xml:space="preserve">). </w:t>
      </w:r>
    </w:p>
    <w:p>
      <w:pPr>
        <w:pStyle w:val="FileNumber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FileNumber"/>
        <w:ind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אך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לאחרונה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עמד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העליון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במסגרתו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hyperlink r:id="rId101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5522/20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חלייחל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ניתן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24.2.21</w:t>
      </w:r>
      <w:r>
        <w:rPr>
          <w:rFonts w:cs="David"/>
          <w:sz w:val="24"/>
          <w:szCs w:val="24"/>
          <w:rtl w:val="true"/>
        </w:rPr>
        <w:t xml:space="preserve">)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 </w:t>
      </w:r>
      <w:r>
        <w:rPr>
          <w:rFonts w:cs="David"/>
          <w:sz w:val="24"/>
          <w:sz w:val="24"/>
          <w:szCs w:val="24"/>
          <w:rtl w:val="true"/>
        </w:rPr>
        <w:t>מגמת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החמרת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הענישה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הנוגע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שעניינן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נשיאה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הובלה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בציינו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כדלהלן</w:t>
      </w:r>
      <w:r>
        <w:rPr>
          <w:rFonts w:cs="David"/>
          <w:sz w:val="24"/>
          <w:szCs w:val="24"/>
          <w:rtl w:val="true"/>
        </w:rPr>
        <w:t xml:space="preserve">:  </w:t>
      </w:r>
    </w:p>
    <w:p>
      <w:pPr>
        <w:pStyle w:val="FileNumber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2"/>
        <w:numPr>
          <w:ilvl w:val="0"/>
          <w:numId w:val="0"/>
        </w:numPr>
        <w:spacing w:lineRule="auto" w:line="276"/>
        <w:ind w:hanging="142" w:start="935" w:end="851"/>
        <w:jc w:val="both"/>
        <w:rPr/>
      </w:pPr>
      <w:r>
        <w:rPr>
          <w:rFonts w:cs="David" w:ascii="David" w:hAnsi="David"/>
          <w:szCs w:val="24"/>
          <w:rtl w:val="true"/>
        </w:rPr>
        <w:t>"</w:t>
      </w:r>
      <w:r>
        <w:rPr>
          <w:rFonts w:ascii="Miriam" w:hAnsi="Miriam" w:cs="Miriam"/>
          <w:szCs w:val="24"/>
          <w:rtl w:val="true"/>
        </w:rPr>
        <w:t xml:space="preserve">סעיף </w:t>
      </w:r>
      <w:r>
        <w:rPr>
          <w:rFonts w:cs="Miriam" w:ascii="Miriam" w:hAnsi="Miriam"/>
          <w:szCs w:val="24"/>
        </w:rPr>
        <w:t>144</w:t>
      </w:r>
      <w:r>
        <w:rPr>
          <w:rFonts w:cs="Miriam" w:ascii="Miriam" w:hAnsi="Miriam"/>
          <w:szCs w:val="24"/>
          <w:rtl w:val="true"/>
        </w:rPr>
        <w:t>(</w:t>
      </w:r>
      <w:r>
        <w:rPr>
          <w:rFonts w:ascii="Miriam" w:hAnsi="Miriam" w:cs="Miriam"/>
          <w:szCs w:val="24"/>
          <w:rtl w:val="true"/>
        </w:rPr>
        <w:t>ב</w:t>
      </w:r>
      <w:r>
        <w:rPr>
          <w:rFonts w:cs="Miriam" w:ascii="Miriam" w:hAnsi="Miriam"/>
          <w:szCs w:val="24"/>
          <w:rtl w:val="true"/>
        </w:rPr>
        <w:t xml:space="preserve">) </w:t>
      </w:r>
      <w:r>
        <w:rPr>
          <w:rFonts w:ascii="Miriam" w:hAnsi="Miriam" w:cs="Miriam"/>
          <w:szCs w:val="24"/>
          <w:rtl w:val="true"/>
        </w:rPr>
        <w:t>ל</w:t>
      </w:r>
      <w:hyperlink r:id="rId102">
        <w:r>
          <w:rPr>
            <w:rStyle w:val="Hyperlink"/>
            <w:rFonts w:ascii="Miriam" w:hAnsi="Miriam" w:cs="Miriam"/>
            <w:color w:val="0000FF"/>
            <w:szCs w:val="24"/>
            <w:u w:val="single"/>
            <w:rtl w:val="true"/>
          </w:rPr>
          <w:t>חוק העונשין</w:t>
        </w:r>
      </w:hyperlink>
      <w:r>
        <w:rPr>
          <w:rFonts w:ascii="Miriam" w:hAnsi="Miriam" w:cs="Miriam"/>
          <w:szCs w:val="24"/>
          <w:rtl w:val="true"/>
        </w:rPr>
        <w:t xml:space="preserve"> אוסר על נשיאה או הובלה של כלי</w:t>
      </w:r>
      <w:r>
        <w:rPr>
          <w:rFonts w:cs="Miriam" w:ascii="Miriam" w:hAnsi="Miriam"/>
          <w:szCs w:val="24"/>
          <w:rtl w:val="true"/>
        </w:rPr>
        <w:t>-</w:t>
      </w:r>
      <w:r>
        <w:rPr>
          <w:rFonts w:ascii="Miriam" w:hAnsi="Miriam" w:cs="Miriam"/>
          <w:szCs w:val="24"/>
          <w:rtl w:val="true"/>
        </w:rPr>
        <w:t>נשק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cs="Miriam" w:ascii="Miriam" w:hAnsi="Miriam"/>
          <w:b/>
          <w:spacing w:val="0"/>
          <w:szCs w:val="24"/>
          <w:rtl w:val="true"/>
        </w:rPr>
        <w:t>"</w:t>
      </w:r>
      <w:r>
        <w:rPr>
          <w:rFonts w:ascii="Miriam" w:hAnsi="Miriam" w:cs="Miriam"/>
          <w:b/>
          <w:b/>
          <w:spacing w:val="0"/>
          <w:szCs w:val="24"/>
          <w:rtl w:val="true"/>
        </w:rPr>
        <w:t>בלא רשות על פי דין</w:t>
      </w:r>
      <w:r>
        <w:rPr>
          <w:rFonts w:cs="Miriam" w:ascii="Miriam" w:hAnsi="Miriam"/>
          <w:b/>
          <w:spacing w:val="0"/>
          <w:szCs w:val="24"/>
          <w:rtl w:val="true"/>
        </w:rPr>
        <w:t>"</w:t>
      </w:r>
      <w:r>
        <w:rPr>
          <w:rFonts w:cs="Miriam" w:ascii="Miriam" w:hAnsi="Miriam"/>
          <w:szCs w:val="24"/>
          <w:rtl w:val="true"/>
        </w:rPr>
        <w:t xml:space="preserve">. </w:t>
      </w:r>
      <w:r>
        <w:rPr>
          <w:rFonts w:ascii="Miriam" w:hAnsi="Miriam" w:cs="Miriam"/>
          <w:szCs w:val="24"/>
          <w:rtl w:val="true"/>
        </w:rPr>
        <w:t>האיסור נועד להגן על ערך חיי האדם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שלמות גופו ונפשו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כמו גם לקדם את השמירה על הסדר הציבורי ואורח חיים תקין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שלו ובטוח</w:t>
      </w:r>
      <w:r>
        <w:rPr>
          <w:rFonts w:cs="Miriam" w:ascii="Miriam" w:hAnsi="Miriam"/>
          <w:szCs w:val="24"/>
          <w:rtl w:val="true"/>
        </w:rPr>
        <w:t xml:space="preserve">... </w:t>
      </w:r>
      <w:r>
        <w:rPr>
          <w:rFonts w:ascii="Miriam" w:hAnsi="Miriam" w:cs="Miriam"/>
          <w:szCs w:val="24"/>
          <w:rtl w:val="true"/>
        </w:rPr>
        <w:t>עבירה זו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כמו יתר עבירות הנשק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נועדה למנוע התנהגות מסוכנת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ולמזער את הפוטנציאל לגרימת נזקים חמורים</w:t>
      </w:r>
      <w:r>
        <w:rPr>
          <w:rFonts w:cs="Miriam" w:ascii="Miriam" w:hAnsi="Miriam"/>
          <w:szCs w:val="24"/>
          <w:rtl w:val="true"/>
        </w:rPr>
        <w:t xml:space="preserve">. </w:t>
      </w:r>
      <w:r>
        <w:rPr>
          <w:rFonts w:ascii="Miriam" w:hAnsi="Miriam" w:cs="Miriam"/>
          <w:b/>
          <w:b/>
          <w:bCs/>
          <w:szCs w:val="24"/>
          <w:rtl w:val="true"/>
        </w:rPr>
        <w:t>אכן</w:t>
      </w:r>
      <w:r>
        <w:rPr>
          <w:rFonts w:cs="Miriam" w:ascii="Miriam" w:hAnsi="Miriam"/>
          <w:b/>
          <w:bCs/>
          <w:szCs w:val="24"/>
          <w:rtl w:val="true"/>
        </w:rPr>
        <w:t xml:space="preserve">, </w:t>
      </w:r>
      <w:r>
        <w:rPr>
          <w:rFonts w:ascii="Miriam" w:hAnsi="Miriam" w:cs="Miriam"/>
          <w:b/>
          <w:b/>
          <w:bCs/>
          <w:szCs w:val="24"/>
          <w:rtl w:val="true"/>
        </w:rPr>
        <w:t>נשיאה והובלה של כלי</w:t>
      </w:r>
      <w:r>
        <w:rPr>
          <w:rFonts w:cs="Miriam" w:ascii="Miriam" w:hAnsi="Miriam"/>
          <w:b/>
          <w:bCs/>
          <w:szCs w:val="24"/>
          <w:rtl w:val="true"/>
        </w:rPr>
        <w:t>-</w:t>
      </w:r>
      <w:r>
        <w:rPr>
          <w:rFonts w:ascii="Miriam" w:hAnsi="Miriam" w:cs="Miriam"/>
          <w:b/>
          <w:b/>
          <w:bCs/>
          <w:szCs w:val="24"/>
          <w:rtl w:val="true"/>
        </w:rPr>
        <w:t>נשק</w:t>
      </w:r>
      <w:r>
        <w:rPr>
          <w:rFonts w:cs="Miriam" w:ascii="Miriam" w:hAnsi="Miriam"/>
          <w:b/>
          <w:bCs/>
          <w:szCs w:val="24"/>
          <w:rtl w:val="true"/>
        </w:rPr>
        <w:t xml:space="preserve">, </w:t>
      </w:r>
      <w:r>
        <w:rPr>
          <w:rFonts w:ascii="Miriam" w:hAnsi="Miriam" w:cs="Miriam"/>
          <w:b/>
          <w:b/>
          <w:bCs/>
          <w:szCs w:val="24"/>
          <w:rtl w:val="true"/>
        </w:rPr>
        <w:t>הריהי לעיתים רק הסנונית הראשונה</w:t>
      </w:r>
      <w:r>
        <w:rPr>
          <w:rFonts w:cs="Miriam" w:ascii="Miriam" w:hAnsi="Miriam"/>
          <w:b/>
          <w:bCs/>
          <w:szCs w:val="24"/>
          <w:rtl w:val="true"/>
        </w:rPr>
        <w:t xml:space="preserve">, </w:t>
      </w:r>
      <w:r>
        <w:rPr>
          <w:rFonts w:ascii="Miriam" w:hAnsi="Miriam" w:cs="Miriam"/>
          <w:b/>
          <w:b/>
          <w:bCs/>
          <w:szCs w:val="24"/>
          <w:rtl w:val="true"/>
        </w:rPr>
        <w:t>בואכה מעשים חמורים יותר – חבלה חמורה</w:t>
      </w:r>
      <w:r>
        <w:rPr>
          <w:rFonts w:cs="Miriam" w:ascii="Miriam" w:hAnsi="Miriam"/>
          <w:b/>
          <w:bCs/>
          <w:szCs w:val="24"/>
          <w:rtl w:val="true"/>
        </w:rPr>
        <w:t xml:space="preserve">, </w:t>
      </w:r>
      <w:r>
        <w:rPr>
          <w:rFonts w:ascii="Miriam" w:hAnsi="Miriam" w:cs="Miriam"/>
          <w:b/>
          <w:b/>
          <w:bCs/>
          <w:szCs w:val="24"/>
          <w:rtl w:val="true"/>
        </w:rPr>
        <w:t>שוד מזוין</w:t>
      </w:r>
      <w:r>
        <w:rPr>
          <w:rFonts w:cs="Miriam" w:ascii="Miriam" w:hAnsi="Miriam"/>
          <w:b/>
          <w:bCs/>
          <w:szCs w:val="24"/>
          <w:rtl w:val="true"/>
        </w:rPr>
        <w:t xml:space="preserve">, </w:t>
      </w:r>
      <w:r>
        <w:rPr>
          <w:rFonts w:ascii="Miriam" w:hAnsi="Miriam" w:cs="Miriam"/>
          <w:b/>
          <w:b/>
          <w:bCs/>
          <w:szCs w:val="24"/>
          <w:rtl w:val="true"/>
        </w:rPr>
        <w:t>רצח</w:t>
      </w:r>
      <w:r>
        <w:rPr>
          <w:rFonts w:cs="Miriam" w:ascii="Miriam" w:hAnsi="Miriam"/>
          <w:b/>
          <w:bCs/>
          <w:szCs w:val="24"/>
          <w:rtl w:val="true"/>
        </w:rPr>
        <w:t xml:space="preserve">, </w:t>
      </w:r>
      <w:r>
        <w:rPr>
          <w:rFonts w:ascii="Miriam" w:hAnsi="Miriam" w:cs="Miriam"/>
          <w:b/>
          <w:b/>
          <w:bCs/>
          <w:szCs w:val="24"/>
          <w:rtl w:val="true"/>
        </w:rPr>
        <w:t>וכיוצא באלה</w:t>
      </w:r>
      <w:r>
        <w:rPr>
          <w:rFonts w:cs="Miriam" w:ascii="Miriam" w:hAnsi="Miriam"/>
          <w:b/>
          <w:bCs/>
          <w:szCs w:val="24"/>
          <w:rtl w:val="true"/>
        </w:rPr>
        <w:t>...</w:t>
      </w:r>
      <w:r>
        <w:rPr>
          <w:rFonts w:cs="Miriam" w:ascii="Miriam" w:hAnsi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כמו כן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לא אחת צוין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כי למרבה הצער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חרף האיסור שבדין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הפכה תופעת השימוש בנשק חם למכת מדינה</w:t>
      </w:r>
      <w:r>
        <w:rPr>
          <w:rFonts w:cs="Miriam" w:ascii="Miriam" w:hAnsi="Miriam"/>
          <w:szCs w:val="24"/>
          <w:rtl w:val="true"/>
        </w:rPr>
        <w:t xml:space="preserve">. </w:t>
      </w:r>
      <w:r>
        <w:rPr>
          <w:rFonts w:ascii="Miriam" w:hAnsi="Miriam" w:cs="Miriam"/>
          <w:szCs w:val="24"/>
          <w:rtl w:val="true"/>
        </w:rPr>
        <w:t>בעקבות זאת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לשם הרתעה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b/>
          <w:b/>
          <w:bCs/>
          <w:szCs w:val="24"/>
          <w:rtl w:val="true"/>
        </w:rPr>
        <w:t xml:space="preserve">ניכרת בפסיקה מגמה של החמרה הדרגתית בענישה על עבירות הנשק </w:t>
      </w:r>
      <w:r>
        <w:rPr>
          <w:rFonts w:cs="Miriam" w:ascii="Miriam" w:hAnsi="Miriam"/>
          <w:szCs w:val="24"/>
          <w:rtl w:val="true"/>
        </w:rPr>
        <w:t>(</w:t>
      </w:r>
      <w:hyperlink r:id="rId103">
        <w:r>
          <w:rPr>
            <w:rStyle w:val="Hyperlink"/>
            <w:rFonts w:ascii="Miriam" w:hAnsi="Miriam" w:cs="Miriam"/>
            <w:color w:val="0000FF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Miriam" w:hAnsi="Miriam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Miriam" w:hAnsi="Miriam" w:cs="Miriam"/>
            <w:color w:val="0000FF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Miriam" w:ascii="Miriam" w:hAnsi="Miriam"/>
            <w:color w:val="0000FF"/>
            <w:szCs w:val="24"/>
            <w:u w:val="single"/>
          </w:rPr>
          <w:t>5807/20</w:t>
        </w:r>
      </w:hyperlink>
      <w:r>
        <w:rPr>
          <w:rFonts w:cs="Miriam" w:ascii="Miriam" w:hAnsi="Miriam"/>
          <w:szCs w:val="24"/>
          <w:rtl w:val="true"/>
        </w:rPr>
        <w:t xml:space="preserve"> </w:t>
      </w:r>
      <w:r>
        <w:rPr>
          <w:rFonts w:ascii="Miriam" w:hAnsi="Miriam" w:cs="Miriam"/>
          <w:b/>
          <w:b/>
          <w:spacing w:val="0"/>
          <w:szCs w:val="24"/>
          <w:rtl w:val="true"/>
        </w:rPr>
        <w:t>שיבלי נ</w:t>
      </w:r>
      <w:r>
        <w:rPr>
          <w:rFonts w:cs="Miriam" w:ascii="Miriam" w:hAnsi="Miriam"/>
          <w:b/>
          <w:spacing w:val="0"/>
          <w:szCs w:val="24"/>
          <w:rtl w:val="true"/>
        </w:rPr>
        <w:t xml:space="preserve">' </w:t>
      </w:r>
      <w:r>
        <w:rPr>
          <w:rFonts w:ascii="Miriam" w:hAnsi="Miriam" w:cs="Miriam"/>
          <w:b/>
          <w:b/>
          <w:spacing w:val="0"/>
          <w:szCs w:val="24"/>
          <w:rtl w:val="true"/>
        </w:rPr>
        <w:t>מדינת ישראל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 xml:space="preserve">פסקה </w:t>
      </w:r>
      <w:r>
        <w:rPr>
          <w:rFonts w:cs="Miriam" w:ascii="Miriam" w:hAnsi="Miriam"/>
          <w:szCs w:val="24"/>
        </w:rPr>
        <w:t>8</w:t>
      </w:r>
      <w:r>
        <w:rPr>
          <w:rFonts w:cs="Miriam" w:ascii="Miriam" w:hAnsi="Miriam"/>
          <w:szCs w:val="24"/>
          <w:rtl w:val="true"/>
        </w:rPr>
        <w:t xml:space="preserve"> (</w:t>
      </w:r>
      <w:r>
        <w:rPr>
          <w:rFonts w:cs="Miriam" w:ascii="Miriam" w:hAnsi="Miriam"/>
          <w:szCs w:val="24"/>
        </w:rPr>
        <w:t>30.12.2020</w:t>
      </w:r>
      <w:r>
        <w:rPr>
          <w:rFonts w:cs="David" w:ascii="David" w:hAnsi="David"/>
          <w:szCs w:val="24"/>
          <w:rtl w:val="true"/>
        </w:rPr>
        <w:t>)..." (</w:t>
      </w:r>
      <w:r>
        <w:rPr>
          <w:rFonts w:ascii="David" w:hAnsi="David" w:cs="David"/>
          <w:szCs w:val="24"/>
          <w:rtl w:val="true"/>
        </w:rPr>
        <w:t>ההדגשות אינן במקור</w:t>
      </w:r>
      <w:r>
        <w:rPr>
          <w:rFonts w:cs="David" w:ascii="David" w:hAnsi="David"/>
          <w:szCs w:val="24"/>
          <w:rtl w:val="true"/>
        </w:rPr>
        <w:t xml:space="preserve">). </w:t>
      </w:r>
    </w:p>
    <w:p>
      <w:pPr>
        <w:pStyle w:val="Normal"/>
        <w:ind w:end="0"/>
        <w:jc w:val="start"/>
        <w:rPr>
          <w:rFonts w:ascii="David" w:hAnsi="David" w:cs="David"/>
          <w:szCs w:val="24"/>
        </w:rPr>
      </w:pPr>
      <w:r>
        <w:rPr>
          <w:rFonts w:cs="David" w:ascii="David" w:hAnsi="David"/>
          <w:szCs w:val="24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color w:val="FF0000"/>
        </w:rPr>
      </w:pPr>
      <w:r>
        <w:rPr>
          <w:rFonts w:ascii="David" w:hAnsi="David"/>
          <w:rtl w:val="true"/>
        </w:rPr>
        <w:t>ראו בנוסף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תיקון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הוראת שעה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תשפ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ב 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הבא לידי ביטוי </w:t>
      </w:r>
      <w:hyperlink r:id="rId104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ז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0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מיום </w:t>
      </w:r>
      <w:r>
        <w:rPr>
          <w:rFonts w:cs="David" w:ascii="David" w:hAnsi="David"/>
          <w:u w:val="single"/>
        </w:rPr>
        <w:t>8.12.21</w:t>
      </w:r>
      <w:r>
        <w:rPr>
          <w:rFonts w:cs="David" w:ascii="David" w:hAnsi="David"/>
          <w:u w:val="single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שאינו חל בענייננו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color w:val="FF0000"/>
        </w:rPr>
      </w:pPr>
      <w:r>
        <w:rPr>
          <w:rFonts w:cs="David" w:ascii="David" w:hAnsi="David"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למדיניות הענישה הנוהגת לעבירות שעניינן 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 של 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 למשל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</w:t>
      </w:r>
      <w:hyperlink r:id="rId10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25.10.10</w:t>
      </w:r>
      <w:r>
        <w:rPr>
          <w:rtl w:val="true"/>
        </w:rPr>
        <w:t>);</w:t>
      </w:r>
      <w:r>
        <w:rPr>
          <w:rFonts w:cs="David" w:ascii="David" w:hAnsi="David"/>
          <w:rtl w:val="true"/>
        </w:rPr>
        <w:t xml:space="preserve"> </w:t>
      </w:r>
      <w:hyperlink r:id="rId10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2822/12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דואהרי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25.4.12</w:t>
      </w:r>
      <w:r>
        <w:rPr>
          <w:rtl w:val="true"/>
        </w:rPr>
        <w:t>);</w:t>
      </w:r>
      <w:r>
        <w:rPr>
          <w:rFonts w:cs="David" w:ascii="David" w:hAnsi="David"/>
          <w:rtl w:val="true"/>
        </w:rPr>
        <w:t xml:space="preserve"> </w:t>
      </w:r>
      <w:hyperlink r:id="rId10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21.02.12</w:t>
      </w:r>
      <w:r>
        <w:rPr>
          <w:rtl w:val="true"/>
        </w:rPr>
        <w:t>);</w:t>
      </w:r>
      <w:r>
        <w:rPr>
          <w:rFonts w:cs="David" w:ascii="David" w:hAnsi="David"/>
          <w:rtl w:val="true"/>
        </w:rPr>
        <w:t xml:space="preserve"> </w:t>
      </w:r>
      <w:hyperlink r:id="rId10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17.11.16</w:t>
      </w:r>
      <w:r>
        <w:rPr>
          <w:rtl w:val="true"/>
        </w:rPr>
        <w:t>);</w:t>
      </w:r>
      <w:r>
        <w:rPr>
          <w:rFonts w:cs="David" w:ascii="David" w:hAnsi="David"/>
          <w:rtl w:val="true"/>
        </w:rPr>
        <w:t xml:space="preserve"> </w:t>
      </w:r>
      <w:hyperlink r:id="rId1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עודתאללה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29.9.13</w:t>
      </w:r>
      <w:r>
        <w:rPr>
          <w:rtl w:val="true"/>
        </w:rPr>
        <w:t xml:space="preserve"> ); </w:t>
      </w:r>
      <w:hyperlink r:id="rId1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25.10.10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ראוי להתייחס אל </w:t>
      </w:r>
      <w:r>
        <w:rPr>
          <w:rFonts w:ascii="David" w:hAnsi="David"/>
          <w:b/>
          <w:b/>
          <w:bCs/>
          <w:rtl w:val="true"/>
        </w:rPr>
        <w:t>הנסיבות הקשורות לביצוע העבירה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מעשהו של הנאשם היה מתוכנן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גם אם לא תכנן </w:t>
      </w:r>
      <w:r>
        <w:rPr>
          <w:rFonts w:ascii="David" w:hAnsi="David"/>
          <w:b/>
          <w:b/>
          <w:bCs/>
          <w:rtl w:val="true"/>
        </w:rPr>
        <w:t xml:space="preserve">להמית </w:t>
      </w:r>
      <w:r>
        <w:rPr>
          <w:rFonts w:ascii="David" w:hAnsi="David"/>
          <w:rtl w:val="true"/>
        </w:rPr>
        <w:t>את המנוח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הרי שהתגבשה בליבו ההחלטה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לנקום ולפגוע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מאוחר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החליט הנאשם לירות לעבר המנוח וחברו בכוונה להטיל בהם נכות או מום או לגרום להם חבלה חמורה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שמעשה הירי בוצע לאחר תכנון והכנה אשר קדמה לו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הרוח החיה מאחורי ביצוע המעשה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תכנן אותו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היה בעל המניע בהוצאתו אל הפועל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היה זה שלבסוף אף לחץ ההדק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אף סיבך ברצונו להוציא תוכניתו אל הפועל את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הנזק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היה צפוי להיגרם כתוצאה מהירי היה מותם הן של המנוח הן של נסראללה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כפי שצוין במפורש בכתב – האישום המתוקן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סעיף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היה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"</w:t>
      </w:r>
      <w:r>
        <w:rPr>
          <w:rFonts w:ascii="David" w:hAnsi="David"/>
          <w:rtl w:val="true"/>
        </w:rPr>
        <w:t>שווה נפש לאפשרות גרימת מותם</w:t>
      </w:r>
      <w:r>
        <w:rPr>
          <w:rFonts w:cs="David" w:ascii="David" w:hAnsi="David"/>
          <w:rtl w:val="true"/>
        </w:rPr>
        <w:t xml:space="preserve">"; </w:t>
      </w:r>
      <w:r>
        <w:rPr>
          <w:rFonts w:ascii="David" w:hAnsi="David"/>
          <w:rtl w:val="true"/>
        </w:rPr>
        <w:t xml:space="preserve">משמע –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היה ער לאפשרות זו והגיב לה בשוויון – נפש מתוך התנכרות לחיי –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נגרם נזק חמור בדמות מותו של המנוח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מותו נגרם באורח בלתי – צפוי תוך שהקליע חודר את הדלת האחורית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משנה כיוונו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חודר דרך הזרוע ולבסוף גורם לתוצאה הקטלנית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לדידנו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משקל רב למהלך מוזר זה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מי שיורה בחשכה כלפי רכב עומד שבו שני אנשים צופה כאפשרות סבירה את הפגיעה בהם וגם את מותם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חשיבות לסוגיית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עלילות גרימת התוצאה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עשה את שעשה שכן ביקש לנקום על כך שחסמו את רכבה של אחותו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כשהיא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אחותה ובת –דודתה הקטינים ברכב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למותר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שברקע מצוי סכסוך בין המשפחות אשר התפתח לאחר גירושי אחותו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הוא אמנם בחור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בעת ביצוע המעשה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ברור שהוא הבין היטב מה פשר מעשיו ומה הפסול שבביצועם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 – במידה יכול היה וצריך היה להימנע מלבצעם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בהתחשב במכלול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בעונש המרבי הקבוע לצד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בערכים החברתיים שבהם פגעו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שהעבירות בוצעו תוך שימוש בנשק חם ותוך סיכון חייו של אדם נוסף זולת המנוח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בשים לב לגילו הצעיר מאוד של הנאשם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כנסיבה מקילה בשים לב לבשלותו החלקית ובמגבלה מסוימת של יכולתו לצפות עד תום את משמעות מעשיו פועל יוצא מכך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ובהתחשב בנסיבות הקשורות בביצוע העבירות אשר פורטו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מצאנו לקבוע </w:t>
      </w:r>
      <w:r>
        <w:rPr>
          <w:rFonts w:ascii="David" w:hAnsi="David"/>
          <w:b/>
          <w:b/>
          <w:bCs/>
          <w:rtl w:val="true"/>
        </w:rPr>
        <w:t xml:space="preserve">ביחס לנאשם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מתחם עונש הולם הנע בין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25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לריצוי בפועל לצד עונשים נלווים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u w:val="single"/>
          <w:rtl w:val="true"/>
        </w:rPr>
        <w:t xml:space="preserve">נפנה לדון בעניינו של נאשם </w:t>
      </w:r>
      <w:r>
        <w:rPr>
          <w:rFonts w:cs="David" w:ascii="David" w:hAnsi="David"/>
          <w:b/>
          <w:bCs/>
          <w:u w:val="single"/>
        </w:rPr>
        <w:t>2</w:t>
      </w:r>
      <w:r>
        <w:rPr>
          <w:rFonts w:cs="David" w:ascii="David" w:hAnsi="David"/>
          <w:b/>
          <w:bCs/>
          <w:rtl w:val="true"/>
        </w:rPr>
        <w:t xml:space="preserve"> –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גם 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ייקבע מתחם עונש הולם יחיד בשים לב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שעניין לנו באירוע אחד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מבחני הפסיקה ליישום </w:t>
      </w:r>
      <w:hyperlink r:id="rId11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יג</w:t>
        </w:r>
        <w:r>
          <w:rPr>
            <w:rStyle w:val="Hyperlink"/>
            <w:rFonts w:cs="David" w:ascii="David" w:hAnsi="David"/>
            <w:rtl w:val="true"/>
          </w:rPr>
          <w:t>'(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שצוינו לעיל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מעשי העבירה שבביצועם הורשע הנאשם הם אלו – סיוע לרצח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עם יסוד נפשי של אדישות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סיוע לחבלה בכוונה מחמירה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עבירות בנשק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מעשיו של הנאשם פגעו בערכים החברתיים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משנאשם היה זה שהשיג נשק מאולתר לצורך ביצוע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פגעו מעשיו </w:t>
      </w:r>
      <w:r>
        <w:rPr>
          <w:rFonts w:ascii="David" w:hAnsi="David"/>
          <w:b/>
          <w:b/>
          <w:bCs/>
          <w:rtl w:val="true"/>
        </w:rPr>
        <w:t>בסדרי השלטון</w:t>
      </w:r>
      <w:r>
        <w:rPr>
          <w:rFonts w:ascii="David" w:hAnsi="David"/>
          <w:rtl w:val="true"/>
        </w:rPr>
        <w:t xml:space="preserve"> אך גם בערך </w:t>
      </w:r>
      <w:r>
        <w:rPr>
          <w:rFonts w:ascii="David" w:hAnsi="David"/>
          <w:b/>
          <w:b/>
          <w:bCs/>
          <w:rtl w:val="true"/>
        </w:rPr>
        <w:t>השמירה על קדושת החיים ושלמות הגוף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כלי – נשק חם המוחזק שלא כחוק בהחלט עלול לשמש לצורך סיכון חיי – אדם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הדברים נכונים בפרט מקום בו נאשם זה ידע שבכוונת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להוציא לפועל החלטה לנקום במי שחסם דרכה של אחותו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בשהיית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לצדו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מתוך החלטה לסייע לו בהוצאה לפועל של החלטתו לירות לעבר הרכב פגע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בערך </w:t>
      </w:r>
      <w:r>
        <w:rPr>
          <w:rFonts w:ascii="David" w:hAnsi="David"/>
          <w:b/>
          <w:b/>
          <w:bCs/>
          <w:rtl w:val="true"/>
        </w:rPr>
        <w:t>קדושת החיים ושלימות הגוף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מידת פגיעת</w:t>
      </w:r>
      <w:r>
        <w:rPr>
          <w:rFonts w:ascii="David" w:hAnsi="David"/>
          <w:rtl w:val="true"/>
        </w:rPr>
        <w:t xml:space="preserve"> מעשיו של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בערכים הללו היא </w:t>
      </w:r>
      <w:r>
        <w:rPr>
          <w:rFonts w:ascii="David" w:hAnsi="David"/>
          <w:b/>
          <w:b/>
          <w:bCs/>
          <w:rtl w:val="true"/>
        </w:rPr>
        <w:t xml:space="preserve">בלתי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מבוטלת</w:t>
      </w:r>
      <w:r>
        <w:rPr>
          <w:rFonts w:ascii="David" w:hAnsi="David"/>
          <w:rtl w:val="true"/>
        </w:rPr>
        <w:t xml:space="preserve"> בשים לב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שאלמלא דאג להשגת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ספק אם יכול היה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להוציא תוכניתו מן הכוח אל הפועל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ובשים לב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שעמידתו לצד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אפשרה לאחרון לבצע את פעולת הירי והקלה עליו את ביצועה של הפעולה הזו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בכל הנוגע למדיניות הענישה בכגון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לאמץ את האמור לעיל ביחס להתייחסות אל ענישת עבירת הרצח באדישות להתייחסות לעבירת הסיוע לביצוע עבירה זו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 להצביע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שבמסגרת הרפורמה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לא נתן המחוקק את דעתו לכך שהעונש המרבי בגין עבירת הסיוע לעבירה זו לא השתנה</w:t>
      </w:r>
      <w:r>
        <w:rPr>
          <w:rFonts w:cs="David" w:ascii="David" w:hAnsi="David"/>
          <w:b/>
          <w:bCs/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113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32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לחוק קובע כי דין המסייע לעבור עבירה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 xml:space="preserve">מחצית העונש הקבוע בחיקוק בשל ביצועה העיקרי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כך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 xml:space="preserve">המסייע לביצוע עבירה של הריגה עונשו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שהן מחצית העונש המרבי הקבוע לצד עבירה זו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 xml:space="preserve">סעיף זה אף קובע עונש של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שנות מאסר בגין </w:t>
      </w:r>
      <w:r>
        <w:rPr>
          <w:rFonts w:ascii="David" w:hAnsi="David"/>
          <w:b/>
          <w:b/>
          <w:bCs/>
          <w:u w:val="single"/>
          <w:rtl w:val="true"/>
        </w:rPr>
        <w:t xml:space="preserve">סיוע </w:t>
      </w:r>
      <w:r>
        <w:rPr>
          <w:rFonts w:ascii="David" w:hAnsi="David"/>
          <w:b/>
          <w:b/>
          <w:bCs/>
          <w:rtl w:val="true"/>
        </w:rPr>
        <w:t xml:space="preserve">לביצוע עבירה שהעונש המרבי הקבוע לצדה הוא מאסר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עולם</w:t>
      </w:r>
      <w:r>
        <w:rPr>
          <w:rFonts w:cs="David" w:ascii="David" w:hAnsi="David"/>
          <w:b/>
          <w:bCs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יוצא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שמי שמורשע בעבירה של סיוע לרצח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</w:t>
      </w:r>
      <w:hyperlink r:id="rId114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300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שעונשה מאסר – עולם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אך לא כעונש חובה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בין בכוונה בין באדישות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צפוי לכל היותר ל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קושי קונספטואלי נוסף נוצר עת בוחנים הוראה זו בראי הוראת </w:t>
      </w:r>
      <w:hyperlink r:id="rId11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311</w:t>
        </w:r>
        <w:r>
          <w:rPr>
            <w:rStyle w:val="Hyperlink"/>
            <w:rFonts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/>
            <w:rtl w:val="true"/>
          </w:rPr>
          <w:t>א</w:t>
        </w:r>
      </w:hyperlink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הקובע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שחרף הוראת </w:t>
      </w:r>
      <w:hyperlink r:id="rId11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מקום בו נקבע עונש מאסר עולם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לפי סימן זה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ולא נקבע שהוא עונש חובה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רשאי בית המשפט להטיל מאסר עולם לתקופה בלתי – קצובה או מאסר לתקופה שלא תעלה על שלושים שנים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והמסייע לבצע את העבירה</w:t>
      </w:r>
      <w:r>
        <w:rPr>
          <w:rFonts w:cs="David" w:ascii="David" w:hAnsi="David"/>
          <w:rtl w:val="true"/>
        </w:rPr>
        <w:t xml:space="preserve">? </w:t>
      </w:r>
      <w:r>
        <w:rPr>
          <w:rFonts w:ascii="David" w:hAnsi="David"/>
          <w:rtl w:val="true"/>
        </w:rPr>
        <w:t>אם נשקול אותו כמי שסייע לבצע עבירה שעונשה מאסר עולם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צפוי למאסר בן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אך אם נבחן אותו כמי שסייע לבצע עבירה שעונשה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– יהא צפוי למאסר בן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עסקינן בדין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מחייבנו </w:t>
      </w:r>
      <w:hyperlink r:id="rId11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34</w:t>
        </w:r>
        <w:r>
          <w:rPr>
            <w:rStyle w:val="Hyperlink"/>
            <w:rFonts w:ascii="David" w:hAnsi="David"/>
            <w:rtl w:val="true"/>
          </w:rPr>
          <w:t>כא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לחוק לפרש את העניין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לפי הפירוש המקל ביותר עם מי שאמור לשאת באחריות פלילית לפי אותו דין</w:t>
      </w:r>
      <w:r>
        <w:rPr>
          <w:rFonts w:cs="David" w:ascii="David" w:hAnsi="David"/>
          <w:rtl w:val="true"/>
        </w:rPr>
        <w:t xml:space="preserve">"; </w:t>
      </w:r>
      <w:r>
        <w:rPr>
          <w:rFonts w:ascii="David" w:hAnsi="David"/>
          <w:rtl w:val="true"/>
        </w:rPr>
        <w:t>לאור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נצא מנקודת המוצא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לפיה העונש המרבי שאותו ניתן להטיל על הנאשם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בגין העבירה שעניינה סיוע לרצח באדישות עומדת על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b/>
          <w:b/>
          <w:bCs/>
          <w:rtl w:val="true"/>
        </w:rPr>
        <w:t>בל נשכח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כי הנאשם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הורשע גם בעבירות שעניינן </w:t>
      </w:r>
      <w:r>
        <w:rPr>
          <w:rFonts w:ascii="David" w:hAnsi="David"/>
          <w:b/>
          <w:b/>
          <w:bCs/>
          <w:u w:val="single"/>
          <w:rtl w:val="true"/>
        </w:rPr>
        <w:t xml:space="preserve">סיוע </w:t>
      </w:r>
      <w:r>
        <w:rPr>
          <w:rFonts w:ascii="David" w:hAnsi="David"/>
          <w:b/>
          <w:b/>
          <w:bCs/>
          <w:rtl w:val="true"/>
        </w:rPr>
        <w:t xml:space="preserve">לחבלה בכוונה מחמירה לפי </w:t>
      </w:r>
      <w:hyperlink r:id="rId118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329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 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ל</w:t>
      </w:r>
      <w:hyperlink r:id="rId11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 xml:space="preserve">בהתאם </w:t>
      </w:r>
      <w:hyperlink r:id="rId120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b/>
            <w:bCs/>
          </w:rPr>
          <w:t>32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לחוק העונשין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u w:val="single"/>
          <w:rtl w:val="true"/>
        </w:rPr>
        <w:t>מחצית העונש שנקבע בחיקוק בשל הביצוע העיקרי</w:t>
      </w:r>
      <w:r>
        <w:rPr>
          <w:rFonts w:cs="David" w:ascii="David" w:hAnsi="David"/>
          <w:b/>
          <w:bCs/>
          <w:u w:val="single"/>
          <w:rtl w:val="true"/>
        </w:rPr>
        <w:t>),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וכן עבירות בנשק לפי </w:t>
      </w:r>
      <w:hyperlink r:id="rId121"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b/>
            <w:bCs/>
          </w:rPr>
          <w:t>144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 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א</w:t>
        </w:r>
        <w:r>
          <w:rPr>
            <w:rStyle w:val="Hyperlink"/>
            <w:rFonts w:cs="David" w:ascii="David" w:hAnsi="David"/>
            <w:b/>
            <w:bCs/>
            <w:rtl w:val="true"/>
          </w:rPr>
          <w:t xml:space="preserve">) </w:t>
        </w:r>
        <w:r>
          <w:rPr>
            <w:rStyle w:val="Hyperlink"/>
            <w:rFonts w:ascii="David" w:hAnsi="David"/>
            <w:b/>
            <w:b/>
            <w:bCs/>
            <w:rtl w:val="true"/>
          </w:rPr>
          <w:t xml:space="preserve">ו </w:t>
        </w:r>
        <w:r>
          <w:rPr>
            <w:rStyle w:val="Hyperlink"/>
            <w:rFonts w:cs="David" w:ascii="David" w:hAnsi="David"/>
            <w:b/>
            <w:bCs/>
            <w:rtl w:val="true"/>
          </w:rPr>
          <w:t>- (</w:t>
        </w:r>
        <w:r>
          <w:rPr>
            <w:rStyle w:val="Hyperlink"/>
            <w:rFonts w:ascii="David" w:hAnsi="David"/>
            <w:b/>
            <w:b/>
            <w:bCs/>
            <w:rtl w:val="true"/>
          </w:rPr>
          <w:t>ב</w:t>
        </w:r>
        <w:r>
          <w:rPr>
            <w:rStyle w:val="Hyperlink"/>
            <w:rFonts w:cs="David" w:ascii="David" w:hAnsi="David"/>
            <w:b/>
            <w:bCs/>
            <w:rtl w:val="true"/>
          </w:rPr>
          <w:t>)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רישא וסיפא לחוק העונשין</w:t>
      </w:r>
      <w:r>
        <w:rPr>
          <w:rFonts w:cs="David" w:ascii="David" w:hAnsi="David"/>
          <w:b/>
          <w:bCs/>
          <w:rtl w:val="true"/>
        </w:rPr>
        <w:t>. (</w:t>
      </w:r>
      <w:r>
        <w:rPr>
          <w:rFonts w:ascii="David" w:hAnsi="David"/>
          <w:b/>
          <w:b/>
          <w:bCs/>
          <w:rtl w:val="true"/>
        </w:rPr>
        <w:t xml:space="preserve">לעניינים אלו ראו והשוו בהרחבה הדיון בעניינו של הנאשם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וההפניות למדיניות הענישה שם</w:t>
      </w:r>
      <w:r>
        <w:rPr>
          <w:rFonts w:cs="David" w:ascii="David" w:hAnsi="David"/>
          <w:b/>
          <w:bCs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נפנה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לעיין בנסיבות הקשורות בביצוע העבירות – נאשם זה אמנם לא תכנן את ביצוע העבירות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אין ספק שהוא צירף עצמו לתכנונו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השיג עבור האחרון את כלי הנשק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נסע עמו כשהנשק בידיהם והתמקם כך שיוכל להקל ולאבטח אותו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 לראותו כשותף לתכנון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חלקו היחסי של נאשם זה בביצוע העבירות שני לתפקידו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דא עקא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שאין ניתן לומר עליו כי הוא שותף חסר – משמעות או שולי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אמרנו כבר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אלמלא הירתמותו למבצע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ספק גדול אם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יכול היה להוציאו אל הפועל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מהעבירה עלול היה להיגרם מותם של שניים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 המנוח את מותו באירוע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מצא עצמו מעורב בעבירות מפאת שחברו וקרוב – משפחתו ביקש ממנו להצטרף אליו ולסייע 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אמנם צעיר בגילו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בעברו הרשעה בעבירות–נשק ובירי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ריצה מאסר בגין כך ותלוי ועומד נגדו 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יוצא שהוא הבין היטב את אופי המעשה ואת השלכותיו כמו – גם הבין את הפסול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הטמון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יכול היה וצריך היה להימנע מלבצעו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לערכים שבהם פגעו 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למדיניות הענישה הראויה בכגון דא ולנסיבות הקשורות בביצוע העבירות כמו גם למשמעויות המשפטיות והעונשיות של ההרשעה בעבירה של סיוע לרצח באדישות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מצאנו לנכון לקבוע מתחם עונש הולם העומד על </w:t>
      </w:r>
      <w:r>
        <w:rPr>
          <w:rFonts w:cs="David" w:ascii="David" w:hAnsi="David"/>
          <w:b/>
          <w:bCs/>
        </w:rPr>
        <w:t>8-12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לצד עונשים נלווים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קביעת העונש המתאים לנאשמים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משנקבעו מתחמי הענישה ביחס לעניינו של כל אחד מהנאשמים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הגיעה השעה להשלים את גזירת דינם על – ידי קביעת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המתאים להם בשים לב לנסיבותיהם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אלו אשר אינן קשורות לביצוע העבירות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</w:t>
      </w:r>
      <w:hyperlink r:id="rId122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  <w:r>
          <w:rPr>
            <w:rStyle w:val="Hyperlink"/>
            <w:rFonts w:cs="David" w:ascii="David" w:hAnsi="David"/>
            <w:rtl w:val="true"/>
          </w:rPr>
          <w:t>'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כזכור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ביחס לנאשם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קבענו כי מתחם העונש ההולם בעניינו </w:t>
      </w:r>
      <w:r>
        <w:rPr>
          <w:rFonts w:ascii="David" w:hAnsi="David"/>
          <w:b/>
          <w:b/>
          <w:bCs/>
          <w:rtl w:val="true"/>
        </w:rPr>
        <w:t xml:space="preserve">עומד על </w:t>
      </w:r>
      <w:r>
        <w:rPr>
          <w:rFonts w:cs="David" w:ascii="David" w:hAnsi="David"/>
          <w:b/>
          <w:bCs/>
        </w:rPr>
        <w:t>18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עד </w:t>
      </w:r>
      <w:r>
        <w:rPr>
          <w:rFonts w:cs="David" w:ascii="David" w:hAnsi="David"/>
          <w:b/>
          <w:bCs/>
        </w:rPr>
        <w:t>25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שנות מאסר לצד עונשים נלווים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נשיאה בעונש מאסר ממושך יפגע פגיעה קשה בנאשם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בחור צעיר אשר סיפור חייו טראגי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בחור אשר ביקש להינשא ולהקים משפחה ותקווה זו כמובן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נגוזה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משפחתו של הנאשם ובעיקר אמו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לה שימש כמשענת תיפגע מכך שייכלא לתקופה ארוכה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נטל אחריות על מעשיו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אף כי שירות המבחן התרשם מהפנמה חלקית בלבד</w:t>
      </w:r>
      <w:r>
        <w:rPr>
          <w:rFonts w:cs="David" w:ascii="David" w:hAnsi="David"/>
          <w:rtl w:val="true"/>
        </w:rPr>
        <w:t xml:space="preserve">);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שיקומו וחזרתו למוטב איננה נראית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קרובה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הודה באשמה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הוא הביע חרטה  וחסך זמן שיפוטי ניכר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נסיבות חייו אכן קשות מאוד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הדברים באו לידי ביטוי נרחב בתסקיר שנערך בעניינו ובדברי בא – כוחו אשר צוטטו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אין כלל ספק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שנסיבות חיים קשות אלו – מות אביו ודודו אשר אימצו בגיל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וחייו ללא דמות אב ובמצוקה כלכלית קיומית בוודאי השפיעו על עיצוב דמותו ואישיותו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להן בוודאי גם הייתה תרומה להתנהלותו הפסולה באירוע הנדון כאן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עברו של הנאשם נקי מעבירות פליליות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בהתחשב במכלול ובפרט בגילו הצעיר של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מצאנו לנכון להטיל עליו עונשים כדלקמן 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  <w:t>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שנות מאסר לריצוי בפועל מיום מעצרו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שנתיים מאסר על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תנאי שלא יעבור במשך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עבירה מסוג פשע שיש בה יסוד של איום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שימוש בנשק או החזקתו שלא כחוק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יפצה את משפחתו של המנוח בסך של </w:t>
      </w:r>
      <w:r>
        <w:rPr>
          <w:rFonts w:cs="David" w:ascii="David" w:hAnsi="David"/>
          <w:b/>
          <w:bCs/>
          <w:sz w:val="24"/>
          <w:szCs w:val="24"/>
        </w:rPr>
        <w:t>150,000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₪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וכן יפצה את נסראללה בסך של </w:t>
      </w:r>
      <w:r>
        <w:rPr>
          <w:rFonts w:cs="David" w:ascii="David" w:hAnsi="David"/>
          <w:b/>
          <w:bCs/>
          <w:sz w:val="24"/>
          <w:szCs w:val="24"/>
        </w:rPr>
        <w:t>35,000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₪.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סכומים אלו ישולמו 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תשלומים שווים החל ביום </w:t>
      </w:r>
      <w:r>
        <w:rPr>
          <w:rFonts w:cs="David" w:ascii="David" w:hAnsi="David"/>
          <w:sz w:val="24"/>
          <w:szCs w:val="24"/>
        </w:rPr>
        <w:t>01.05.2022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ובכל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בחודש שלאחריו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אי תשלום אחד התשלומים במועד יעמיד את יתרת הפיצוי לפירעון מידי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למען הסר ספק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יהיה בוויתור על הפיצוי כדי לאיין את חובת הנאשם לשלמו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נאסר על הנאשם ליצור קשר ישיר או עקיף עם נפגעי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בכול הנוגע לפיצוי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 xml:space="preserve">לנוכח העובדה שהעבירה נעברה תוך שימוש בקטנוע </w:t>
      </w:r>
      <w:r>
        <w:rPr>
          <w:rFonts w:cs="David" w:ascii="David" w:hAnsi="David"/>
          <w:rtl w:val="true"/>
        </w:rPr>
        <w:t xml:space="preserve">( </w:t>
      </w:r>
      <w:r>
        <w:rPr>
          <w:rFonts w:cs="David" w:ascii="David" w:hAnsi="David"/>
        </w:rPr>
        <w:t>t-max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49-999-13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השייך לנאשם סברנו שראוי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כאקט עונשי כמו גם הרתעתי להורות על חילוטו לטובת המדינה וכך אנו מורים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 xml:space="preserve">הנאשם </w:t>
      </w:r>
      <w:r>
        <w:rPr>
          <w:rFonts w:cs="David" w:ascii="David" w:hAnsi="David"/>
          <w:b/>
          <w:bCs/>
          <w:u w:val="single"/>
        </w:rPr>
        <w:t>2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מתחם העונש ההולם אשר נקבע בעניינו הועמד על </w:t>
      </w:r>
      <w:r>
        <w:rPr>
          <w:rFonts w:cs="David" w:ascii="David" w:hAnsi="David"/>
        </w:rPr>
        <w:t>8-12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 לצעד עונשים נלווים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rtl w:val="true"/>
        </w:rPr>
        <w:t>נשיאת עונש מאסר ממושך צפויה לפגוע פגיעה קשה בנאשם ובבני –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תכניותיו להתגייס לשירות הצבא כבר נגוזו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משפחתו צפויה להיפגע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כלכלית ונפשית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הודה בביצוע המעשים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הביע חרטה וחסך זמן שיפוטי 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אכן נחסכה שמיעתם של עשרות רבות של עדים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מומחים ואזרחים כאחד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שוהה במעצר תקופה לא קצרה על הקושי הכרוך בכך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עברו הפלילי של הנאשם אינו קל והוא מחייב החמרה מסוימת בעונשו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בשים לב למכלול מצאנו לנכון להטיל על הנאשם עונשים כדלקמן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</w:rPr>
        <w:t>9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שנות מאסר לריצוי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 על 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תנאי שלא יעבור במשך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עבירה מסוג פשע שלה יסוד של איום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שימוש בלתי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חוקי בנשק או החזקתו שלא כחוק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 w:cs="David"/>
          <w:b/>
          <w:b/>
          <w:bCs/>
          <w:rtl w:val="true"/>
        </w:rPr>
        <w:t xml:space="preserve">הנאשם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 xml:space="preserve">יפצה את משפחת המנוח בסך של </w:t>
      </w:r>
      <w:r>
        <w:rPr>
          <w:rFonts w:cs="David" w:ascii="David" w:hAnsi="David"/>
          <w:b/>
          <w:bCs/>
        </w:rPr>
        <w:t>100,000</w:t>
      </w:r>
      <w:r>
        <w:rPr>
          <w:rFonts w:cs="David" w:ascii="David" w:hAnsi="David"/>
          <w:b/>
          <w:bCs/>
          <w:rtl w:val="true"/>
        </w:rPr>
        <w:t xml:space="preserve"> ₪ </w:t>
      </w:r>
      <w:r>
        <w:rPr>
          <w:rFonts w:ascii="David" w:hAnsi="David" w:cs="David"/>
          <w:b/>
          <w:b/>
          <w:bCs/>
          <w:rtl w:val="true"/>
        </w:rPr>
        <w:t xml:space="preserve">וכן יפצה את נסראללה בסך של </w:t>
      </w:r>
      <w:r>
        <w:rPr>
          <w:rFonts w:cs="David" w:ascii="David" w:hAnsi="David"/>
          <w:b/>
          <w:bCs/>
        </w:rPr>
        <w:t>25,000</w:t>
      </w:r>
      <w:r>
        <w:rPr>
          <w:rFonts w:cs="David" w:ascii="David" w:hAnsi="David"/>
          <w:b/>
          <w:bCs/>
          <w:rtl w:val="true"/>
        </w:rPr>
        <w:t xml:space="preserve"> ₪.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סכומים אלו ישולמו 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תשלומים שווים החל ביום </w:t>
      </w:r>
      <w:r>
        <w:rPr>
          <w:rFonts w:cs="David" w:ascii="David" w:hAnsi="David"/>
        </w:rPr>
        <w:t>01.05.2022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 xml:space="preserve">ובכל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בחודש שלאחריו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color w:val="FF0000"/>
          <w:rtl w:val="true"/>
        </w:rPr>
        <w:t xml:space="preserve"> </w:t>
      </w:r>
      <w:r>
        <w:rPr>
          <w:rFonts w:ascii="David" w:hAnsi="David" w:cs="David"/>
          <w:rtl w:val="true"/>
        </w:rPr>
        <w:t>אי תשלום אחד התשלומים במועד יעמיד את יתרת הפיצוי לפירעון מידי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למען הסר ספק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לא יהיה בוויתור על הפיצוי כדי לאיין את חובת הנאשם לשלמו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נאסר על הנאשם ליצור קשר ישיר או עקיף עם נפגעי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בכול הנוגע לפיצוי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עונש המאסר המותנה בן 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חודשים פרי </w:t>
      </w:r>
      <w:hyperlink r:id="rId123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12480-04-16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יופעל במצטבר לעונש המוטל כעת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יוצא שהנאשם ירצה </w:t>
      </w:r>
      <w:r>
        <w:rPr>
          <w:rFonts w:cs="David" w:ascii="David" w:hAnsi="David"/>
          <w:b/>
          <w:bCs/>
          <w:sz w:val="24"/>
          <w:szCs w:val="24"/>
        </w:rPr>
        <w:t>10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שנות מאסר מיום מעצרו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</w:p>
    <w:p>
      <w:pPr>
        <w:pStyle w:val="NoSpacing"/>
        <w:spacing w:lineRule="auto" w:line="360"/>
        <w:ind w:end="0"/>
        <w:jc w:val="both"/>
        <w:rPr>
          <w:rFonts w:cs="David"/>
          <w:b/>
          <w:bCs/>
          <w:sz w:val="24"/>
          <w:szCs w:val="24"/>
          <w:u w:val="single"/>
        </w:rPr>
      </w:pP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זכות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ערעור</w:t>
      </w:r>
      <w:r>
        <w:rPr>
          <w:rFonts w:eastAsia="Calibri" w:cs="Calibri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כחוק</w:t>
      </w:r>
      <w:r>
        <w:rPr>
          <w:rFonts w:cs="David"/>
          <w:b/>
          <w:bCs/>
          <w:sz w:val="24"/>
          <w:szCs w:val="24"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cs="Arial" w:ascii="Calibri" w:hAnsi="Calibri"/>
          <w:b/>
          <w:bCs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5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אדר 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5"/>
    </w:p>
    <w:p>
      <w:pPr>
        <w:pStyle w:val="Normal"/>
        <w:ind w:end="0"/>
        <w:jc w:val="center"/>
        <w:rPr/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tl w:val="true"/>
        </w:rPr>
        <w:t xml:space="preserve">   </w:t>
        <w:tab/>
        <w:tab/>
        <w:tab/>
        <w:tab/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  <w:gridCol w:w="360"/>
        <w:gridCol w:w="2406"/>
        <w:gridCol w:w="346"/>
        <w:gridCol w:w="2576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40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6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'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  <w:tc>
          <w:tcPr>
            <w:tcW w:w="360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40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ע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'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קוטון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346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b/>
                <w:b/>
                <w:bCs/>
                <w:rtl w:val="true"/>
                <w:lang w:val="en-IL" w:eastAsia="en-IL"/>
              </w:rPr>
              <w:t>א</w:t>
            </w:r>
            <w:r>
              <w:rPr>
                <w:b/>
                <w:bCs/>
                <w:rtl w:val="true"/>
                <w:lang w:val="en-IL" w:eastAsia="en-IL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באומגרט</w:t>
            </w:r>
            <w:r>
              <w:rPr>
                <w:b/>
                <w:bCs/>
                <w:rtl w:val="true"/>
                <w:lang w:val="en-IL" w:eastAsia="en-IL"/>
              </w:rPr>
              <w:t xml:space="preserve">, </w:t>
            </w:r>
            <w:r>
              <w:rPr>
                <w:b/>
                <w:b/>
                <w:bCs/>
                <w:rtl w:val="true"/>
                <w:lang w:val="en-IL" w:eastAsia="en-IL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0000FF"/>
          <w:sz w:val="26"/>
          <w:u w:val="single"/>
        </w:rPr>
      </w:pPr>
      <w:hyperlink r:id="rId124"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Arial" w:ascii="Arial" w:hAnsi="Arial"/>
            <w:b/>
            <w:bCs/>
            <w:color w:val="0000FF"/>
            <w:sz w:val="26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6"/>
            <w:sz w:val="26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u w:val="single"/>
        </w:rPr>
      </w:pPr>
      <w:r>
        <w:rPr>
          <w:rFonts w:cs="David" w:ascii="David" w:hAnsi="David"/>
          <w:b/>
          <w:bCs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000000"/>
          <w:sz w:val="26"/>
          <w:u w:val="single"/>
        </w:rPr>
      </w:pPr>
      <w:r>
        <w:rPr>
          <w:rFonts w:ascii="Arial" w:hAnsi="Arial" w:cs="Arial"/>
          <w:b/>
          <w:b/>
          <w:bCs/>
          <w:color w:val="000000"/>
          <w:sz w:val="26"/>
          <w:sz w:val="26"/>
          <w:u w:val="single"/>
          <w:rtl w:val="true"/>
        </w:rPr>
        <w:t>נוסח מסמך זה כפוף לשינויי ניסוח ועריכה</w:t>
      </w:r>
    </w:p>
    <w:sectPr>
      <w:headerReference w:type="default" r:id="rId125"/>
      <w:footerReference w:type="default" r:id="rId1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Arimo">
    <w:altName w:val="arial"/>
    <w:charset w:val="00" w:characterSet="windows-1252"/>
    <w:family w:val="auto"/>
    <w:pitch w:val="default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2690-09-19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יחיא חוג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יראת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szCs w:val="24"/>
        <w:rFonts w:cs="Times New Roman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szCs w:val="24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  <w:szCs w:val="24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  <w:szCs w:val="24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cs="Times New Roman"/>
      <w:szCs w:val="24"/>
    </w:rPr>
  </w:style>
  <w:style w:type="character" w:styleId="WW8Num5z1">
    <w:name w:val="WW8Num5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rPr>
      <w:rFonts w:cs="Times New Roman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8"/>
      <w:szCs w:val="28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>
      <w:ind w:hanging="0" w:start="0" w:end="0"/>
      <w:jc w:val="start"/>
    </w:pPr>
    <w:rPr>
      <w:b/>
      <w:bCs/>
      <w:u w:val="single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Calibri" w:hAnsi="Calibri" w:eastAsia="Times New Roman" w:cs="Arial"/>
      <w:color w:val="auto"/>
      <w:sz w:val="22"/>
      <w:szCs w:val="22"/>
      <w:lang w:val="en-US" w:bidi="he-IL" w:eastAsia="zh-CN"/>
    </w:rPr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  <w:jc w:val="start"/>
    </w:pPr>
    <w:rPr>
      <w:rFonts w:ascii="Calibri" w:hAnsi="Calibri" w:cs="Arial"/>
      <w:sz w:val="22"/>
      <w:szCs w:val="22"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overflowPunct w:val="false"/>
      <w:autoSpaceDE w:val="false"/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0"/>
      <w:szCs w:val="28"/>
    </w:rPr>
  </w:style>
  <w:style w:type="paragraph" w:styleId="FileNumber">
    <w:name w:val="File Number"/>
    <w:basedOn w:val="Normal"/>
    <w:qFormat/>
    <w:pPr>
      <w:overflowPunct w:val="false"/>
      <w:autoSpaceDE w:val="false"/>
      <w:spacing w:lineRule="auto" w:line="360"/>
      <w:ind w:hanging="0" w:start="0" w:end="0"/>
      <w:jc w:val="end"/>
    </w:pPr>
    <w:rPr>
      <w:rFonts w:cs="Times New Roman"/>
      <w:sz w:val="20"/>
      <w:szCs w:val="20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2"/>
      </w:numPr>
      <w:tabs>
        <w:tab w:val="left" w:pos="800" w:leader="none"/>
        <w:tab w:val="left" w:pos="1080" w:leader="none"/>
      </w:tabs>
      <w:ind w:hanging="720" w:start="1080" w:end="0"/>
      <w:jc w:val="both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0.a.1" TargetMode="External"/><Relationship Id="rId4" Type="http://schemas.openxmlformats.org/officeDocument/2006/relationships/hyperlink" Target="http://www.nevo.co.il/law/70301/20.a.2.a" TargetMode="External"/><Relationship Id="rId5" Type="http://schemas.openxmlformats.org/officeDocument/2006/relationships/hyperlink" Target="http://www.nevo.co.il/law/70301/20.a.2.b" TargetMode="External"/><Relationship Id="rId6" Type="http://schemas.openxmlformats.org/officeDocument/2006/relationships/hyperlink" Target="http://www.nevo.co.il/law/70301/20.b" TargetMode="External"/><Relationship Id="rId7" Type="http://schemas.openxmlformats.org/officeDocument/2006/relationships/hyperlink" Target="http://www.nevo.co.il/law/70301/25" TargetMode="External"/><Relationship Id="rId8" Type="http://schemas.openxmlformats.org/officeDocument/2006/relationships/hyperlink" Target="http://www.nevo.co.il/law/70301/28" TargetMode="External"/><Relationship Id="rId9" Type="http://schemas.openxmlformats.org/officeDocument/2006/relationships/hyperlink" Target="http://www.nevo.co.il/law/70301/29" TargetMode="External"/><Relationship Id="rId10" Type="http://schemas.openxmlformats.org/officeDocument/2006/relationships/hyperlink" Target="http://www.nevo.co.il/law/70301/31" TargetMode="External"/><Relationship Id="rId11" Type="http://schemas.openxmlformats.org/officeDocument/2006/relationships/hyperlink" Target="http://www.nevo.co.il/law/70301/32" TargetMode="External"/><Relationship Id="rId12" Type="http://schemas.openxmlformats.org/officeDocument/2006/relationships/hyperlink" Target="http://www.nevo.co.il/law/70301/41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144.g" TargetMode="External"/><Relationship Id="rId16" Type="http://schemas.openxmlformats.org/officeDocument/2006/relationships/hyperlink" Target="http://www.nevo.co.il/law/70301/192" TargetMode="External"/><Relationship Id="rId17" Type="http://schemas.openxmlformats.org/officeDocument/2006/relationships/hyperlink" Target="http://www.nevo.co.il/law/70301/298" TargetMode="External"/><Relationship Id="rId18" Type="http://schemas.openxmlformats.org/officeDocument/2006/relationships/hyperlink" Target="http://www.nevo.co.il/law/70301/300.a" TargetMode="External"/><Relationship Id="rId19" Type="http://schemas.openxmlformats.org/officeDocument/2006/relationships/hyperlink" Target="http://www.nevo.co.il/law/70301/311a" TargetMode="External"/><Relationship Id="rId20" Type="http://schemas.openxmlformats.org/officeDocument/2006/relationships/hyperlink" Target="http://www.nevo.co.il/law/70301/329.a" TargetMode="External"/><Relationship Id="rId21" Type="http://schemas.openxmlformats.org/officeDocument/2006/relationships/hyperlink" Target="http://www.nevo.co.il/law/70301/329.a.1" TargetMode="External"/><Relationship Id="rId22" Type="http://schemas.openxmlformats.org/officeDocument/2006/relationships/hyperlink" Target="http://www.nevo.co.il/law/70301/329.a.2" TargetMode="External"/><Relationship Id="rId23" Type="http://schemas.openxmlformats.org/officeDocument/2006/relationships/hyperlink" Target="http://www.nevo.co.il/law/70301/333" TargetMode="External"/><Relationship Id="rId24" Type="http://schemas.openxmlformats.org/officeDocument/2006/relationships/hyperlink" Target="http://www.nevo.co.il/law/70301/335" TargetMode="External"/><Relationship Id="rId25" Type="http://schemas.openxmlformats.org/officeDocument/2006/relationships/hyperlink" Target="http://www.nevo.co.il/law/70301/34ka" TargetMode="External"/><Relationship Id="rId26" Type="http://schemas.openxmlformats.org/officeDocument/2006/relationships/hyperlink" Target="http://www.nevo.co.il/law/70301/40ja" TargetMode="External"/><Relationship Id="rId27" Type="http://schemas.openxmlformats.org/officeDocument/2006/relationships/hyperlink" Target="http://www.nevo.co.il/law/70301/40jc.a" TargetMode="External"/><Relationship Id="rId28" Type="http://schemas.openxmlformats.org/officeDocument/2006/relationships/hyperlink" Target="http://www.nevo.co.il/law/70301/fCa1S" TargetMode="External"/><Relationship Id="rId29" Type="http://schemas.openxmlformats.org/officeDocument/2006/relationships/hyperlink" Target="http://www.nevo.co.il/law/70301/300.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329.a.2" TargetMode="External"/><Relationship Id="rId32" Type="http://schemas.openxmlformats.org/officeDocument/2006/relationships/hyperlink" Target="http://www.nevo.co.il/law/70301/144.a" TargetMode="External"/><Relationship Id="rId33" Type="http://schemas.openxmlformats.org/officeDocument/2006/relationships/hyperlink" Target="http://www.nevo.co.il/law/70301/144.b" TargetMode="External"/><Relationship Id="rId34" Type="http://schemas.openxmlformats.org/officeDocument/2006/relationships/hyperlink" Target="http://www.nevo.co.il/law/70301/29" TargetMode="External"/><Relationship Id="rId35" Type="http://schemas.openxmlformats.org/officeDocument/2006/relationships/hyperlink" Target="http://www.nevo.co.il/law/70301/300.a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31" TargetMode="External"/><Relationship Id="rId38" Type="http://schemas.openxmlformats.org/officeDocument/2006/relationships/hyperlink" Target="http://www.nevo.co.il/law/70301/329.a.2" TargetMode="External"/><Relationship Id="rId39" Type="http://schemas.openxmlformats.org/officeDocument/2006/relationships/hyperlink" Target="http://www.nevo.co.il/law/70301/31" TargetMode="External"/><Relationship Id="rId40" Type="http://schemas.openxmlformats.org/officeDocument/2006/relationships/hyperlink" Target="http://www.nevo.co.il/law/70301/144.a.;144.b" TargetMode="External"/><Relationship Id="rId41" Type="http://schemas.openxmlformats.org/officeDocument/2006/relationships/hyperlink" Target="http://www.nevo.co.il/law/70301/29" TargetMode="External"/><Relationship Id="rId42" Type="http://schemas.openxmlformats.org/officeDocument/2006/relationships/hyperlink" Target="http://www.nevo.co.il/case/21282242" TargetMode="External"/><Relationship Id="rId43" Type="http://schemas.openxmlformats.org/officeDocument/2006/relationships/hyperlink" Target="http://www.nevo.co.il/case/22509526" TargetMode="External"/><Relationship Id="rId44" Type="http://schemas.openxmlformats.org/officeDocument/2006/relationships/hyperlink" Target="http://www.nevo.co.il/law/70301/25" TargetMode="External"/><Relationship Id="rId45" Type="http://schemas.openxmlformats.org/officeDocument/2006/relationships/hyperlink" Target="http://www.nevo.co.il/law/70301/333" TargetMode="External"/><Relationship Id="rId46" Type="http://schemas.openxmlformats.org/officeDocument/2006/relationships/hyperlink" Target="http://www.nevo.co.il/law/70301/335" TargetMode="External"/><Relationship Id="rId47" Type="http://schemas.openxmlformats.org/officeDocument/2006/relationships/hyperlink" Target="http://www.nevo.co.il/law/70301/144.a" TargetMode="External"/><Relationship Id="rId48" Type="http://schemas.openxmlformats.org/officeDocument/2006/relationships/hyperlink" Target="http://www.nevo.co.il/law/70301/144.b" TargetMode="External"/><Relationship Id="rId49" Type="http://schemas.openxmlformats.org/officeDocument/2006/relationships/hyperlink" Target="http://www.nevo.co.il/law/70301/192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case/20591823" TargetMode="External"/><Relationship Id="rId55" Type="http://schemas.openxmlformats.org/officeDocument/2006/relationships/hyperlink" Target="http://www.nevo.co.il/case/11288855" TargetMode="External"/><Relationship Id="rId56" Type="http://schemas.openxmlformats.org/officeDocument/2006/relationships/hyperlink" Target="http://www.nevo.co.il/case/25052133" TargetMode="External"/><Relationship Id="rId57" Type="http://schemas.openxmlformats.org/officeDocument/2006/relationships/hyperlink" Target="http://www.nevo.co.il/case/24896462" TargetMode="External"/><Relationship Id="rId58" Type="http://schemas.openxmlformats.org/officeDocument/2006/relationships/hyperlink" Target="http://www.nevo.co.il/case/20178061" TargetMode="External"/><Relationship Id="rId59" Type="http://schemas.openxmlformats.org/officeDocument/2006/relationships/hyperlink" Target="http://www.nevo.co.il/case/13022252" TargetMode="External"/><Relationship Id="rId60" Type="http://schemas.openxmlformats.org/officeDocument/2006/relationships/hyperlink" Target="http://www.nevo.co.il/case/5573767" TargetMode="External"/><Relationship Id="rId61" Type="http://schemas.openxmlformats.org/officeDocument/2006/relationships/hyperlink" Target="http://www.nevo.co.il/case/21506844" TargetMode="External"/><Relationship Id="rId62" Type="http://schemas.openxmlformats.org/officeDocument/2006/relationships/hyperlink" Target="http://www.nevo.co.il/case/24206175" TargetMode="External"/><Relationship Id="rId63" Type="http://schemas.openxmlformats.org/officeDocument/2006/relationships/hyperlink" Target="http://www.nevo.co.il/case/22951004" TargetMode="External"/><Relationship Id="rId64" Type="http://schemas.openxmlformats.org/officeDocument/2006/relationships/hyperlink" Target="http://www.nevo.co.il/case/18654019" TargetMode="External"/><Relationship Id="rId65" Type="http://schemas.openxmlformats.org/officeDocument/2006/relationships/hyperlink" Target="http://www.nevo.co.il/case/26774209" TargetMode="External"/><Relationship Id="rId66" Type="http://schemas.openxmlformats.org/officeDocument/2006/relationships/hyperlink" Target="http://www.nevo.co.il/case/5581634" TargetMode="External"/><Relationship Id="rId67" Type="http://schemas.openxmlformats.org/officeDocument/2006/relationships/hyperlink" Target="http://www.nevo.co.il/law/70301/298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70301/300.a" TargetMode="External"/><Relationship Id="rId70" Type="http://schemas.openxmlformats.org/officeDocument/2006/relationships/hyperlink" Target="http://www.nevo.co.il/law/70301" TargetMode="External"/><Relationship Id="rId71" Type="http://schemas.openxmlformats.org/officeDocument/2006/relationships/hyperlink" Target="http://www.nevo.co.il/law/70301/20.a.2.a" TargetMode="External"/><Relationship Id="rId72" Type="http://schemas.openxmlformats.org/officeDocument/2006/relationships/hyperlink" Target="http://www.nevo.co.il/law/70301/20.a.1" TargetMode="External"/><Relationship Id="rId73" Type="http://schemas.openxmlformats.org/officeDocument/2006/relationships/hyperlink" Target="http://www.nevo.co.il/law/70301/20.b" TargetMode="External"/><Relationship Id="rId74" Type="http://schemas.openxmlformats.org/officeDocument/2006/relationships/hyperlink" Target="http://www.nevo.co.il/safrut/bookgroup/2406" TargetMode="External"/><Relationship Id="rId75" Type="http://schemas.openxmlformats.org/officeDocument/2006/relationships/hyperlink" Target="http://www.nevo.co.il/safrut/bookgroup/2406" TargetMode="External"/><Relationship Id="rId76" Type="http://schemas.openxmlformats.org/officeDocument/2006/relationships/hyperlink" Target="http://www.nevo.co.il/law/70301/20.a.2.b" TargetMode="External"/><Relationship Id="rId77" Type="http://schemas.openxmlformats.org/officeDocument/2006/relationships/hyperlink" Target="http://www.nevo.co.il/law/70301/fCa1S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law/70301/40jc.a" TargetMode="External"/><Relationship Id="rId80" Type="http://schemas.openxmlformats.org/officeDocument/2006/relationships/hyperlink" Target="http://www.nevo.co.il/case/13093721" TargetMode="External"/><Relationship Id="rId81" Type="http://schemas.openxmlformats.org/officeDocument/2006/relationships/hyperlink" Target="http://www.nevo.co.il/case/5576587" TargetMode="External"/><Relationship Id="rId82" Type="http://schemas.openxmlformats.org/officeDocument/2006/relationships/hyperlink" Target="http://www.nevo.co.il/case/17923198" TargetMode="External"/><Relationship Id="rId83" Type="http://schemas.openxmlformats.org/officeDocument/2006/relationships/hyperlink" Target="http://www.nevo.co.il/case/23509110" TargetMode="External"/><Relationship Id="rId84" Type="http://schemas.openxmlformats.org/officeDocument/2006/relationships/hyperlink" Target="http://www.nevo.co.il/law/70301/298" TargetMode="External"/><Relationship Id="rId85" Type="http://schemas.openxmlformats.org/officeDocument/2006/relationships/hyperlink" Target="http://www.nevo.co.il/law/70301/329.a.2" TargetMode="External"/><Relationship Id="rId86" Type="http://schemas.openxmlformats.org/officeDocument/2006/relationships/hyperlink" Target="http://www.nevo.co.il/law/70301/144.a.;144.b" TargetMode="External"/><Relationship Id="rId87" Type="http://schemas.openxmlformats.org/officeDocument/2006/relationships/hyperlink" Target="http://www.nevo.co.il/law/70301/28" TargetMode="External"/><Relationship Id="rId88" Type="http://schemas.openxmlformats.org/officeDocument/2006/relationships/hyperlink" Target="http://www.nevo.co.il/law/70301/329.a.1" TargetMode="External"/><Relationship Id="rId89" Type="http://schemas.openxmlformats.org/officeDocument/2006/relationships/hyperlink" Target="http://www.nevo.co.il/law/70301" TargetMode="External"/><Relationship Id="rId90" Type="http://schemas.openxmlformats.org/officeDocument/2006/relationships/hyperlink" Target="http://www.nevo.co.il/case/24344573" TargetMode="External"/><Relationship Id="rId91" Type="http://schemas.openxmlformats.org/officeDocument/2006/relationships/hyperlink" Target="http://www.nevo.co.il/case/6102366" TargetMode="External"/><Relationship Id="rId92" Type="http://schemas.openxmlformats.org/officeDocument/2006/relationships/hyperlink" Target="http://www.nevo.co.il/case/25046200" TargetMode="External"/><Relationship Id="rId93" Type="http://schemas.openxmlformats.org/officeDocument/2006/relationships/hyperlink" Target="http://www.nevo.co.il/case/17009714" TargetMode="External"/><Relationship Id="rId94" Type="http://schemas.openxmlformats.org/officeDocument/2006/relationships/hyperlink" Target="http://www.nevo.co.il/case/5573365" TargetMode="External"/><Relationship Id="rId95" Type="http://schemas.openxmlformats.org/officeDocument/2006/relationships/hyperlink" Target="http://www.nevo.co.il/case/5573138" TargetMode="External"/><Relationship Id="rId96" Type="http://schemas.openxmlformats.org/officeDocument/2006/relationships/hyperlink" Target="http://www.nevo.co.il/case/20919996" TargetMode="External"/><Relationship Id="rId97" Type="http://schemas.openxmlformats.org/officeDocument/2006/relationships/hyperlink" Target="http://www.nevo.co.il/case/24344573" TargetMode="External"/><Relationship Id="rId98" Type="http://schemas.openxmlformats.org/officeDocument/2006/relationships/hyperlink" Target="http://www.nevo.co.il/case/21477166" TargetMode="External"/><Relationship Id="rId99" Type="http://schemas.openxmlformats.org/officeDocument/2006/relationships/hyperlink" Target="http://www.nevo.co.il/case/22224597" TargetMode="External"/><Relationship Id="rId100" Type="http://schemas.openxmlformats.org/officeDocument/2006/relationships/hyperlink" Target="http://www.nevo.co.il/case/21807664" TargetMode="External"/><Relationship Id="rId101" Type="http://schemas.openxmlformats.org/officeDocument/2006/relationships/hyperlink" Target="http://www.nevo.co.il/case/26905927" TargetMode="External"/><Relationship Id="rId102" Type="http://schemas.openxmlformats.org/officeDocument/2006/relationships/hyperlink" Target="http://www.nevo.co.il/law/70301" TargetMode="External"/><Relationship Id="rId103" Type="http://schemas.openxmlformats.org/officeDocument/2006/relationships/hyperlink" Target="http://www.nevo.co.il/case/26934681" TargetMode="External"/><Relationship Id="rId104" Type="http://schemas.openxmlformats.org/officeDocument/2006/relationships/hyperlink" Target="http://www.nevo.co.il/law/70301/144.g" TargetMode="External"/><Relationship Id="rId105" Type="http://schemas.openxmlformats.org/officeDocument/2006/relationships/hyperlink" Target="http://www.nevo.co.il/law/70301" TargetMode="External"/><Relationship Id="rId106" Type="http://schemas.openxmlformats.org/officeDocument/2006/relationships/hyperlink" Target="http://www.nevo.co.il/case/5950172" TargetMode="External"/><Relationship Id="rId107" Type="http://schemas.openxmlformats.org/officeDocument/2006/relationships/hyperlink" Target="http://www.nevo.co.il/case/5580781" TargetMode="External"/><Relationship Id="rId108" Type="http://schemas.openxmlformats.org/officeDocument/2006/relationships/hyperlink" Target="http://www.nevo.co.il/case/5878682" TargetMode="External"/><Relationship Id="rId109" Type="http://schemas.openxmlformats.org/officeDocument/2006/relationships/hyperlink" Target="http://www.nevo.co.il/case/21474168" TargetMode="External"/><Relationship Id="rId110" Type="http://schemas.openxmlformats.org/officeDocument/2006/relationships/hyperlink" Target="http://www.nevo.co.il/case/6949290" TargetMode="External"/><Relationship Id="rId111" Type="http://schemas.openxmlformats.org/officeDocument/2006/relationships/hyperlink" Target="http://www.nevo.co.il/case/5950172" TargetMode="External"/><Relationship Id="rId112" Type="http://schemas.openxmlformats.org/officeDocument/2006/relationships/hyperlink" Target="http://www.nevo.co.il/law/70301/40jc.a" TargetMode="External"/><Relationship Id="rId113" Type="http://schemas.openxmlformats.org/officeDocument/2006/relationships/hyperlink" Target="http://www.nevo.co.il/law/70301/32" TargetMode="External"/><Relationship Id="rId114" Type="http://schemas.openxmlformats.org/officeDocument/2006/relationships/hyperlink" Target="http://www.nevo.co.il/law/70301/300.a" TargetMode="External"/><Relationship Id="rId115" Type="http://schemas.openxmlformats.org/officeDocument/2006/relationships/hyperlink" Target="http://www.nevo.co.il/law/70301/311a" TargetMode="External"/><Relationship Id="rId116" Type="http://schemas.openxmlformats.org/officeDocument/2006/relationships/hyperlink" Target="http://www.nevo.co.il/law/70301/41" TargetMode="External"/><Relationship Id="rId117" Type="http://schemas.openxmlformats.org/officeDocument/2006/relationships/hyperlink" Target="http://www.nevo.co.il/law/70301/34ka" TargetMode="External"/><Relationship Id="rId118" Type="http://schemas.openxmlformats.org/officeDocument/2006/relationships/hyperlink" Target="http://www.nevo.co.il/law/70301/329.a" TargetMode="External"/><Relationship Id="rId119" Type="http://schemas.openxmlformats.org/officeDocument/2006/relationships/hyperlink" Target="http://www.nevo.co.il/law/70301" TargetMode="External"/><Relationship Id="rId120" Type="http://schemas.openxmlformats.org/officeDocument/2006/relationships/hyperlink" Target="http://www.nevo.co.il/law/70301/32" TargetMode="External"/><Relationship Id="rId121" Type="http://schemas.openxmlformats.org/officeDocument/2006/relationships/hyperlink" Target="http://www.nevo.co.il/law/70301/144.a.;144.b" TargetMode="External"/><Relationship Id="rId122" Type="http://schemas.openxmlformats.org/officeDocument/2006/relationships/hyperlink" Target="http://www.nevo.co.il/law/70301/40ja" TargetMode="External"/><Relationship Id="rId123" Type="http://schemas.openxmlformats.org/officeDocument/2006/relationships/hyperlink" Target="http://www.nevo.co.il/case/21282242" TargetMode="External"/><Relationship Id="rId124" Type="http://schemas.openxmlformats.org/officeDocument/2006/relationships/hyperlink" Target="http://www.nevo.co.il/advertisements/nevo-100.doc" TargetMode="External"/><Relationship Id="rId125" Type="http://schemas.openxmlformats.org/officeDocument/2006/relationships/header" Target="header1.xml"/><Relationship Id="rId126" Type="http://schemas.openxmlformats.org/officeDocument/2006/relationships/footer" Target="footer1.xml"/><Relationship Id="rId127" Type="http://schemas.openxmlformats.org/officeDocument/2006/relationships/numbering" Target="numbering.xml"/><Relationship Id="rId128" Type="http://schemas.openxmlformats.org/officeDocument/2006/relationships/fontTable" Target="fontTable.xml"/><Relationship Id="rId129" Type="http://schemas.openxmlformats.org/officeDocument/2006/relationships/settings" Target="settings.xml"/><Relationship Id="rId1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2023-03-19T15:06:00Z</dcterms:created>
  <dc:creator> </dc:creator>
  <dc:description/>
  <cp:keywords/>
  <dc:language>en-IL</dc:language>
  <cp:lastModifiedBy>h1</cp:lastModifiedBy>
  <dcterms:modified xsi:type="dcterms:W3CDTF">2023-03-19T15:06:00Z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יחיא חוג'יראת;עקאב קאסם</vt:lpwstr>
  </property>
  <property fmtid="{D5CDD505-2E9C-101B-9397-08002B2CF9AE}" pid="4" name="BOOKGROUPTMP1">
    <vt:lpwstr/>
  </property>
  <property fmtid="{D5CDD505-2E9C-101B-9397-08002B2CF9AE}" pid="5" name="CASESLISTTMP1">
    <vt:lpwstr>21282242:2;22509526;20591823;11288855;25052133;24896462;20178061;13022252;5573767;21506844;24206175;22951004;18654019;26774209;5581634;13093721;5576587;17923198;23509110;24344573:2;6102366;25046200;17009714;5573365;5573138;20919996;21477166;22224597</vt:lpwstr>
  </property>
  <property fmtid="{D5CDD505-2E9C-101B-9397-08002B2CF9AE}" pid="6" name="CASESLISTTMP2">
    <vt:lpwstr>21807664;26905927;26934681;5950172:2;5580781;5878682;21474168;6949290</vt:lpwstr>
  </property>
  <property fmtid="{D5CDD505-2E9C-101B-9397-08002B2CF9AE}" pid="7" name="CITY">
    <vt:lpwstr>חי'</vt:lpwstr>
  </property>
  <property fmtid="{D5CDD505-2E9C-101B-9397-08002B2CF9AE}" pid="8" name="DATE">
    <vt:lpwstr>20220207</vt:lpwstr>
  </property>
  <property fmtid="{D5CDD505-2E9C-101B-9397-08002B2CF9AE}" pid="9" name="ISABSTRACT">
    <vt:lpwstr>Y</vt:lpwstr>
  </property>
  <property fmtid="{D5CDD505-2E9C-101B-9397-08002B2CF9AE}" pid="10" name="JUDGE">
    <vt:lpwstr>אבי לוי;ערן קוטון;איל באומגרט</vt:lpwstr>
  </property>
  <property fmtid="{D5CDD505-2E9C-101B-9397-08002B2CF9AE}" pid="11" name="LAWLISTTMP1">
    <vt:lpwstr>70301/300.a:4;329.a.2:3;144.a:5;144.b:5;029:2;031:2;025;333;335;192;298:2;020.a.2.a;020.a.1;020.b;020.a.2.b;fCa1S;40jc.a:2;028;329.a.1;144.g;032:2;311a;041;34ka;329.a;40ja</vt:lpwstr>
  </property>
  <property fmtid="{D5CDD505-2E9C-101B-9397-08002B2CF9AE}" pid="12" name="NEWPARTA">
    <vt:lpwstr>2690;2680</vt:lpwstr>
  </property>
  <property fmtid="{D5CDD505-2E9C-101B-9397-08002B2CF9AE}" pid="13" name="NEWPARTB">
    <vt:lpwstr>09;09</vt:lpwstr>
  </property>
  <property fmtid="{D5CDD505-2E9C-101B-9397-08002B2CF9AE}" pid="14" name="NEWPARTC">
    <vt:lpwstr>19;19</vt:lpwstr>
  </property>
  <property fmtid="{D5CDD505-2E9C-101B-9397-08002B2CF9AE}" pid="15" name="NEWPROC">
    <vt:lpwstr>תפח;תפח</vt:lpwstr>
  </property>
  <property fmtid="{D5CDD505-2E9C-101B-9397-08002B2CF9AE}" pid="16" name="NOBOOKNEVO">
    <vt:lpwstr>2406</vt:lpwstr>
  </property>
  <property fmtid="{D5CDD505-2E9C-101B-9397-08002B2CF9AE}" pid="17" name="PSAKDIN">
    <vt:lpwstr>גזר-דין</vt:lpwstr>
  </property>
  <property fmtid="{D5CDD505-2E9C-101B-9397-08002B2CF9AE}" pid="18" name="TYPE">
    <vt:lpwstr>2</vt:lpwstr>
  </property>
  <property fmtid="{D5CDD505-2E9C-101B-9397-08002B2CF9AE}" pid="19" name="TYPE_ABS_DATE">
    <vt:lpwstr>390020220207</vt:lpwstr>
  </property>
  <property fmtid="{D5CDD505-2E9C-101B-9397-08002B2CF9AE}" pid="20" name="TYPE_N_DATE">
    <vt:lpwstr>39020220207</vt:lpwstr>
  </property>
  <property fmtid="{D5CDD505-2E9C-101B-9397-08002B2CF9AE}" pid="21" name="WORDNUMPAGES">
    <vt:lpwstr>21</vt:lpwstr>
  </property>
</Properties>
</file>