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תפ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31343-04-19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אברג</w:t>
            </w:r>
            <w:r>
              <w:rPr>
                <w:sz w:val="26"/>
                <w:szCs w:val="26"/>
                <w:rtl w:val="true"/>
              </w:rPr>
              <w:t>'</w:t>
            </w:r>
            <w:r>
              <w:rPr>
                <w:sz w:val="26"/>
                <w:sz w:val="26"/>
                <w:szCs w:val="26"/>
                <w:rtl w:val="true"/>
              </w:rPr>
              <w:t>יל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sz w:val="26"/>
                <w:szCs w:val="26"/>
                <w:rtl w:val="true"/>
              </w:rPr>
              <w:t xml:space="preserve">) </w:t>
            </w:r>
            <w:r>
              <w:rPr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  <w:lang w:val="en-IL" w:eastAsia="en-IL"/>
        </w:rPr>
      </w:pPr>
      <w:r>
        <w:rPr>
          <w:rFonts w:cs="David" w:ascii="David" w:hAnsi="David"/>
          <w:sz w:val="28"/>
          <w:szCs w:val="28"/>
          <w:rtl w:val="true"/>
          <w:lang w:val="en-IL" w:eastAsia="en-IL"/>
        </w:rPr>
      </w:r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  <w:lang w:val="en-IL" w:eastAsia="en-IL"/>
        </w:rPr>
      </w:pPr>
      <w:r>
        <w:rPr>
          <w:rFonts w:cs="David" w:ascii="David" w:hAnsi="David"/>
          <w:sz w:val="28"/>
          <w:szCs w:val="28"/>
          <w:rtl w:val="true"/>
          <w:lang w:val="en-IL" w:eastAsia="en-IL"/>
        </w:rPr>
      </w:r>
    </w:p>
    <w:tbl>
      <w:tblPr>
        <w:bidiVisual w:val="true"/>
        <w:tblW w:w="10770" w:type="dxa"/>
        <w:jc w:val="start"/>
        <w:tblInd w:w="-92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2"/>
        <w:gridCol w:w="10008"/>
      </w:tblGrid>
      <w:tr>
        <w:trPr/>
        <w:tc>
          <w:tcPr>
            <w:tcW w:w="762" w:type="dxa"/>
            <w:tcBorders/>
          </w:tcPr>
          <w:p>
            <w:pPr>
              <w:pStyle w:val="Normal"/>
              <w:spacing w:lineRule="auto" w:line="360" w:before="0" w:after="160"/>
              <w:ind w:end="0"/>
              <w:jc w:val="both"/>
              <w:rPr>
                <w:rFonts w:ascii="David" w:hAnsi="David" w:cs="David"/>
                <w:b/>
                <w:bCs/>
                <w:spacing w:val="20"/>
              </w:rPr>
            </w:pPr>
            <w:r>
              <w:rPr>
                <w:rFonts w:ascii="David" w:hAnsi="David"/>
                <w:b/>
                <w:b/>
                <w:bCs/>
                <w:spacing w:val="20"/>
                <w:rtl w:val="true"/>
              </w:rPr>
              <w:t>לפני</w:t>
            </w:r>
          </w:p>
        </w:tc>
        <w:tc>
          <w:tcPr>
            <w:tcW w:w="10008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pacing w:val="20"/>
              </w:rPr>
            </w:pPr>
            <w:r>
              <w:rPr>
                <w:rFonts w:ascii="David" w:hAnsi="David"/>
                <w:b/>
                <w:b/>
                <w:bCs/>
                <w:spacing w:val="20"/>
                <w:rtl w:val="true"/>
              </w:rPr>
              <w:t>כבוד השופטת גיליה רביד</w:t>
            </w:r>
            <w:r>
              <w:rPr>
                <w:rFonts w:cs="David" w:ascii="David" w:hAnsi="David"/>
                <w:b/>
                <w:bCs/>
                <w:spacing w:val="20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pacing w:val="20"/>
                <w:rtl w:val="true"/>
              </w:rPr>
              <w:t>אב</w:t>
            </w:r>
            <w:r>
              <w:rPr>
                <w:rFonts w:cs="David" w:ascii="David" w:hAnsi="David"/>
                <w:b/>
                <w:bCs/>
                <w:spacing w:val="20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pacing w:val="20"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pacing w:val="20"/>
              </w:rPr>
            </w:pPr>
            <w:r>
              <w:rPr>
                <w:rFonts w:ascii="David" w:hAnsi="David"/>
                <w:b/>
                <w:b/>
                <w:bCs/>
                <w:spacing w:val="20"/>
                <w:rtl w:val="true"/>
              </w:rPr>
              <w:t>כבוד השופט ירון לוי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pacing w:val="20"/>
              </w:rPr>
            </w:pPr>
            <w:r>
              <w:rPr>
                <w:rFonts w:ascii="David" w:hAnsi="David"/>
                <w:b/>
                <w:b/>
                <w:bCs/>
                <w:spacing w:val="20"/>
                <w:rtl w:val="true"/>
              </w:rPr>
              <w:t>כבוד השופט שי יניב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8"/>
          <w:szCs w:val="28"/>
          <w:lang w:val="en-IL" w:eastAsia="en-IL"/>
        </w:rPr>
      </w:pPr>
      <w:r>
        <w:rPr>
          <w:rFonts w:cs="David" w:ascii="David" w:hAnsi="David"/>
          <w:sz w:val="28"/>
          <w:szCs w:val="28"/>
          <w:rtl w:val="true"/>
          <w:lang w:val="en-IL" w:eastAsia="en-IL"/>
        </w:rPr>
      </w:r>
      <w:bookmarkStart w:id="0" w:name="LastJudge"/>
      <w:bookmarkStart w:id="1" w:name="LastJudge"/>
      <w:bookmarkEnd w:id="1"/>
    </w:p>
    <w:tbl>
      <w:tblPr>
        <w:tblpPr w:vertAnchor="text" w:horzAnchor="margin" w:tblpXSpec="center" w:leftFromText="180" w:rightFromText="180" w:tblpY="523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37"/>
        <w:gridCol w:w="4819"/>
        <w:gridCol w:w="4814"/>
      </w:tblGrid>
      <w:tr>
        <w:trPr/>
        <w:tc>
          <w:tcPr>
            <w:tcW w:w="1137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2"/>
                <w:szCs w:val="22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המאשימה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</w:r>
          </w:p>
        </w:tc>
        <w:tc>
          <w:tcPr>
            <w:tcW w:w="9633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מדינת ישראל</w:t>
            </w:r>
          </w:p>
        </w:tc>
      </w:tr>
      <w:tr>
        <w:trPr/>
        <w:tc>
          <w:tcPr>
            <w:tcW w:w="10770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נ  ג  ד</w:t>
            </w:r>
          </w:p>
        </w:tc>
      </w:tr>
      <w:tr>
        <w:trPr/>
        <w:tc>
          <w:tcPr>
            <w:tcW w:w="1137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הנאשמים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cs="David" w:ascii="David" w:hAnsi="David"/>
                <w:sz w:val="20"/>
                <w:szCs w:val="20"/>
              </w:rPr>
              <w:t>1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יצחק אברג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יל 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(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עציר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cs="David" w:ascii="David" w:hAnsi="David"/>
                <w:sz w:val="20"/>
                <w:szCs w:val="20"/>
              </w:rPr>
              <w:t>2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אברהם רוחן 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(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עציר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cs="David" w:ascii="David" w:hAnsi="David"/>
                <w:sz w:val="20"/>
                <w:szCs w:val="20"/>
              </w:rPr>
              <w:t>3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מאיר אברג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יל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  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(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עציר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cs="David" w:ascii="David" w:hAnsi="David"/>
                <w:sz w:val="20"/>
                <w:szCs w:val="20"/>
              </w:rPr>
              <w:t>4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ישראל אוזיפה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  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(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עציר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/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אסיר בפיקוח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sz w:val="22"/>
                <w:szCs w:val="22"/>
              </w:rPr>
            </w:pPr>
            <w:r>
              <w:rPr>
                <w:rFonts w:cs="David" w:ascii="David" w:hAnsi="David"/>
                <w:sz w:val="22"/>
                <w:szCs w:val="22"/>
                <w:rtl w:val="true"/>
              </w:rPr>
              <w:t>(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באמצעות עו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ד ניר שניידרמן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cs="David" w:ascii="David" w:hAnsi="David"/>
                <w:sz w:val="20"/>
                <w:szCs w:val="20"/>
              </w:rPr>
              <w:t>5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אילן בן שיטרית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(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עציר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cs="David" w:ascii="David" w:hAnsi="David"/>
                <w:sz w:val="20"/>
                <w:szCs w:val="20"/>
              </w:rPr>
              <w:t>6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דוד בן שיטרית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  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(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עציר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cs="David" w:ascii="David" w:hAnsi="David"/>
                <w:sz w:val="20"/>
                <w:szCs w:val="20"/>
              </w:rPr>
              <w:t>7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סמי ביטון 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(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נמחק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cs="David" w:ascii="David" w:hAnsi="David"/>
                <w:sz w:val="20"/>
                <w:szCs w:val="20"/>
              </w:rPr>
              <w:t>8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מרדכי יאיר חסין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(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עציר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cs="David" w:ascii="David" w:hAnsi="David"/>
                <w:sz w:val="20"/>
                <w:szCs w:val="20"/>
              </w:rPr>
              <w:t>9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גולן אביטן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(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עציר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/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אסיר בפיקוח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)</w:t>
            </w:r>
          </w:p>
        </w:tc>
        <w:tc>
          <w:tcPr>
            <w:tcW w:w="4814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cs="David" w:ascii="David" w:hAnsi="David"/>
                <w:sz w:val="20"/>
                <w:szCs w:val="20"/>
              </w:rPr>
              <w:t>10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שמעון סבח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(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ת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ז </w:t>
            </w:r>
            <w:r>
              <w:rPr>
                <w:rFonts w:cs="David" w:ascii="David" w:hAnsi="David"/>
                <w:sz w:val="22"/>
                <w:szCs w:val="22"/>
              </w:rPr>
              <w:t>xxxxxxx</w:t>
            </w:r>
            <w:r>
              <w:rPr>
                <w:rFonts w:cs="David" w:ascii="David" w:hAnsi="David"/>
                <w:sz w:val="22"/>
                <w:szCs w:val="22"/>
              </w:rPr>
              <w:t>-9 0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) (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עציר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cs="David" w:ascii="David" w:hAnsi="David"/>
                <w:sz w:val="20"/>
                <w:szCs w:val="20"/>
              </w:rPr>
              <w:t>11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פטריק עמוס 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cs="David" w:ascii="David" w:hAnsi="David"/>
                <w:sz w:val="20"/>
                <w:szCs w:val="20"/>
              </w:rPr>
              <w:t>12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עופר בוהדנה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  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(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עציר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cs="David" w:ascii="David" w:hAnsi="David"/>
                <w:sz w:val="20"/>
                <w:szCs w:val="20"/>
              </w:rPr>
              <w:t>13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יוסף לוי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  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(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עציר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cs="David" w:ascii="David" w:hAnsi="David"/>
                <w:sz w:val="20"/>
                <w:szCs w:val="20"/>
              </w:rPr>
              <w:t>14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אהרן סוסן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cs="David" w:ascii="David" w:hAnsi="David"/>
                <w:sz w:val="20"/>
                <w:szCs w:val="20"/>
              </w:rPr>
              <w:t>15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משה מלול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(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אסיר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cs="David" w:ascii="David" w:hAnsi="David"/>
                <w:sz w:val="20"/>
                <w:szCs w:val="20"/>
              </w:rPr>
              <w:t>16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אברהם לוקר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cs="David" w:ascii="David" w:hAnsi="David"/>
                <w:sz w:val="20"/>
                <w:szCs w:val="20"/>
              </w:rPr>
              <w:t>17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יעקב בן שיטרית 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(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עציר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sz w:val="22"/>
                <w:szCs w:val="22"/>
              </w:rPr>
            </w:pPr>
            <w:r>
              <w:rPr>
                <w:rFonts w:cs="David" w:ascii="David" w:hAnsi="David"/>
                <w:sz w:val="20"/>
                <w:szCs w:val="20"/>
              </w:rPr>
              <w:t>18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זכריה אדרי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8"/>
          <w:szCs w:val="28"/>
          <w:lang w:val="en-IL" w:eastAsia="en-IL"/>
        </w:rPr>
      </w:pPr>
      <w:r>
        <w:rPr>
          <w:rFonts w:cs="David" w:ascii="David" w:hAnsi="David"/>
          <w:sz w:val="28"/>
          <w:szCs w:val="28"/>
          <w:rtl w:val="true"/>
          <w:lang w:val="en-IL" w:eastAsia="en-IL"/>
        </w:rPr>
      </w:r>
    </w:p>
    <w:p>
      <w:pPr>
        <w:pStyle w:val="Header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  <w:lang w:val="en-IL" w:eastAsia="en-IL"/>
        </w:rPr>
      </w:pPr>
      <w:r>
        <w:rPr>
          <w:rFonts w:cs="FrankRuehl" w:ascii="FrankRuehl" w:hAnsi="FrankRuehl"/>
          <w:sz w:val="28"/>
          <w:szCs w:val="28"/>
          <w:rtl w:val="true"/>
          <w:lang w:val="en-IL" w:eastAsia="en-IL"/>
        </w:rPr>
      </w:r>
    </w:p>
    <w:p>
      <w:pPr>
        <w:pStyle w:val="Header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Header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Header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260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>חוק מאבק בארגוני פשיעה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2003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19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7" w:name="PsakDin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0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</w:rPr>
          <w:t>31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260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3">
        <w:r>
          <w:rPr>
            <w:rStyle w:val="Hyperlink"/>
            <w:rFonts w:ascii="FrankRuehl" w:hAnsi="FrankRuehl" w:cs="FrankRuehl"/>
            <w:rtl w:val="true"/>
          </w:rPr>
          <w:t>חוק מאבק בארגוני פשיעה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תשס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2003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</w:rPr>
          <w:t>13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19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 xml:space="preserve"> </w:t>
      </w:r>
      <w:bookmarkEnd w:id="7"/>
      <w:r>
        <w:rPr>
          <w:rFonts w:ascii="Arial" w:hAnsi="Arial" w:cs="Arial"/>
          <w:sz w:val="28"/>
          <w:sz w:val="28"/>
          <w:szCs w:val="28"/>
          <w:u w:val="single"/>
          <w:rtl w:val="true"/>
        </w:rPr>
        <w:t>–</w:t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 xml:space="preserve">בעניין נאשם </w:t>
      </w:r>
      <w:r>
        <w:rPr>
          <w:rFonts w:cs="Arial" w:ascii="Arial" w:hAnsi="Arial"/>
          <w:sz w:val="28"/>
          <w:szCs w:val="28"/>
          <w:u w:val="single"/>
        </w:rPr>
        <w:t>4</w:t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bookmarkStart w:id="8" w:name="ABSTRACT_START"/>
      <w:bookmarkEnd w:id="8"/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בביצוע עבירה של סיוע לאחר מעשה במסגרת ארגון פשיעה לפי </w:t>
      </w:r>
      <w:hyperlink r:id="rId1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260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חוק</w:t>
      </w:r>
      <w:r>
        <w:rPr>
          <w:rFonts w:ascii="David" w:hAnsi="David"/>
          <w:b/>
          <w:b/>
          <w:bCs/>
          <w:rtl w:val="true"/>
        </w:rPr>
        <w:t xml:space="preserve"> העונשין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בצירוף </w:t>
      </w:r>
      <w:hyperlink r:id="rId2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מאבק בארגוני פשיעה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2003</w:t>
      </w:r>
      <w:r>
        <w:rPr>
          <w:rFonts w:cs="David" w:ascii="David" w:hAnsi="David"/>
          <w:rtl w:val="true"/>
        </w:rPr>
        <w:t xml:space="preserve"> 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חוק המאבק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העובדות והנסיבות פורטו בהרחבה בהכרעת הדין ולא נחזור על כולן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בקצרה ייאמר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כחלק מפעילותו כחבר בארגון הפשיעה בראשות יצחק אברג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סייע להימלטותו מן הדין של מיכה בן הרוש שהיה אחד מהמבצעים בצוותא של ניסיון ההתנקשות בזאב רוזנשטיין בכיכר פלומר בת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 כמתואר באישום השלישי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כפי שנקבע בהכרעת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 לאחר פיצוץ מכונית התופת בכיכר פלומר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הוברח מיכה בן הרוש על ידי הארגון אל מחוץ לגבולות ישראל מחשש שייעצר וייחקר על ידי המשטרה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מיכה בן הרוש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בחור צעיר ובלתי מנוסה יחסית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נחשד כמי שעלול להישבר בחקירה ובכך לסכן את חברי הארגון ואת העומד בראשו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הברחתו של מיכה מן הארץ והשמירה עליו בחו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עקב החשש שיחזור ארצה בגלל הגעגועים לחברתו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היוו אפוא אינטרס מובהק של הארגון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השמירה על מיכה בן הרוש בחו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הוטלה כמשימה על ציון אלון ועל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התגורר במהלך כל השנים בבלגיה ובתקופה הרלוונטית היה מקורב מאוד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בביתו של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באנטוורפן התגורר אברג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יל במשך תקופה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מעורבותו של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בנעשה בארגון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בקיאותו ברזי הארגון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מצאו ביטוי מפורט בהכרעת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במסגרת הכרעת הדין זוכה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משורה של עבירות נוספות שיוחסו לו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מנהל בארגון פשיעה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סיוע לרצח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ועבירות של סחר בסמים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כפי שפורט באישומים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משהגענו למסקנה שאשמתו לא הוכחה די הצורך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שנותר ספק באשמתו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u w:val="single"/>
          <w:rtl w:val="true"/>
        </w:rPr>
        <w:t>אשר להרשעות הקודמות של 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: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בארה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ב בשנת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בביצוע עבירות של סחר בסמים וקשירת קשר שבגינם נדון למאסר של </w:t>
      </w:r>
      <w:r>
        <w:rPr>
          <w:rFonts w:cs="David" w:ascii="David" w:hAnsi="David"/>
        </w:rPr>
        <w:t>97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ולקנס כספי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הנאשם ריצה את מרבית העונש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בישראל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לפסק דינו של בית המשפט המחוזי בירושלים בנמ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ב </w:t>
      </w:r>
      <w:r>
        <w:rPr>
          <w:rFonts w:cs="David" w:ascii="David" w:hAnsi="David"/>
        </w:rPr>
        <w:t>28388-06-13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הנאשם בשנת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במהלך ניהול התיק הנוכחי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בביצוע עבירה לפי </w:t>
      </w:r>
      <w:hyperlink r:id="rId22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13</w:t>
        </w:r>
      </w:hyperlink>
      <w:r>
        <w:rPr>
          <w:rFonts w:cs="David" w:ascii="David" w:hAnsi="David"/>
          <w:rtl w:val="true"/>
        </w:rPr>
        <w:t xml:space="preserve"> +</w:t>
      </w:r>
      <w:hyperlink r:id="rId23">
        <w:r>
          <w:rPr>
            <w:rStyle w:val="Hyperlink"/>
            <w:rFonts w:cs="David" w:ascii="David" w:hAnsi="David"/>
          </w:rPr>
          <w:t>19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יחד עם </w:t>
      </w:r>
      <w:hyperlink r:id="rId2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31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שבגינה נדון למאסר בפועל בן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ומאסר מותנה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לעניין העונש שיש לגזור על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 העבירה שבה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הצדדים הגיעו להסכמה שבמסגרתה עתרו במשותף להטיל עליו עונש מאסר בפועל באורך תקופת מעצרו הכוללת בתיק זה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שהיא </w:t>
      </w:r>
      <w:r>
        <w:rPr>
          <w:rFonts w:cs="David" w:ascii="David" w:hAnsi="David"/>
        </w:rPr>
        <w:t>41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וכן מאסר על תנאי בגין העבירה בה הורשע על פי שיקול דעת בית המשפט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ראה מסמך בה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 כחלק מהטיעונים לעונש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עתרה לאשר את ההסדר העונשי  האמור בראש ובראשונה משום שלגישתה הוא עולה בקנה אחד עם מדיניות הענישה הנהוגה בעבירה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זה הפנתה המאשימה  ל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8439/03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מילנר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7.5.07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שבית המשפט העליון זיכה את הנאשם משורה של עבירות שיוחסו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הורשע בעבירה של סיוע לאחר מעשה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לעבירת רצח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והוטלו עליו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לריצוי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6162/16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4.2.18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שם נדון הנאשם לריצוי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לאחר שהורשע בסיוע לאחר מעשה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לעבירת רצח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1619/10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דנהש</w:t>
      </w:r>
      <w:r>
        <w:rPr>
          <w:rFonts w:ascii="David" w:hAnsi="David"/>
          <w:b/>
          <w:b/>
          <w:bCs/>
          <w:rtl w:val="true"/>
        </w:rPr>
        <w:t xml:space="preserve">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11.10.11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נדון הנאשם </w:t>
      </w:r>
      <w:r>
        <w:rPr>
          <w:rFonts w:ascii="David" w:hAnsi="David"/>
          <w:rtl w:val="true"/>
        </w:rPr>
        <w:t xml:space="preserve">שם </w:t>
      </w:r>
      <w:r>
        <w:rPr>
          <w:rFonts w:ascii="David" w:hAnsi="David"/>
          <w:rtl w:val="true"/>
        </w:rPr>
        <w:t xml:space="preserve">למאסר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בבית המשפט העליון בגין סיוע לאחר מעשה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בקשר לעבירה של קבלת נכסים שהושגו בעוון וכניסה לישראל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זאת לאחר שזוכה משורה של עבירות אחרות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7752/03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חלאילה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28.9.04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סייע הנאשם לאחר מעשה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בקשר לעבירת רצח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ונדון למאסר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שזוכה מעבירות נוספות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עוד נימקה המאשימה כי נלקחו בחשבון גילו הלא 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מצבו הבריאותי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ההליך הארוך שנוהל בתיק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תקופת מעצרו הממושכת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והעובדה שבסופו של יום זוכה ממרבית העבירות שיוחסו לו מלכתחילה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ניר שניידרמן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 אף הוא לכבד את העונש המוסכם</w:t>
      </w:r>
      <w:r>
        <w:rPr>
          <w:rFonts w:ascii="David" w:hAnsi="David"/>
          <w:rtl w:val="true"/>
        </w:rPr>
        <w:t xml:space="preserve"> המוצע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הסנגור עמד על כך שהמעשה שבגינו הורשע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 מינורי יחסית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הסכים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שאומנם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להבדיל מהמקרים שהוזכרו בפסיקה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שלנו הנאשם הורשע בסיוע לאחר מעשה במסגרת ארגון פשיעה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נסיבה שמכפילה את העונש בצד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לגישת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להתעלם מכך שמעשה הסיוע עצמו לא היה חמור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הסניגור עמד על כך שנאשם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זוכה מכל שאר העבירות שיוחסו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הליך הוכחות ממושך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הסניגור הדגיש כי הנאשם חצה את גיל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אדם לא בריא ואף מצבו הכלכלי בכי רע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עתר להשית על הנאשם מאסר על תנאי קצר יחסית ומידתי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גזירת הדין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כפי שנטען על ידי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העבירה שבה הורשע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 עבירה יחידה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שזוכה משאר העבירות שיוחסו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יהיה נכון לומר שמדובר בעבירה מינורית בנסיבות תיק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כפי שצוין קודם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משימת השמירה על מיכה בן הרוש הייתה אינטרס מובהק וחשוב של הארגון והעומד בראשו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הכל כדי להבטיח את התחמקותם מן הדין של מיכה בן הרוש עצמו ושל שאר המעורבים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ביניהם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אומנם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היה יחיד במשימת השמירה על מיכה בן הרוש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ואולם מעורבותו  בנושא לא הייתה נקודתית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מזדמנת או מקרית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זו בלבד שהיא התפרשה על פני תקופה לא קצרה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לא ברציפות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שנקל היה להתרשם ממחויבותו העמוקה של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לשמור ולהגן על האינטרסים של הארגון ושל העומד בראשו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מעומק ידיעותיו בענייני הארגון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על רקע העיקרון המנחה בפסיקה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לקחת בחשבון את הערך החברתי שנפגע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דהיינו האינטרס בהבאת עבריינים לדין ומניעת פגיעה במערכת אכיפת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כאשר מדובר בארגון פשיעה שבמסגרתו בוצעה עבירת אלימות כה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היא אפוא גבוהה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העונשים שהוטלו בפסיקה בגין העבירה של סיוע לאחר מעשה משקפים נורמת ענישה מחמירה יחסית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בגבולות העונש המקסימלי שבצד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שהוא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הדוגמאות שצירפה המאשימה משקפים מעורבות משמעותית יותר של המסייע לאחר מעשה בהשוואה למקרה שלנו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לשכוח שבאותם מקרים לא היה מדובר בעבירות שבוצעו במסגרת ארגון פשיעה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כל המשמעויות שנובעות מכך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במקרה שלנו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הפסיקה שצורפה על ידי המאשימה ולאור נסיבות ביצוע העבירה כפי שפורט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אנו קובעים כי מתחם העונש ההולם נע בן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מאסר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</w:t>
      </w:r>
      <w:r>
        <w:rPr>
          <w:rFonts w:ascii="David" w:hAnsi="David"/>
          <w:rtl w:val="true"/>
        </w:rPr>
        <w:t>ות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אשר לעונש שמתאים ל</w:t>
      </w:r>
      <w:r>
        <w:rPr>
          <w:rFonts w:ascii="David" w:hAnsi="David"/>
          <w:rtl w:val="true"/>
        </w:rPr>
        <w:t xml:space="preserve">נאשם </w:t>
      </w:r>
      <w:r>
        <w:rPr>
          <w:rFonts w:ascii="David" w:hAnsi="David"/>
          <w:rtl w:val="true"/>
        </w:rPr>
        <w:t>בתוך המתחם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אנו לוקחים בחשבון מצד אחד את עברו הפלילי של הנאשם והעובדה שאין זו הסתבכותו הראשונה במסגרת ארגון הפשיעה ומאידך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גילו המבוגר יחסית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הימשכות ההליך הפלילי שבמהלכו היה הנאשם עצור פרקי זמן לא קצרים ואת חלוף הזמן שעבר מעת 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לאור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העונש המוצע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ממקם את הנאשם כמעט באמצע מתחם העונש ההולם הוא סביר בנסיבות העניין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מדובר בסטייה </w:t>
      </w:r>
      <w:r>
        <w:rPr>
          <w:rFonts w:ascii="David" w:hAnsi="David"/>
          <w:rtl w:val="true"/>
        </w:rPr>
        <w:t xml:space="preserve">לא מידתית </w:t>
      </w:r>
      <w:r>
        <w:rPr>
          <w:rFonts w:ascii="David" w:hAnsi="David"/>
          <w:rtl w:val="true"/>
        </w:rPr>
        <w:t>לקולא אשר מצדיקה אי כיבוד ההסדר המוצע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סופו של דבר אנו גוזרים על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בפועל של </w:t>
      </w:r>
      <w:r>
        <w:rPr>
          <w:rFonts w:cs="David" w:ascii="David" w:hAnsi="David"/>
          <w:sz w:val="24"/>
          <w:szCs w:val="24"/>
        </w:rPr>
        <w:t>41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ימים בניכוי </w:t>
      </w:r>
      <w:r>
        <w:rPr>
          <w:rFonts w:ascii="David" w:hAnsi="David" w:cs="David"/>
          <w:sz w:val="24"/>
          <w:sz w:val="24"/>
          <w:szCs w:val="24"/>
          <w:rtl w:val="true"/>
        </w:rPr>
        <w:t>התקופה שבה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שהה נאשם במעצר בתיק זה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1262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ימים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התוצאה היא שהנאשם סיים את ריצוי עונשו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על תנאי של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חודשים שהנאשם לא יעבור תוך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מהיום את העבירה שבה הורשע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אדר 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tbl>
      <w:tblPr>
        <w:bidiVisual w:val="true"/>
        <w:tblW w:w="859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27"/>
        <w:gridCol w:w="236"/>
        <w:gridCol w:w="2826"/>
        <w:gridCol w:w="282"/>
        <w:gridCol w:w="2628"/>
      </w:tblGrid>
      <w:tr>
        <w:trPr>
          <w:trHeight w:val="1400" w:hRule="atLeast"/>
        </w:trPr>
        <w:tc>
          <w:tcPr>
            <w:tcW w:w="2627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 w:before="0" w:after="1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snapToGrid w:val="false"/>
              <w:spacing w:lineRule="auto" w:line="257" w:before="0" w:after="1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826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 w:before="0" w:after="160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  <w:p>
            <w:pPr>
              <w:pStyle w:val="Normal"/>
              <w:spacing w:lineRule="auto" w:line="257" w:before="0" w:after="160"/>
              <w:ind w:end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Normal"/>
              <w:snapToGrid w:val="false"/>
              <w:spacing w:lineRule="auto" w:line="257" w:before="0" w:after="160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628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 w:before="0" w:after="160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>
          <w:trHeight w:val="580" w:hRule="atLeast"/>
        </w:trPr>
        <w:tc>
          <w:tcPr>
            <w:tcW w:w="2627" w:type="dxa"/>
            <w:tcBorders/>
          </w:tcPr>
          <w:p>
            <w:pPr>
              <w:pStyle w:val="Normal"/>
              <w:spacing w:lineRule="auto" w:line="257" w:before="0" w:after="160"/>
              <w:ind w:end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/>
                <w:bCs/>
                <w:rtl w:val="true"/>
              </w:rPr>
              <w:t>גיליה</w:t>
            </w:r>
            <w:r>
              <w:rPr>
                <w:rFonts w:ascii="Calibri" w:hAnsi="Calibri" w:cs="Calibri"/>
                <w:b/>
                <w:b/>
                <w:bCs/>
                <w:rtl w:val="true"/>
              </w:rPr>
              <w:t xml:space="preserve"> </w:t>
            </w:r>
            <w:r>
              <w:rPr>
                <w:rFonts w:ascii="Calibri" w:hAnsi="Calibri" w:cs="Calibri"/>
                <w:b/>
                <w:b/>
                <w:bCs/>
                <w:rtl w:val="true"/>
              </w:rPr>
              <w:t>רביד</w:t>
            </w:r>
            <w:r>
              <w:rPr>
                <w:rFonts w:cs="Calibri" w:ascii="Calibri" w:hAnsi="Calibri"/>
                <w:b/>
                <w:bCs/>
                <w:rtl w:val="true"/>
              </w:rPr>
              <w:t xml:space="preserve">, </w:t>
            </w:r>
            <w:r>
              <w:rPr>
                <w:rFonts w:ascii="Calibri" w:hAnsi="Calibri" w:cs="Calibri"/>
                <w:b/>
                <w:b/>
                <w:bCs/>
                <w:rtl w:val="true"/>
              </w:rPr>
              <w:t>שופטת</w:t>
            </w:r>
            <w:r>
              <w:rPr>
                <w:rFonts w:ascii="Calibri" w:hAnsi="Calibri" w:cs="Calibri"/>
                <w:b/>
                <w:b/>
                <w:bCs/>
                <w:rtl w:val="true"/>
              </w:rPr>
              <w:t xml:space="preserve"> </w:t>
            </w:r>
            <w:r>
              <w:rPr>
                <w:rFonts w:ascii="Calibri" w:hAnsi="Calibri" w:cs="Calibri"/>
                <w:b/>
                <w:b/>
                <w:bCs/>
                <w:rtl w:val="true"/>
              </w:rPr>
              <w:t xml:space="preserve"> בכירה</w:t>
            </w:r>
          </w:p>
          <w:p>
            <w:pPr>
              <w:pStyle w:val="Normal"/>
              <w:spacing w:lineRule="auto" w:line="257" w:before="0" w:after="160"/>
              <w:ind w:end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/>
                <w:bCs/>
                <w:rtl w:val="true"/>
              </w:rPr>
              <w:t>אב</w:t>
            </w:r>
            <w:r>
              <w:rPr>
                <w:rFonts w:cs="Calibri" w:ascii="Calibri" w:hAnsi="Calibri"/>
                <w:b/>
                <w:bCs/>
                <w:rtl w:val="true"/>
              </w:rPr>
              <w:t>"</w:t>
            </w:r>
            <w:r>
              <w:rPr>
                <w:rFonts w:ascii="Calibri" w:hAnsi="Calibri" w:cs="Calibri"/>
                <w:b/>
                <w:b/>
                <w:bCs/>
                <w:rtl w:val="true"/>
              </w:rPr>
              <w:t>ד</w:t>
            </w:r>
          </w:p>
        </w:tc>
        <w:tc>
          <w:tcPr>
            <w:tcW w:w="236" w:type="dxa"/>
            <w:tcBorders/>
          </w:tcPr>
          <w:p>
            <w:pPr>
              <w:pStyle w:val="Normal"/>
              <w:snapToGrid w:val="false"/>
              <w:spacing w:lineRule="auto" w:line="257" w:before="0" w:after="1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826" w:type="dxa"/>
            <w:tcBorders/>
          </w:tcPr>
          <w:p>
            <w:pPr>
              <w:pStyle w:val="Normal"/>
              <w:spacing w:lineRule="auto" w:line="257" w:before="0" w:after="160"/>
              <w:ind w:end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/>
                <w:bCs/>
                <w:rtl w:val="true"/>
              </w:rPr>
              <w:t>ירון</w:t>
            </w:r>
            <w:r>
              <w:rPr>
                <w:rFonts w:ascii="Calibri" w:hAnsi="Calibri" w:cs="Calibri"/>
                <w:b/>
                <w:b/>
                <w:bCs/>
                <w:rtl w:val="true"/>
              </w:rPr>
              <w:t xml:space="preserve"> </w:t>
            </w:r>
            <w:r>
              <w:rPr>
                <w:rFonts w:ascii="Calibri" w:hAnsi="Calibri" w:cs="Calibri"/>
                <w:b/>
                <w:b/>
                <w:bCs/>
                <w:rtl w:val="true"/>
              </w:rPr>
              <w:t>לוי</w:t>
            </w:r>
            <w:r>
              <w:rPr>
                <w:rFonts w:cs="Calibri" w:ascii="Calibri" w:hAnsi="Calibri"/>
                <w:b/>
                <w:bCs/>
                <w:rtl w:val="true"/>
              </w:rPr>
              <w:t xml:space="preserve">, </w:t>
            </w:r>
            <w:r>
              <w:rPr>
                <w:rFonts w:ascii="Calibri" w:hAnsi="Calibri" w:cs="Calibri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257" w:before="0" w:after="160"/>
              <w:ind w:end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cs="Calibri" w:ascii="Calibri" w:hAnsi="Calibri"/>
                <w:b/>
                <w:bCs/>
                <w:rtl w:val="true"/>
              </w:rPr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Normal"/>
              <w:snapToGrid w:val="false"/>
              <w:spacing w:lineRule="auto" w:line="257" w:before="0" w:after="1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spacing w:lineRule="auto" w:line="257" w:before="0" w:after="160"/>
              <w:ind w:end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/>
                <w:bCs/>
                <w:rtl w:val="true"/>
              </w:rPr>
              <w:t>שי</w:t>
            </w:r>
            <w:r>
              <w:rPr>
                <w:rFonts w:ascii="Calibri" w:hAnsi="Calibri" w:cs="Calibri"/>
                <w:b/>
                <w:b/>
                <w:bCs/>
                <w:rtl w:val="true"/>
              </w:rPr>
              <w:t xml:space="preserve"> </w:t>
            </w:r>
            <w:r>
              <w:rPr>
                <w:rFonts w:ascii="Calibri" w:hAnsi="Calibri" w:cs="Calibri"/>
                <w:b/>
                <w:b/>
                <w:bCs/>
                <w:rtl w:val="true"/>
              </w:rPr>
              <w:t>יניב</w:t>
            </w:r>
            <w:r>
              <w:rPr>
                <w:rFonts w:cs="Calibri" w:ascii="Calibri" w:hAnsi="Calibri"/>
                <w:b/>
                <w:bCs/>
                <w:rtl w:val="true"/>
              </w:rPr>
              <w:t xml:space="preserve">, </w:t>
            </w:r>
            <w:r>
              <w:rPr>
                <w:rFonts w:ascii="Calibri" w:hAnsi="Calibri" w:cs="Calibri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257" w:before="0" w:after="160"/>
              <w:ind w:end="0"/>
              <w:jc w:val="end"/>
              <w:rPr>
                <w:rFonts w:ascii="Calibri" w:hAnsi="Calibri" w:cs="Calibri"/>
                <w:b/>
                <w:bCs/>
              </w:rPr>
            </w:pPr>
            <w:r>
              <w:rPr>
                <w:rFonts w:cs="Calibri" w:ascii="Calibri" w:hAnsi="Calibri"/>
                <w:b/>
                <w:bCs/>
                <w:rtl w:val="true"/>
              </w:rPr>
            </w:r>
          </w:p>
          <w:p>
            <w:pPr>
              <w:pStyle w:val="Normal"/>
              <w:spacing w:lineRule="auto" w:line="257" w:before="0" w:after="160"/>
              <w:ind w:end="0"/>
              <w:jc w:val="end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rtl w:val="true"/>
              </w:rPr>
            </w:r>
          </w:p>
          <w:p>
            <w:pPr>
              <w:pStyle w:val="Normal"/>
              <w:spacing w:lineRule="auto" w:line="257" w:before="0" w:after="160"/>
              <w:ind w:end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rtl w:val="true"/>
              </w:rPr>
            </w:r>
          </w:p>
          <w:p>
            <w:pPr>
              <w:pStyle w:val="Normal"/>
              <w:spacing w:lineRule="auto" w:line="257" w:before="0" w:after="16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גיליה רביד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31343-04-19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יצחק אברג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יל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.b" TargetMode="External"/><Relationship Id="rId4" Type="http://schemas.openxmlformats.org/officeDocument/2006/relationships/hyperlink" Target="http://www.nevo.co.il/law/70301/260" TargetMode="External"/><Relationship Id="rId5" Type="http://schemas.openxmlformats.org/officeDocument/2006/relationships/hyperlink" Target="http://www.nevo.co.il/law/73701" TargetMode="External"/><Relationship Id="rId6" Type="http://schemas.openxmlformats.org/officeDocument/2006/relationships/hyperlink" Target="http://www.nevo.co.il/law/73701/3.c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law/4216/13" TargetMode="External"/><Relationship Id="rId9" Type="http://schemas.openxmlformats.org/officeDocument/2006/relationships/hyperlink" Target="http://www.nevo.co.il/law/4216/19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1.b" TargetMode="External"/><Relationship Id="rId12" Type="http://schemas.openxmlformats.org/officeDocument/2006/relationships/hyperlink" Target="http://www.nevo.co.il/law/70301/260" TargetMode="External"/><Relationship Id="rId13" Type="http://schemas.openxmlformats.org/officeDocument/2006/relationships/hyperlink" Target="http://www.nevo.co.il/law/73701" TargetMode="External"/><Relationship Id="rId14" Type="http://schemas.openxmlformats.org/officeDocument/2006/relationships/hyperlink" Target="http://www.nevo.co.il/law/73701/3.c" TargetMode="External"/><Relationship Id="rId15" Type="http://schemas.openxmlformats.org/officeDocument/2006/relationships/hyperlink" Target="http://www.nevo.co.il/law/4216" TargetMode="External"/><Relationship Id="rId16" Type="http://schemas.openxmlformats.org/officeDocument/2006/relationships/hyperlink" Target="http://www.nevo.co.il/law/4216/13" TargetMode="External"/><Relationship Id="rId17" Type="http://schemas.openxmlformats.org/officeDocument/2006/relationships/hyperlink" Target="http://www.nevo.co.il/law/4216/19a" TargetMode="External"/><Relationship Id="rId18" Type="http://schemas.openxmlformats.org/officeDocument/2006/relationships/hyperlink" Target="http://www.nevo.co.il/law/70301/260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3701/3.c" TargetMode="External"/><Relationship Id="rId21" Type="http://schemas.openxmlformats.org/officeDocument/2006/relationships/hyperlink" Target="http://www.nevo.co.il/law/73701" TargetMode="External"/><Relationship Id="rId22" Type="http://schemas.openxmlformats.org/officeDocument/2006/relationships/hyperlink" Target="http://www.nevo.co.il/law/4216/13" TargetMode="External"/><Relationship Id="rId23" Type="http://schemas.openxmlformats.org/officeDocument/2006/relationships/hyperlink" Target="http://www.nevo.co.il/law/4216/19a" TargetMode="External"/><Relationship Id="rId24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law/70301/31.b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5833840" TargetMode="External"/><Relationship Id="rId28" Type="http://schemas.openxmlformats.org/officeDocument/2006/relationships/hyperlink" Target="http://www.nevo.co.il/case/21477661" TargetMode="External"/><Relationship Id="rId29" Type="http://schemas.openxmlformats.org/officeDocument/2006/relationships/hyperlink" Target="http://www.nevo.co.il/case/5780338" TargetMode="External"/><Relationship Id="rId30" Type="http://schemas.openxmlformats.org/officeDocument/2006/relationships/hyperlink" Target="http://www.nevo.co.il/case/5847382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2023-03-19T15:02:00Z</dcterms:created>
  <dc:creator> </dc:creator>
  <dc:description/>
  <cp:keywords/>
  <dc:language>en-IL</dc:language>
  <cp:lastModifiedBy>h1</cp:lastModifiedBy>
  <dcterms:modified xsi:type="dcterms:W3CDTF">2023-03-19T15:02:00Z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יצחק אברג'יל;אברהם רוחן;מאיר אברג'יל;ישראל אוזיפה;אילן בן שיטרית;דוד בן שיטרית;סמי ביטון;מרדכי יאיר חסין;גולן אביטן;שמעון סבח;פטריק עמוס;עופר בוהדנה;יוסף לוי;אהרן סוסן;משה מלול;אברהם לוקר</vt:lpwstr>
  </property>
  <property fmtid="{D5CDD505-2E9C-101B-9397-08002B2CF9AE}" pid="6" name="APPELLEE1">
    <vt:lpwstr>יעקב בן שיטרית;זכריה אדרי</vt:lpwstr>
  </property>
  <property fmtid="{D5CDD505-2E9C-101B-9397-08002B2CF9AE}" pid="7" name="APPELLEE2">
    <vt:lpwstr/>
  </property>
  <property fmtid="{D5CDD505-2E9C-101B-9397-08002B2CF9AE}" pid="8" name="CASESLISTTMP1">
    <vt:lpwstr>5833840;21477661;5780338;5847382</vt:lpwstr>
  </property>
  <property fmtid="{D5CDD505-2E9C-101B-9397-08002B2CF9AE}" pid="9" name="CITY">
    <vt:lpwstr>ת"א</vt:lpwstr>
  </property>
  <property fmtid="{D5CDD505-2E9C-101B-9397-08002B2CF9AE}" pid="10" name="DATE">
    <vt:lpwstr>20220318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גיליה רביד;ירון לוי;שי יניב</vt:lpwstr>
  </property>
  <property fmtid="{D5CDD505-2E9C-101B-9397-08002B2CF9AE}" pid="14" name="LAWLISTTMP1">
    <vt:lpwstr>70301/031.b;260</vt:lpwstr>
  </property>
  <property fmtid="{D5CDD505-2E9C-101B-9397-08002B2CF9AE}" pid="15" name="LAWLISTTMP2">
    <vt:lpwstr>73701/003.c</vt:lpwstr>
  </property>
  <property fmtid="{D5CDD505-2E9C-101B-9397-08002B2CF9AE}" pid="16" name="LAWLISTTMP3">
    <vt:lpwstr>4216/013;019a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31343</vt:lpwstr>
  </property>
  <property fmtid="{D5CDD505-2E9C-101B-9397-08002B2CF9AE}" pid="24" name="NEWPARTB">
    <vt:lpwstr>04</vt:lpwstr>
  </property>
  <property fmtid="{D5CDD505-2E9C-101B-9397-08002B2CF9AE}" pid="25" name="NEWPARTC">
    <vt:lpwstr>19</vt:lpwstr>
  </property>
  <property fmtid="{D5CDD505-2E9C-101B-9397-08002B2CF9AE}" pid="26" name="NEWPROC">
    <vt:lpwstr>תפח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390020220318</vt:lpwstr>
  </property>
  <property fmtid="{D5CDD505-2E9C-101B-9397-08002B2CF9AE}" pid="36" name="TYPE_N_DATE">
    <vt:lpwstr>39020220318</vt:lpwstr>
  </property>
  <property fmtid="{D5CDD505-2E9C-101B-9397-08002B2CF9AE}" pid="37" name="VOLUME">
    <vt:lpwstr/>
  </property>
  <property fmtid="{D5CDD505-2E9C-101B-9397-08002B2CF9AE}" pid="38" name="WORDNUMPAGES">
    <vt:lpwstr>5</vt:lpwstr>
  </property>
</Properties>
</file>