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34956-02-10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אוקטובר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74"/>
        <w:gridCol w:w="2512"/>
        <w:gridCol w:w="5534"/>
      </w:tblGrid>
      <w:tr>
        <w:trPr>
          <w:trHeight w:val="295" w:hRule="atLeast"/>
        </w:trPr>
        <w:tc>
          <w:tcPr>
            <w:tcW w:w="774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: </w:t>
            </w:r>
          </w:p>
        </w:tc>
        <w:tc>
          <w:tcPr>
            <w:tcW w:w="8046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השופט זכריה כספי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סגן נשיא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IL" w:eastAsia="en-IL"/>
              </w:rPr>
            </w:r>
          </w:p>
        </w:tc>
      </w:tr>
      <w:tr>
        <w:trPr/>
        <w:tc>
          <w:tcPr>
            <w:tcW w:w="3286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IL" w:eastAsia="en-IL"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IL" w:eastAsia="en-IL"/>
              </w:rPr>
              <w:t>המאשימה</w:t>
            </w:r>
          </w:p>
        </w:tc>
        <w:tc>
          <w:tcPr>
            <w:tcW w:w="5534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IL" w:eastAsia="en-IL"/>
              </w:rPr>
              <w:t>מדינת 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lang w:val="en-IL" w:eastAsia="en-IL"/>
              </w:rPr>
            </w:pPr>
            <w:r>
              <w:rPr>
                <w:rFonts w:ascii="Arial" w:hAnsi="Arial" w:cs="Arial"/>
                <w:rtl w:val="true"/>
                <w:lang w:val="en-IL" w:eastAsia="en-IL"/>
              </w:rPr>
              <w:t>באמצעות ב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>כ עו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>ד אור ממון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lang w:val="en-IL" w:eastAsia="en-IL"/>
              </w:rPr>
            </w:pPr>
            <w:r>
              <w:rPr>
                <w:rFonts w:cs="Arial" w:ascii="Arial" w:hAnsi="Arial"/>
                <w:rtl w:val="true"/>
                <w:lang w:val="en-IL" w:eastAsia="en-IL"/>
              </w:rPr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</w:rPr>
              <w:t xml:space="preserve">                                                                       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3286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IL" w:eastAsia="en-IL"/>
              </w:rPr>
              <w:t>הנאשם</w:t>
            </w:r>
          </w:p>
        </w:tc>
        <w:tc>
          <w:tcPr>
            <w:tcW w:w="5534" w:type="dxa"/>
            <w:tcBorders/>
          </w:tcPr>
          <w:p>
            <w:pPr>
              <w:pStyle w:val="Normal"/>
              <w:bidi w:val="0"/>
              <w:spacing w:lineRule="auto" w:line="360"/>
              <w:ind w:start="-574" w:end="0"/>
              <w:jc w:val="end"/>
              <w:rPr>
                <w:rFonts w:ascii="Arial" w:hAnsi="Arial" w:cs="Arial"/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lang w:val="en-IL" w:eastAsia="en-IL"/>
              </w:rPr>
              <w:t xml:space="preserve">6.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IL" w:eastAsia="en-IL"/>
              </w:rPr>
              <w:t>פלוני</w:t>
            </w:r>
          </w:p>
          <w:p>
            <w:pPr>
              <w:pStyle w:val="Normal"/>
              <w:bidi w:val="0"/>
              <w:spacing w:lineRule="auto" w:line="360"/>
              <w:ind w:start="-574" w:end="0"/>
              <w:jc w:val="end"/>
              <w:rPr>
                <w:rFonts w:ascii="Arial" w:hAnsi="Arial" w:cs="Arial"/>
                <w:lang w:val="en-IL" w:eastAsia="en-IL"/>
              </w:rPr>
            </w:pPr>
            <w:r>
              <w:rPr>
                <w:rFonts w:ascii="Arial" w:hAnsi="Arial" w:cs="Arial"/>
                <w:rtl w:val="true"/>
                <w:lang w:val="en-IL" w:eastAsia="en-IL"/>
              </w:rPr>
              <w:t>באמצעות ב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>כ עו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>ד קובי בן שעיה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36"/>
          <w:sz w:val="36"/>
          <w:szCs w:val="36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cs="Arial" w:ascii="Arial" w:hAnsi="Arial"/>
          <w:b/>
          <w:bCs/>
          <w:sz w:val="36"/>
          <w:szCs w:val="36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מעשי הנאשם והרשעתו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בעיצומה של פרשת תביעה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שהתקיים הליך גישור בפניי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הגיעו הצדדים וביניהם הנאשם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להסדר טיעון שייתר את המשך הבאת הראיות בתיק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מכוח ההסדר הוגש כתב אישום מתוקן והנאשם הודה והורשע במיוחס 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ההסדר הוסכם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התביעה תעתור לעונש ראוי של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 וקנס ואילו ההגנה תטען כראות עיניה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0" w:name="ABSTRACT_START"/>
      <w:bookmarkEnd w:id="10"/>
      <w:r>
        <w:rPr>
          <w:rFonts w:ascii="Arial" w:hAnsi="Arial" w:cs="Arial"/>
          <w:rtl w:val="true"/>
        </w:rPr>
        <w:t>המדובר בכתב אישום המגולל פרשה סבוכה של פעילות עבריינית שבוצעה בחבורה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מקשירת קשר לפשע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עובר בסיכון חיי אדם וסיוע להצתה וכלה בעבירות שונות הכרוכות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לנאשם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הרחבה של התיק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אחריות מוגדרת </w:t>
      </w:r>
      <w:r>
        <w:rPr>
          <w:rFonts w:ascii="Arial" w:hAnsi="Arial" w:cs="Arial"/>
          <w:b/>
          <w:b/>
          <w:bCs/>
          <w:rtl w:val="true"/>
        </w:rPr>
        <w:t>באישום שני</w:t>
      </w:r>
      <w:r>
        <w:rPr>
          <w:rFonts w:ascii="Arial" w:hAnsi="Arial" w:cs="Arial"/>
          <w:rtl w:val="true"/>
        </w:rPr>
        <w:t xml:space="preserve"> בלבד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מתברר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עובר ליום </w:t>
      </w:r>
      <w:r>
        <w:rPr>
          <w:rFonts w:cs="Arial" w:ascii="Arial" w:hAnsi="Arial"/>
        </w:rPr>
        <w:t>19/02/09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חשד נאשם מעורב אחר בשי עמרם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התרועע עם חברתו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בתגובה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בחצות הליל של אותו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ארב הנאשם המעורב האחר עם אדם נוסף לעמרם בסמוך לביתו בנתניה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כשברשותו אקדח ברטה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קצר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עת הגיע עמרם עם רכבו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ירד הנאשם המעורב האחר מהאופנוע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באמצעותו הגיע למקום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שלף את האקדח וירה אל עבר החלק האחורי של רכבו של עמרם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כשהאחרון נוהג ברכב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למשמע הירי נמלט עמרם מהמקום ורכבו ניזוק מפגיעת הכדורים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השניים נמלטו מהמקום באמצעות האופנוע לפרדס בבית אליעזר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המתין להם נאשם מעורב 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שנטל מידיהם את האקדח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האופנוע והקסדות והסתירם בפרדס בבית אליעזר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סמוך לביתו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חודש יולי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הועבר האקדח  למתן נחמיאס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הטמינו  במקום מסתור 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מאמצע חודש אוקטובר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החל מתן לשתף פעולה עם המשטרה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שיתוף פעולה זה הוציא מתן את האקדח ממקום המסתור ומסרו למשטרה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האחרונה הנחתה אותו להטמין אקדח חלופי במקומו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7/12/09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הגיע נאשם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לביתו של מתן שבראשון לציון ואמר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נאשם מעורב אחר מעוניין לקבל חזרה לידיו את האקדח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17/12/09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נפגשו מתן והנאשם המעורב האחר בחדרה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האחרון הורה לנאשם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אותה עת עבר במקום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לקבל את האקדח לידיו ולהטמינו במקום מסתור 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נסעו נאשם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ומתן למקום המסתור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נטלו את האקדח החלופי ונסעו לביתו של נאשם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בחדרה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שם הטמין נאשם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האקדח החלופי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בסמוך לאחר מכן הוציאה אותו המשטרה משם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פי אלה הורשע נאשם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בעבירה של </w:t>
      </w:r>
      <w:r>
        <w:rPr>
          <w:rFonts w:ascii="Arial" w:hAnsi="Arial" w:cs="Arial"/>
          <w:b/>
          <w:b/>
          <w:bCs/>
          <w:rtl w:val="true"/>
        </w:rPr>
        <w:t>נשיאת נשק והובלתו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4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הנסיבות האישיות והתסקיר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בהתאם להסכמת הצדדים במסגרת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הזמנתי תסקיר בעבור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שנישא לאחרונה ואשתו נמצאת בחודשים מתקדמים להריונה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מאז נולד לשניים בן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ורעייתו נמצאים בתהליך של חזרה בתשובה ומנהלים אורח חיים מסורתי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אביו בעל חנות לממכר דגים ואמו מנהלת מכון יופי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תיאר את משפחתו בצורת חיובית ואת תחושת הרווחה הכלכלית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סיים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וביצע חלק ממבחני הבגרות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סיפר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מעולם לא גילה עניין בלימודים והעדיף על פניהם להתמודד עם ניהול עסקי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את שירותו הצבאי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במשך חודשים ספורים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תלה בדחיית רצונו להתגייס ליחידה מובחרת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משלא נענה על ידי רשויות הצבא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החליט לערוק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נפתח נגדו הליך משפטי שבגינו נכלא ובסופו של יום שוחרר בגין אי התאמה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עם שחרורו עבד תקופה קצרה יחד עם אביו בחנות ולאחר מכן הקים עסק עצמאי לשיווק חסה ממנו הוא מתאר סיפוק 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תפקודו העצמאי ללא מרות מעסיקים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למרות שאין לחובתו של הנאשם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תיאר בפני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שהתקשה להסביר הסיבה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דפוסי התנהגות שוליים שאפיינו אותו בעבר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ביניהם התחברות לצעירים המנהלים אורח חיים עברייני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בהתייחסו להסתבכותו בעבירה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פעל מתוך שיקול דעת מוטעה וקלות ראש כאשר לא תפס  עצמו כמי שמסייע במעשיו לדבר עבירה ולא היה ער להשלכות הצפויות מכך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היה מעורב בביצוע העבירה או בתכנונה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חלקו התמצה רק בכך שפגש באקראי בחבריו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שביקשו ממנו לסייע בהסעת חבר משותף כאשר במהלך אותה נסיעה נתבקש על ידי חברו להחביא נשק שברשותו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בעקבות מעורבותו זו שהה במעצר כארבעה חודשים ולאחר מכן שוחרר לחלופת 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תחילה לבית סבו תחת צו פיקוח של שירות המבחן במסגרתו השתתף בקבוצת עצורי בית ולאחר מכן לבית הוריו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מתקופת השתתפותו הקבועה במפגשים התרשם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המדובר בבחור עצמאי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יכולת לשקול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מקיים באחריות את תנאי מעצרו ומגלה תושייה בניהול עסקו בכפוף לתנאי המעצר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המדובר במי שחווה את מעצרו כזעזוע וכגורם לעריכת שינוי בחייו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הפסקת קשרים בינאישיים עם חברים המעורבים הפלילים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עמד על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שבחירת הנאשם לסייע לחבריו מבלי ששקל את חומרת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נבעה מכך שניהל אורח חיים לא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זהיר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שהיה מושתת על חוסר בשלות רגשית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טעויות בחשיבה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דחף ללקיחת סיכונים וצורך בריגושים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לצד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זיהה שירות המבחן מספר גורמי סיכוי לשיקום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יכולתו של הנאשם לנהל אורח חיים נורמטיבי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רתיעתו ממעצרו ומההליך המשפטי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התמדתו בהשתתפות בקבוצה טיפולית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יכולתו לקחת אחריות על מעשיו והפנמת משמעותם החיובית של גורמי התמיכה בחייו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אלה מעידים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להערכת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פוטנציאל שיקומי וסיכון נמוך להישנות של מעורבות בפלילים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המליץ שירות המבחן על הטלת עונש מרתיע במסגרת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שירוצה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 וקנס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שיהוו ענישה מידתית ויהיה בהם כדי להציב גבול להתנהגותו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טיעוני 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עמד על נסיבות ביצוע העבירה על ידי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חלקו אמנם מסתכם אך בעובדות 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המדובר בעבירה חמורה של נטילת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שבאמצעותו בוצע ירי לעבר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ובהמשך אף הוסתר במספר מקומות שונים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מעורבותו של נאשם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אינה מתמצית רק בכך שביום </w:t>
      </w:r>
      <w:r>
        <w:rPr>
          <w:rFonts w:cs="Arial" w:ascii="Arial" w:hAnsi="Arial"/>
        </w:rPr>
        <w:t>17/12/09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בהוראת הנאשם המעורב האחר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התלווה למתן למקום המסתור על מנת לקבל את האקדח לידיו והטמינו סמוך לביתו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אלא כבר ביום </w:t>
      </w:r>
      <w:r>
        <w:rPr>
          <w:rFonts w:cs="Arial" w:ascii="Arial" w:hAnsi="Arial"/>
        </w:rPr>
        <w:t>7/12/09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 xml:space="preserve">הגיע נאשם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לביתו של מתן שבראשון לציון על מנת למסור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המעורב האחר מעוניין לקבל חזרה לידיו את האקדח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עינינו רואות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לדברי התובע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המדובר במי שנוטל חלק בפעילות עבריינית מסוכנת ובהעברת 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שגלום בו פוטנציאל סיכון רב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בכדי קבע המחוקק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עבירות נשק הינן בגדר עבירות ביטחון המקימות חזקת מסוכנות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התובע הדגיש את הפסיקה הנוהגת בעבירות הקשורות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במסגרתה מוטלים עונשי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אפילו בעבירות החזקה שהינן פחות חמורות מעבירת הנשיאה – בה מואשם הנאשם דכאן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מתוך הפנייה לפסיקה בעבירות נשיאה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לקבל את עמדתו באשר לענישה הראויה של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 וקנס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לתקופת מעצרו של הנאשם – עתר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תבוא בחשבון המאסר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רק אם בית המשפט יטיל עונש של מאסר ממש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הדגיש את העובדה שהנאשם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הינו דמות שולית בכתב האישום ומכך צריכה להיגזר ההתייחסות כלפיו בהטלת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הסביר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אמנם המאשימה הפנתה בטיעוניה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הן ליום </w:t>
      </w:r>
      <w:r>
        <w:rPr>
          <w:rFonts w:cs="Arial" w:ascii="Arial" w:hAnsi="Arial"/>
        </w:rPr>
        <w:t>7/12/09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והן ליום </w:t>
      </w:r>
      <w:r>
        <w:rPr>
          <w:rFonts w:cs="Arial" w:ascii="Arial" w:hAnsi="Arial"/>
        </w:rPr>
        <w:t>17/12/09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במועד הראשון כלל לא בוצעה עבירה על ידי מרשו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גם באשר ליום </w:t>
      </w:r>
      <w:r>
        <w:rPr>
          <w:rFonts w:cs="Arial" w:ascii="Arial" w:hAnsi="Arial"/>
        </w:rPr>
        <w:t>17/12/09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עבר באקראי במקום מבלי שקשר קשר קודם לכן ואילולא היה עובר 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הייתה מתבצעת כל 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בהתאם 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שתוקן כחלק מהסדר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רק שלושה סעיפים מתוך האישום השני מתייחסים לנאשם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כלל לא ידע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התבצעה באקדח עבירה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לנסיבותיו האישיות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המדובר במי שביצע את העבירה בהיותו בגיל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מאז הוא התחתן ואף נולד לו  בן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מתסקירי המעצר שהוגשו בענייננו ניתן ללמוד שכחלק ממאמציו להתנתק מאותה חברה שולית עבריינית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בגינה נגרר לביצוע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 לבקשתו למושב שבגליל והשתלב שם בהצלחה במשך כשמונה חודשים בקבוצה טיפולית בהמלצת שירות המבחן ובפיקוחו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 שב לבית אביו בחדרה והיה נתון במשך חמישה חודשים במעצר 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הקים משפחה וניהל את עסקיו לגידול חסה ודגים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הדגיש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את העובדה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המדובר באנשים אמידים בעלי עסקים ובהסכמת הפרקליטות אף שוחרר מרשו ללא כל תנאי וללא ערבים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הפנה לתסקירי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שניתנו הן במעצר והן לעניין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מהם עולה  באופן חד משמעי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שמר בדבקות על כל תנאי שהוטל עליו ולהערכת שירות המבחן הסיכון להישנות ביצוע עבירה נמוך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מבחינת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המדובר בטעות בשיקול דעת שנבעה מהיקלעותו באקראי למקום לא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נכון ומלחץ חברתי בו היה נתון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כיום הוא לא יחזור על מעשה מעין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מעולם המעורבים האחרים בפרשה לא שיתפו אותו בפרטים ולא סמכו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יתרה מכך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הינו נעדר עבר פלילי ובן למשפחה נורמטיבית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מעורבותו בעבירה והשלכותיה גרמו לו לזעזוע קשה ולעריכת חשבון נפש עם עצמו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רצונו הוא  להמשיך ולנהל את עסקיו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לסיים בגרויות ולרכוש השכלה אקדמית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הסניגור לאמץ את המלצת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באשר להטלת עונש במסגרת של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התחשבות בארבעת חודשי מעצרו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שבית המשפט ישית עליו חודשיים של עבודות שירות בלבד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להצדקת עמדתו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הגיש פסיקה מתאימה בעבירת נשיאת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במסגרתה הוטל מאסר בפועל לנשיאה בעבודות שירות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עצמו הודה בכך שטעה והביע צער על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הדגיש את השינוי שחולל בחייו ואת העובדה שאין סיכוי להישנות ביצוע עבירה על ידו בעתיד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פנה לבית המשפט וביקש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תינתן לו הזדמנות לעשות דברים טובים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הכלא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אינו מקום טוב עבורו ואף  את תקופת שהייתו במעצר בית ניצל על מנת להתנתק מהסובבים אותו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שיקולי הענישה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גם מה שעשה הנאשם הוא בגדר של עבירות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עבירות כאלה הפכו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לנפוצות וזמינות הנשק בקרב שכבות אוכלוסיה 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ובמיוחד כאלה המבקשים לבצע באמצעותו עבירות אחרות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רבה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זו גם החומרה שבעבירות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שעמד עליה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פוגלמן ב</w:t>
      </w:r>
      <w:r>
        <w:rPr>
          <w:rFonts w:cs="Arial" w:ascii="Arial" w:hAnsi="Arial"/>
          <w:rtl w:val="true"/>
        </w:rPr>
        <w:t>-</w:t>
      </w:r>
      <w:hyperlink r:id="rId6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8416/09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חרבוש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3289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540"/>
        <w:jc w:val="both"/>
        <w:rPr>
          <w:rFonts w:ascii="Arial" w:hAnsi="Arial" w:cs="Arial"/>
          <w:bCs/>
        </w:rPr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bCs/>
          <w:rtl w:val="true"/>
        </w:rPr>
        <w:t>"</w:t>
      </w:r>
      <w:r>
        <w:rPr>
          <w:rFonts w:ascii="Arial" w:hAnsi="Arial" w:cs="Arial"/>
          <w:bCs/>
          <w:rtl w:val="true"/>
        </w:rPr>
        <w:t>חומרתה של עבירת החזקת הנשק</w:t>
      </w:r>
      <w:r>
        <w:rPr>
          <w:rFonts w:cs="Arial" w:ascii="Arial" w:hAnsi="Arial"/>
          <w:bCs/>
          <w:rtl w:val="true"/>
        </w:rPr>
        <w:t xml:space="preserve">, </w:t>
      </w:r>
      <w:r>
        <w:rPr>
          <w:rFonts w:ascii="Arial" w:hAnsi="Arial" w:cs="Arial"/>
          <w:bCs/>
          <w:rtl w:val="true"/>
        </w:rPr>
        <w:t>מקורה בכך שעבירה זאת אינה נעשית לרוב אלא כדי לאפשר ביצוען של עבירות אחרות</w:t>
      </w:r>
      <w:r>
        <w:rPr>
          <w:rFonts w:cs="Arial" w:ascii="Arial" w:hAnsi="Arial"/>
          <w:bCs/>
          <w:rtl w:val="true"/>
        </w:rPr>
        <w:t xml:space="preserve">, </w:t>
      </w:r>
      <w:r>
        <w:rPr>
          <w:rFonts w:ascii="Arial" w:hAnsi="Arial" w:cs="Arial"/>
          <w:bCs/>
          <w:rtl w:val="true"/>
        </w:rPr>
        <w:t>שמעצם טבעו של הנשק</w:t>
      </w:r>
      <w:r>
        <w:rPr>
          <w:rFonts w:cs="Arial" w:ascii="Arial" w:hAnsi="Arial"/>
          <w:bCs/>
          <w:rtl w:val="true"/>
        </w:rPr>
        <w:t xml:space="preserve">, </w:t>
      </w:r>
      <w:r>
        <w:rPr>
          <w:rFonts w:ascii="Arial" w:hAnsi="Arial" w:cs="Arial"/>
          <w:bCs/>
          <w:rtl w:val="true"/>
        </w:rPr>
        <w:t>כרוכות באלימות או בהפחדה</w:t>
      </w:r>
      <w:r>
        <w:rPr>
          <w:rFonts w:cs="Arial" w:ascii="Arial" w:hAnsi="Arial"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אלה עמדה גם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כתוארה דאז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ביניש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עוד ב</w:t>
      </w:r>
      <w:r>
        <w:rPr>
          <w:rFonts w:cs="Arial" w:ascii="Arial" w:hAnsi="Arial"/>
          <w:rtl w:val="true"/>
        </w:rPr>
        <w:t>-</w:t>
      </w:r>
      <w:hyperlink r:id="rId7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1332/04</w:t>
        </w:r>
      </w:hyperlink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מדינת ישראל נ</w:t>
      </w:r>
      <w:r>
        <w:rPr>
          <w:rFonts w:cs="Arial" w:ascii="Arial" w:hAnsi="Arial"/>
          <w:color w:val="000000"/>
          <w:rtl w:val="true"/>
        </w:rPr>
        <w:t xml:space="preserve">' </w:t>
      </w:r>
      <w:r>
        <w:rPr>
          <w:rFonts w:ascii="Arial" w:hAnsi="Arial" w:cs="Arial"/>
          <w:color w:val="000000"/>
          <w:rtl w:val="true"/>
        </w:rPr>
        <w:t>פס ואח</w:t>
      </w:r>
      <w:r>
        <w:rPr>
          <w:rFonts w:cs="Arial" w:ascii="Arial" w:hAnsi="Arial"/>
          <w:color w:val="000000"/>
          <w:rtl w:val="true"/>
        </w:rPr>
        <w:t xml:space="preserve">', </w:t>
      </w:r>
      <w:r>
        <w:rPr>
          <w:rFonts w:ascii="Arial" w:hAnsi="Arial" w:cs="Arial"/>
          <w:color w:val="000000"/>
          <w:rtl w:val="true"/>
        </w:rPr>
        <w:t>פד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>י נח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543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דיברה גם על הענישה הראויה ועל כל מה שנוגע לטיב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כבסיס לענישה זו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54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כבר נאמר לא אחת בפסיקתנו כי מידת העונש המוטל בגין עבירות המבוצעות בנשק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מושפעת מפוטנציאל הסיכון הרב הטמון בנשק המוחזק שלא כדין ומהעברתו מיד ליד ללא פיקוח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בבוא בית המשפט לגזור את הדין בעבירה של החזקה ונשיאה של נשק עליו להתחשב בנסיבות שבהן באה לידי ביטוי החומרה המיוחדת שבעבירה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בין היתר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ייתן בית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המשפט דעתו על סוג הנשק המוחזק שלא כדין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כמותו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התכלית שלשמה הוא מוחזק ועל הסכנה המוחשית שיעשה בו שימוש</w:t>
      </w:r>
      <w:r>
        <w:rPr>
          <w:rFonts w:cs="Arial" w:ascii="Arial" w:hAnsi="Arial"/>
          <w:b/>
          <w:bCs/>
          <w:rtl w:val="true"/>
        </w:rPr>
        <w:t>."</w:t>
      </w:r>
    </w:p>
    <w:p>
      <w:pPr>
        <w:pStyle w:val="Normal"/>
        <w:spacing w:lineRule="auto" w:line="360"/>
        <w:ind w:end="54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לוי הדגיש גם הוא את הצורך בהחמרה בעבירות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מחמת הסיכונים הכרוכים בהן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hyperlink r:id="rId8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3072/07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ואכד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</w:rPr>
        <w:t>2007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2671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54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אין צורך לשוב ולהדגיש כי הסכנה הכרוכה בעבירות אלו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ונזכיר רק כי השימוש בכלי נשק המוחזקים שלא כחוק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הפך לעניין שבשגרה בביצוען של עבירות או לפגיעה בעבריינים יריבים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את מחירם של מעשים אלה שילמו לא אחת בחייהם אזרחים תמימים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ועל כן מצווים אנו להחמיר בעניינם של נאשמים החוטאים בתחום זה</w:t>
      </w:r>
      <w:r>
        <w:rPr>
          <w:rFonts w:cs="Arial" w:ascii="Arial" w:hAnsi="Arial"/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מדיניות ענישה זו דיבר גם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רובינשטיין ב</w:t>
      </w:r>
      <w:r>
        <w:rPr>
          <w:rFonts w:cs="Arial" w:ascii="Arial" w:hAnsi="Arial"/>
          <w:rtl w:val="true"/>
        </w:rPr>
        <w:t>-</w:t>
      </w:r>
      <w:hyperlink r:id="rId9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3361/08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ליבוביץ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2211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54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באשר לעבירות בנשק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בית משפט 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שבתוך עמו הוא יושב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חזר פעמים אין ספור על היחס המחמיר שיש לנקוט כלפיהן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הדברים ברורים כשמש</w:t>
      </w:r>
      <w:r>
        <w:rPr>
          <w:rFonts w:cs="Arial" w:ascii="Arial" w:hAnsi="Arial"/>
          <w:b/>
          <w:bCs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המחזיקים בנשק בעבירה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או הסוחרים בו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פי רוב ובכלל אינם עושים זאת אלא לצרכי עבירות אחרות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הכרוכות באלימות או בהפחדה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נשק נועד לירות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וטבעו גם שבשעת 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צורך הסובייקטיבי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זדוני ומרושע ככל שיהיה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עלולה האצבע להיות קלה על ההדק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ראה גם האמור ב</w:t>
      </w:r>
      <w:r>
        <w:rPr>
          <w:rFonts w:cs="Arial" w:ascii="Arial" w:hAnsi="Arial"/>
          <w:rtl w:val="true"/>
        </w:rPr>
        <w:t>-</w:t>
      </w:r>
      <w:hyperlink r:id="rId10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3300/06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סנינה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2494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מפי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ארבל וב</w:t>
      </w:r>
      <w:r>
        <w:rPr>
          <w:rFonts w:cs="Arial" w:ascii="Arial" w:hAnsi="Arial"/>
          <w:rtl w:val="true"/>
        </w:rPr>
        <w:t>-</w:t>
      </w:r>
      <w:hyperlink r:id="rId11">
        <w:r>
          <w:rPr>
            <w:rStyle w:val="Hyperlink"/>
            <w:rFonts w:ascii="Arial" w:hAnsi="Arial" w:cs="Arial"/>
            <w:rtl w:val="true"/>
          </w:rPr>
          <w:t>רע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2718/04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דאחל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3401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מפי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ובראן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זוהי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איפוא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מדיניות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בעת האחרונה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אלא שהענישה אינדיווידואלית ועל מנת לקבוע מהו העונש הראוי לעבריין פלוני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 הכוללות של עניינו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צורך לבחון לא רק את חומרתה העקרונית של העבירה מאותו סוג שביצע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גם את נסיבות הביצוע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חלקו של הנאשם בתמונה הכוללת וכן גם נסיבות אישיות ושיקולים לקולא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עניינו של נאשם זה בפרשה העבריינית בכללותה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משני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הייתי מגדיר חלק זה כזניח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המצדיק ראייה נטולת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חומרה כלשהי של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אם מקבל אני את הדגשותיו של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אודות חלקו והעובדה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ביצע את מה שהודה בו לאחר שהגיע למקום באקראי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שאלמלא כן לא היה נוטל חלק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כלל במעשה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עדיין אי אפשר לנתקו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ממה שנעשה על ידי האחרים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כל שכן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בהתחשב בכך שימים אחדים קודם 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העביר מסר למעורב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הנוגע לאותו אקדח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יחסית למרבית מן האחרים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חלקו הוא משני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שכבר אמרתי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הנתונה הזו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צריך לקחת בחשבון גם את רמת הענישה שנגזרה על כל אחד מן הנאשמים האחרים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פועל יוצא של נתונים אחדים ובהם גם קשיים ראייתיים להוכחת מלוא האישומים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בכל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כדי להקהות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במידה לא בלתי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משמעותית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מן החומרה בה יש לראות את מעשי הנאשם שבכאן וכיוצא בזה מחומרת הענישה הראויה לו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בכל הקשור לנתוניו האישיים ולנסיבותיו האישיות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כשיקולים לקולא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שיש לומר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במסגרת המשקל הכולל של אלה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ומשקל זה איננו מכריע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מכוח מדיניות הענישה בעבירות ממין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כפי שהזכרתי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יש להם משקל של ממש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הודה במיוחס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למד את לקחו והביע חרטה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בן למשפחה נורמטיבית ונעדר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שסיפר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מיוזמתו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בפני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אודות התחברותו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בשעתו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לחברה שולית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שנעצר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התעשת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הבין כי שגה בשיקול דעתו ולא היה ער להשלכות הצפויות ממעשיו וביצע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שנכתב בתסקיר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שינוי בהתנהלותו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אני מעריך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קיים סיכון נמוך להישנות מעורבותו בפלילים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גילו הצעיר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בעת ביצוע 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ראוי התחשבות וכך גם הזמן שחלף מאז ביצועם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כאשר שקלתי את כלל השיקולים האלה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מתוך איזון ראוי ביניהם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הגעתי למסקנה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בלי היסוס 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מותר ליטות חסד לנאשם ולא להשיבו אל מאחורי סורג ובריח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ששהה 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במהלך מעצרו למעלה מ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תמימים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אינני סבור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האינטרס הציבורי ייפגע אם אקל עם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הזה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ואקנה מעמד של בכורה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 הכוללות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לאלמנט השיקום שלו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קבלת המלצת שירות המבחן בעניינו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להדגיש את יסודות החומרה במעשיו וכדי להגיע לאיזון נכון ומלא בין השיקולים כולם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אקח בחשבון תקופת מעצר זו בגדר המאסר בפועל לריצוי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שאגזור עליו</w:t>
      </w:r>
      <w:r>
        <w:rPr>
          <w:rFonts w:cs="Arial" w:ascii="Arial" w:hAnsi="Arial"/>
          <w:rtl w:val="true"/>
        </w:rPr>
        <w:t xml:space="preserve">. </w:t>
      </w:r>
      <w:r>
        <w:br w:type="page"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הענישה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סיכומם של דברים הוא ועל מנת שלא לפגוע בנאשם בהמשך מאמצי השיקום שלו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ומתוך הנחה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לקחו למד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גוזר עליו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לריצוי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המלצת הממונה על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בבית אבות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120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בחדרה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יעבור במהלך תקופה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עבירה עליה הורשע או עבירת נשק מסוג כלשהו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קנס בסכום של </w:t>
      </w:r>
      <w:r>
        <w:rPr>
          <w:rFonts w:cs="Arial" w:ascii="Arial" w:hAnsi="Arial"/>
        </w:rPr>
        <w:t>10.000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הקנס יקוזז מפיקדון במזומן שהפקיד הנאשם בסכום של </w:t>
      </w:r>
      <w:r>
        <w:rPr>
          <w:rFonts w:cs="Arial" w:ascii="Arial" w:hAnsi="Arial"/>
        </w:rPr>
        <w:t>20,000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ב</w:t>
      </w:r>
      <w:hyperlink r:id="rId12">
        <w:r>
          <w:rPr>
            <w:rStyle w:val="Hyperlink"/>
            <w:rFonts w:ascii="Arial" w:hAnsi="Arial" w:cs="Arial"/>
            <w:rtl w:val="true"/>
          </w:rPr>
          <w:t>מ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ת </w:t>
        </w:r>
        <w:r>
          <w:rPr>
            <w:rStyle w:val="Hyperlink"/>
            <w:rFonts w:cs="Arial" w:ascii="Arial" w:hAnsi="Arial"/>
          </w:rPr>
          <w:t>34985-02-10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והיתרה תוחזר לנאשם</w:t>
      </w:r>
      <w:r>
        <w:rPr>
          <w:rFonts w:cs="Arial" w:ascii="Arial" w:hAnsi="Arial"/>
          <w:rtl w:val="true"/>
        </w:rPr>
        <w:t xml:space="preserve">.  </w:t>
      </w:r>
      <w:r>
        <w:rPr>
          <w:rFonts w:cs="Arial" w:ascii="Arial" w:hAnsi="Arial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יתייצב לתחילת עבודות השירות ביום </w:t>
      </w:r>
      <w:r>
        <w:rPr>
          <w:rFonts w:cs="Arial" w:ascii="Arial" w:hAnsi="Arial"/>
        </w:rPr>
        <w:t>9.11.11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08:00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ביחידת עבודות שירות במפקדת מחוז צפון של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לצורך קליטה והצבה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הערבויות ותנאי השחרור יעמדו בעינם וישמשו להבטחת התייצבותו של הנאשם לריצוי עונשו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זכות ערעור לבית המשפט העליון בתוך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 מהיום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start="2880" w:end="0"/>
        <w:jc w:val="center"/>
        <w:rPr>
          <w:rFonts w:ascii="Arial" w:hAnsi="Arial" w:cs="Arial"/>
          <w:b/>
          <w:bCs/>
          <w:sz w:val="6"/>
          <w:szCs w:val="6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  <w:t>&lt;</w:t>
      </w:r>
      <w:r>
        <w:rPr>
          <w:rFonts w:cs="Arial" w:ascii="Arial" w:hAnsi="Arial"/>
          <w:b/>
          <w:bCs/>
          <w:sz w:val="6"/>
          <w:szCs w:val="6"/>
        </w:rPr>
        <w:t>#10#</w:t>
      </w:r>
      <w:r>
        <w:rPr>
          <w:rFonts w:cs="Arial" w:ascii="Arial" w:hAnsi="Arial"/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Arial" w:hAnsi="Arial" w:cs="Arial"/>
          <w:b/>
          <w:bCs/>
          <w:sz w:val="6"/>
          <w:szCs w:val="6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ניתן והודע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 תשרי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23/10/2011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הצדדים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זכריה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כספי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firstLine="720" w:start="2880" w:end="0"/>
        <w:jc w:val="center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Style w:val="LineNumber"/>
        </w:rPr>
      </w:pPr>
      <w:r>
        <w:rPr>
          <w:rStyle w:val="LineNumber"/>
          <w:rtl w:val="true"/>
        </w:rPr>
        <w:t xml:space="preserve">  </w:t>
      </w:r>
    </w:p>
    <w:p>
      <w:pPr>
        <w:pStyle w:val="Normal"/>
        <w:ind w:end="0"/>
        <w:jc w:val="start"/>
        <w:rPr>
          <w:rStyle w:val="LineNumber"/>
        </w:rPr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זכריה כספי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 מסמך זה כפוף לשינויי ניסוח ועריכה</w:t>
      </w:r>
    </w:p>
    <w:sectPr>
      <w:headerReference w:type="default" r:id="rId13"/>
      <w:footerReference w:type="default" r:id="rId1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תפח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34956-02-10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5969313" TargetMode="External"/><Relationship Id="rId7" Type="http://schemas.openxmlformats.org/officeDocument/2006/relationships/hyperlink" Target="http://www.nevo.co.il/case/5762686" TargetMode="External"/><Relationship Id="rId8" Type="http://schemas.openxmlformats.org/officeDocument/2006/relationships/hyperlink" Target="http://www.nevo.co.il/case/5873817" TargetMode="External"/><Relationship Id="rId9" Type="http://schemas.openxmlformats.org/officeDocument/2006/relationships/hyperlink" Target="http://www.nevo.co.il/case/5891605" TargetMode="External"/><Relationship Id="rId10" Type="http://schemas.openxmlformats.org/officeDocument/2006/relationships/hyperlink" Target="http://www.nevo.co.il/case/5887664" TargetMode="External"/><Relationship Id="rId11" Type="http://schemas.openxmlformats.org/officeDocument/2006/relationships/hyperlink" Target="http://www.nevo.co.il/case/5852404" TargetMode="External"/><Relationship Id="rId12" Type="http://schemas.openxmlformats.org/officeDocument/2006/relationships/hyperlink" Target="http://www.nevo.co.il/case/4654887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2016-05-23T21:13:00Z</dcterms:created>
  <dc:creator> </dc:creator>
  <dc:description/>
  <cp:keywords/>
  <dc:language>en-IL</dc:language>
  <cp:lastModifiedBy>yafit</cp:lastModifiedBy>
  <dcterms:modified xsi:type="dcterms:W3CDTF">2016-05-23T21:13:00Z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5969313;5762686;5873817;5891605;5887664;5852404;4654887</vt:lpwstr>
  </property>
  <property fmtid="{D5CDD505-2E9C-101B-9397-08002B2CF9AE}" pid="9" name="CITY">
    <vt:lpwstr>מרכז</vt:lpwstr>
  </property>
  <property fmtid="{D5CDD505-2E9C-101B-9397-08002B2CF9AE}" pid="10" name="DATE">
    <vt:lpwstr>20111023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זכריה כספי</vt:lpwstr>
  </property>
  <property fmtid="{D5CDD505-2E9C-101B-9397-08002B2CF9AE}" pid="14" name="LAWLISTTMP1">
    <vt:lpwstr>70301/144.b</vt:lpwstr>
  </property>
  <property fmtid="{D5CDD505-2E9C-101B-9397-08002B2CF9AE}" pid="15" name="LAWYER">
    <vt:lpwstr>אור ממון;קובי בן שעיה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34956</vt:lpwstr>
  </property>
  <property fmtid="{D5CDD505-2E9C-101B-9397-08002B2CF9AE}" pid="22" name="NEWPARTB">
    <vt:lpwstr>02</vt:lpwstr>
  </property>
  <property fmtid="{D5CDD505-2E9C-101B-9397-08002B2CF9AE}" pid="23" name="NEWPARTC">
    <vt:lpwstr>10</vt:lpwstr>
  </property>
  <property fmtid="{D5CDD505-2E9C-101B-9397-08002B2CF9AE}" pid="24" name="NEWPROC">
    <vt:lpwstr>תפח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390020111023</vt:lpwstr>
  </property>
  <property fmtid="{D5CDD505-2E9C-101B-9397-08002B2CF9AE}" pid="34" name="TYPE_N_DATE">
    <vt:lpwstr>39020111023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