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1"/>
        <w:spacing w:lineRule="atLeast" w:line="240"/>
        <w:ind w:end="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tbl>
      <w:tblPr>
        <w:bidiVisual w:val="true"/>
        <w:tblW w:w="8136" w:type="dxa"/>
        <w:jc w:val="start"/>
        <w:tblInd w:w="39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3402"/>
        <w:gridCol w:w="2835"/>
      </w:tblGrid>
      <w:tr>
        <w:trPr/>
        <w:tc>
          <w:tcPr>
            <w:tcW w:w="5301" w:type="dxa"/>
            <w:gridSpan w:val="2"/>
            <w:tcBorders/>
          </w:tcPr>
          <w:p>
            <w:pPr>
              <w:pStyle w:val="Style15"/>
              <w:bidi w:val="1"/>
              <w:spacing w:lineRule="atLeast" w:line="240"/>
              <w:ind w:end="0"/>
              <w:jc w:val="start"/>
              <w:rPr>
                <w:b/>
                <w:bCs/>
                <w:sz w:val="26"/>
                <w:szCs w:val="24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בבית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המשפט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המחוזי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בתל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אביב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4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יפו</w:t>
            </w:r>
          </w:p>
        </w:tc>
        <w:tc>
          <w:tcPr>
            <w:tcW w:w="2835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תפ</w:t>
            </w:r>
            <w:r>
              <w:rPr>
                <w:rFonts w:cs="David"/>
                <w:sz w:val="26"/>
                <w:szCs w:val="24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ח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4"/>
              </w:rPr>
              <w:t>4050/98</w:t>
            </w:r>
          </w:p>
          <w:p>
            <w:pPr>
              <w:pStyle w:val="Style16"/>
              <w:bidi w:val="1"/>
              <w:spacing w:lineRule="atLeast" w:line="240"/>
              <w:ind w:end="0"/>
              <w:jc w:val="both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ind w:end="0"/>
              <w:jc w:val="start"/>
              <w:rPr>
                <w:rFonts w:cs="David"/>
                <w:b/>
                <w:bCs/>
                <w:sz w:val="26"/>
                <w:szCs w:val="24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בפני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כב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השופט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נתן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עמית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אב</w:t>
            </w:r>
            <w:r>
              <w:rPr>
                <w:rFonts w:cs="David"/>
                <w:sz w:val="26"/>
                <w:szCs w:val="24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ד</w:t>
            </w:r>
            <w:r>
              <w:rPr>
                <w:rFonts w:cs="David"/>
                <w:sz w:val="26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כב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השופטת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ד</w:t>
            </w:r>
            <w:r>
              <w:rPr>
                <w:rFonts w:cs="David"/>
                <w:sz w:val="26"/>
                <w:szCs w:val="24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ר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עדנה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קפלן</w:t>
            </w:r>
            <w:r>
              <w:rPr>
                <w:rFonts w:cs="David"/>
                <w:sz w:val="26"/>
                <w:szCs w:val="24"/>
                <w:rtl w:val="true"/>
              </w:rPr>
              <w:t>-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הגלר</w:t>
            </w:r>
            <w:r>
              <w:rPr>
                <w:rFonts w:cs="David"/>
                <w:sz w:val="26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כב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השופט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יעקב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שמעוני</w:t>
            </w:r>
            <w:r>
              <w:rPr>
                <w:rFonts w:cs="David"/>
                <w:sz w:val="26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ind w:end="0"/>
              <w:jc w:val="start"/>
              <w:rPr>
                <w:rFonts w:cs="David"/>
                <w:b/>
                <w:bCs/>
                <w:sz w:val="26"/>
                <w:szCs w:val="24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cs="David"/>
                <w:b/>
                <w:b/>
                <w:bCs/>
                <w:sz w:val="26"/>
                <w:sz w:val="26"/>
                <w:szCs w:val="24"/>
                <w:rtl w:val="true"/>
              </w:rPr>
              <w:t>המאשימה</w:t>
            </w:r>
            <w:r>
              <w:rPr>
                <w:rFonts w:cs="David"/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מ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ד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י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נ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ת</w:t>
            </w:r>
            <w:r>
              <w:rPr>
                <w:sz w:val="26"/>
                <w:sz w:val="26"/>
                <w:szCs w:val="24"/>
                <w:rtl w:val="true"/>
              </w:rPr>
              <w:t xml:space="preserve">       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י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ש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ר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א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ל</w:t>
            </w:r>
            <w:r>
              <w:rPr>
                <w:rFonts w:cs="David"/>
                <w:sz w:val="26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napToGrid w:val="false"/>
              <w:spacing w:lineRule="atLeast" w:line="240" w:before="240" w:after="0"/>
              <w:ind w:end="0"/>
              <w:jc w:val="both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 w:before="240" w:after="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Times New Roman"/>
                <w:sz w:val="26"/>
                <w:szCs w:val="24"/>
                <w:rtl w:val="true"/>
              </w:rPr>
              <w:t xml:space="preserve">            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נ</w:t>
            </w:r>
            <w:r>
              <w:rPr>
                <w:sz w:val="26"/>
                <w:sz w:val="26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ג</w:t>
            </w:r>
            <w:r>
              <w:rPr>
                <w:sz w:val="26"/>
                <w:sz w:val="26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ד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הנאשם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מוראד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בן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מוחמד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מסראווה</w:t>
            </w:r>
            <w:r>
              <w:rPr>
                <w:rFonts w:cs="David"/>
                <w:sz w:val="26"/>
                <w:szCs w:val="24"/>
                <w:rtl w:val="true"/>
              </w:rPr>
              <w:t>,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יליד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4"/>
              </w:rPr>
              <w:t>1969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ת</w:t>
            </w:r>
            <w:r>
              <w:rPr>
                <w:rFonts w:cs="David"/>
                <w:sz w:val="26"/>
                <w:szCs w:val="24"/>
                <w:rtl w:val="true"/>
              </w:rPr>
              <w:t>.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ז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. </w:t>
            </w:r>
            <w:r>
              <w:rPr>
                <w:rFonts w:cs="David"/>
                <w:sz w:val="26"/>
                <w:szCs w:val="24"/>
              </w:rPr>
              <w:t>xxxxxxxxx</w:t>
            </w:r>
            <w:r>
              <w:rPr>
                <w:rFonts w:cs="David"/>
                <w:sz w:val="26"/>
                <w:szCs w:val="24"/>
                <w:rtl w:val="true"/>
              </w:rPr>
              <w:t>,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מטייבה</w:t>
            </w:r>
            <w:r>
              <w:rPr>
                <w:rFonts w:cs="David"/>
                <w:sz w:val="26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טענו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למאשימה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-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הפרקליטה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שלומית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אריאל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Cs w:val="24"/>
                <w:rtl w:val="true"/>
              </w:rPr>
              <w:t>(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פמ</w:t>
            </w:r>
            <w:r>
              <w:rPr>
                <w:rFonts w:cs="David"/>
                <w:sz w:val="26"/>
                <w:szCs w:val="24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מ</w:t>
            </w:r>
            <w:r>
              <w:rPr>
                <w:rFonts w:cs="David"/>
                <w:sz w:val="26"/>
                <w:szCs w:val="24"/>
                <w:rtl w:val="true"/>
              </w:rPr>
              <w:t>).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לנאשם</w:t>
            </w:r>
            <w:r>
              <w:rPr>
                <w:sz w:val="26"/>
                <w:sz w:val="26"/>
                <w:szCs w:val="24"/>
                <w:rtl w:val="true"/>
              </w:rPr>
              <w:t xml:space="preserve">      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-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עוה</w:t>
            </w:r>
            <w:r>
              <w:rPr>
                <w:rFonts w:cs="David"/>
                <w:sz w:val="26"/>
                <w:szCs w:val="24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ד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דוד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יפתח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ומשה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מרוז</w:t>
            </w:r>
            <w:r>
              <w:rPr>
                <w:rFonts w:cs="David"/>
                <w:sz w:val="26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both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both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</w:tr>
      <w:tr>
        <w:trPr/>
        <w:tc>
          <w:tcPr>
            <w:tcW w:w="8136" w:type="dxa"/>
            <w:gridSpan w:val="3"/>
            <w:tcBorders/>
          </w:tcPr>
          <w:p>
            <w:pPr>
              <w:pStyle w:val="Heading1"/>
              <w:bidi w:val="1"/>
              <w:snapToGrid w:val="false"/>
              <w:spacing w:lineRule="atLeast" w:line="240" w:before="240" w:after="60"/>
              <w:ind w:end="0"/>
              <w:jc w:val="start"/>
              <w:rPr>
                <w:rFonts w:cs="David"/>
                <w:sz w:val="26"/>
                <w:szCs w:val="24"/>
                <w:u w:val="none"/>
              </w:rPr>
            </w:pPr>
            <w:r>
              <w:rPr>
                <w:rFonts w:cs="David"/>
                <w:sz w:val="26"/>
                <w:szCs w:val="24"/>
                <w:u w:val="none"/>
                <w:rtl w:val="true"/>
              </w:rPr>
            </w:r>
          </w:p>
          <w:p>
            <w:pPr>
              <w:pStyle w:val="Heading1"/>
              <w:bidi w:val="1"/>
              <w:spacing w:lineRule="atLeast" w:line="240"/>
              <w:ind w:end="0"/>
              <w:jc w:val="start"/>
              <w:rPr>
                <w:rFonts w:cs="David"/>
                <w:sz w:val="40"/>
                <w:szCs w:val="24"/>
                <w:u w:val="none"/>
              </w:rPr>
            </w:pPr>
            <w:r>
              <w:rPr>
                <w:rFonts w:cs="David"/>
                <w:sz w:val="40"/>
                <w:szCs w:val="24"/>
                <w:u w:val="none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kern w:val="2"/>
                <w:sz w:val="40"/>
                <w:szCs w:val="24"/>
                <w:u w:val="none"/>
                <w:lang w:val="en-IL" w:eastAsia="en-IL"/>
              </w:rPr>
            </w:pPr>
            <w:r>
              <w:rPr>
                <w:rFonts w:cs="David"/>
                <w:kern w:val="2"/>
                <w:sz w:val="40"/>
                <w:szCs w:val="24"/>
                <w:u w:val="none"/>
                <w:rtl w:val="true"/>
                <w:lang w:val="en-IL" w:eastAsia="en-IL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kern w:val="2"/>
                <w:sz w:val="40"/>
                <w:szCs w:val="24"/>
                <w:lang w:val="en-IL" w:eastAsia="en-IL"/>
              </w:rPr>
            </w:pPr>
            <w:r>
              <w:rPr>
                <w:rFonts w:cs="David"/>
                <w:kern w:val="2"/>
                <w:sz w:val="40"/>
                <w:szCs w:val="24"/>
                <w:rtl w:val="true"/>
                <w:lang w:val="en-IL" w:eastAsia="en-IL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kern w:val="2"/>
                <w:sz w:val="40"/>
                <w:szCs w:val="24"/>
                <w:lang w:val="en-IL" w:eastAsia="en-IL"/>
              </w:rPr>
            </w:pPr>
            <w:r>
              <w:rPr>
                <w:rFonts w:cs="David"/>
                <w:kern w:val="2"/>
                <w:sz w:val="40"/>
                <w:szCs w:val="24"/>
                <w:rtl w:val="true"/>
                <w:lang w:val="en-IL" w:eastAsia="en-IL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b w:val="false"/>
                <w:bCs w:val="false"/>
                <w:kern w:val="2"/>
                <w:sz w:val="40"/>
                <w:szCs w:val="24"/>
                <w:lang w:val="en-IL" w:eastAsia="en-IL"/>
              </w:rPr>
            </w:pPr>
            <w:r>
              <w:rPr>
                <w:rFonts w:cs="David"/>
                <w:b w:val="false"/>
                <w:bCs w:val="false"/>
                <w:kern w:val="2"/>
                <w:sz w:val="40"/>
                <w:szCs w:val="24"/>
                <w:rtl w:val="true"/>
                <w:lang w:val="en-IL" w:eastAsia="en-IL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kern w:val="2"/>
                <w:sz w:val="24"/>
                <w:szCs w:val="24"/>
                <w:lang w:val="en-IL" w:eastAsia="en-IL"/>
              </w:rPr>
            </w:pPr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</w:r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kern w:val="2"/>
                <w:sz w:val="24"/>
                <w:szCs w:val="24"/>
                <w:lang w:val="en-IL" w:eastAsia="en-IL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kern w:val="2"/>
                <w:sz w:val="24"/>
                <w:sz w:val="24"/>
                <w:szCs w:val="24"/>
                <w:rtl w:val="true"/>
                <w:lang w:val="en-IL" w:eastAsia="en-IL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  <w:t xml:space="preserve">: </w:t>
            </w:r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kern w:val="2"/>
                <w:sz w:val="24"/>
                <w:szCs w:val="24"/>
                <w:lang w:val="en-IL" w:eastAsia="en-I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lang w:val="en-IL" w:eastAsia="en-IL"/>
                </w:rPr>
                <w:t>1977</w:t>
              </w:r>
            </w:hyperlink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kern w:val="2"/>
                <w:sz w:val="24"/>
                <w:sz w:val="24"/>
                <w:szCs w:val="24"/>
                <w:rtl w:val="true"/>
                <w:lang w:val="en-IL" w:eastAsia="en-IL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lang w:val="en-IL" w:eastAsia="en-IL"/>
                </w:rPr>
                <w:t>300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>)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kern w:val="2"/>
                <w:sz w:val="24"/>
                <w:szCs w:val="24"/>
                <w:lang w:val="en-IL" w:eastAsia="en-IL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 w:val="false"/>
                  <w:b w:val="false"/>
                  <w:bCs w:val="false"/>
                  <w:color w:val="0000FF"/>
                  <w:kern w:val="2"/>
                  <w:sz w:val="24"/>
                  <w:sz w:val="24"/>
                  <w:szCs w:val="24"/>
                  <w:u w:val="single"/>
                  <w:rtl w:val="true"/>
                  <w:lang w:val="en-IL" w:eastAsia="en-IL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rtl w:val="true"/>
                  <w:lang w:val="en-IL" w:eastAsia="en-IL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lang w:val="en-IL" w:eastAsia="en-IL"/>
                </w:rPr>
                <w:t>1982</w:t>
              </w:r>
            </w:hyperlink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  <w:t xml:space="preserve">: </w:t>
            </w:r>
            <w:r>
              <w:rPr>
                <w:rFonts w:ascii="FrankRuehl" w:hAnsi="FrankRuehl" w:cs="FrankRuehl"/>
                <w:b w:val="false"/>
                <w:b w:val="false"/>
                <w:bCs w:val="false"/>
                <w:kern w:val="2"/>
                <w:sz w:val="24"/>
                <w:sz w:val="24"/>
                <w:szCs w:val="24"/>
                <w:rtl w:val="true"/>
                <w:lang w:val="en-IL" w:eastAsia="en-IL"/>
              </w:rPr>
              <w:t>סע</w:t>
            </w:r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lang w:val="en-IL" w:eastAsia="en-IL"/>
                </w:rPr>
                <w:t>233</w:t>
              </w:r>
            </w:hyperlink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b w:val="false"/>
                  <w:bCs w:val="false"/>
                  <w:color w:val="0000FF"/>
                  <w:kern w:val="2"/>
                  <w:sz w:val="24"/>
                  <w:szCs w:val="24"/>
                  <w:u w:val="single"/>
                  <w:lang w:val="en-IL" w:eastAsia="en-IL"/>
                </w:rPr>
                <w:t>234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kern w:val="2"/>
                <w:sz w:val="24"/>
                <w:szCs w:val="24"/>
                <w:lang w:val="en-IL" w:eastAsia="en-IL"/>
              </w:rPr>
            </w:pPr>
            <w:r>
              <w:rPr>
                <w:rFonts w:cs="FrankRuehl" w:ascii="FrankRuehl" w:hAnsi="FrankRuehl"/>
                <w:b w:val="false"/>
                <w:bCs w:val="false"/>
                <w:kern w:val="2"/>
                <w:sz w:val="24"/>
                <w:szCs w:val="24"/>
                <w:rtl w:val="true"/>
                <w:lang w:val="en-IL" w:eastAsia="en-IL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ascii="FrankRuehl" w:hAnsi="FrankRuehl" w:cs="David"/>
                <w:b w:val="false"/>
                <w:bCs w:val="false"/>
                <w:kern w:val="2"/>
                <w:sz w:val="40"/>
                <w:szCs w:val="24"/>
                <w:lang w:val="en-IL" w:eastAsia="en-IL"/>
              </w:rPr>
            </w:pPr>
            <w:r>
              <w:rPr>
                <w:rFonts w:cs="David" w:ascii="FrankRuehl" w:hAnsi="FrankRuehl"/>
                <w:b w:val="false"/>
                <w:bCs w:val="false"/>
                <w:kern w:val="2"/>
                <w:sz w:val="40"/>
                <w:szCs w:val="24"/>
                <w:rtl w:val="true"/>
                <w:lang w:val="en-IL" w:eastAsia="en-IL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b w:val="false"/>
                <w:bCs w:val="false"/>
                <w:kern w:val="2"/>
                <w:sz w:val="40"/>
                <w:szCs w:val="24"/>
                <w:lang w:val="en-IL" w:eastAsia="en-IL"/>
              </w:rPr>
            </w:pPr>
            <w:r>
              <w:rPr>
                <w:rFonts w:cs="David"/>
                <w:b w:val="false"/>
                <w:bCs w:val="false"/>
                <w:kern w:val="2"/>
                <w:sz w:val="40"/>
                <w:szCs w:val="24"/>
                <w:rtl w:val="true"/>
                <w:lang w:val="en-IL" w:eastAsia="en-IL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kern w:val="2"/>
                <w:sz w:val="40"/>
                <w:szCs w:val="24"/>
                <w:lang w:val="en-IL" w:eastAsia="en-IL"/>
              </w:rPr>
            </w:pPr>
            <w:r>
              <w:rPr>
                <w:rFonts w:cs="David"/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>ג</w:t>
            </w:r>
            <w:r>
              <w:rPr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>ז</w:t>
            </w:r>
            <w:r>
              <w:rPr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>ר</w:t>
            </w:r>
            <w:r>
              <w:rPr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kern w:val="2"/>
                <w:sz w:val="40"/>
                <w:szCs w:val="24"/>
                <w:rtl w:val="true"/>
                <w:lang w:val="en-IL" w:eastAsia="en-IL"/>
              </w:rPr>
              <w:t xml:space="preserve">- </w:t>
            </w:r>
            <w:r>
              <w:rPr>
                <w:rFonts w:cs="David"/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>ד</w:t>
            </w:r>
            <w:r>
              <w:rPr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>י</w:t>
            </w:r>
            <w:r>
              <w:rPr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 xml:space="preserve"> </w:t>
            </w:r>
            <w:r>
              <w:rPr>
                <w:rFonts w:cs="David"/>
                <w:kern w:val="2"/>
                <w:sz w:val="40"/>
                <w:sz w:val="40"/>
                <w:szCs w:val="24"/>
                <w:rtl w:val="true"/>
                <w:lang w:val="en-IL" w:eastAsia="en-IL"/>
              </w:rPr>
              <w:t>ן</w:t>
            </w:r>
          </w:p>
          <w:p>
            <w:pPr>
              <w:pStyle w:val="Style16"/>
              <w:bidi w:val="1"/>
              <w:spacing w:lineRule="atLeast" w:line="240"/>
              <w:ind w:end="0"/>
              <w:jc w:val="both"/>
              <w:rPr>
                <w:rFonts w:cs="David"/>
                <w:kern w:val="2"/>
                <w:sz w:val="26"/>
                <w:szCs w:val="24"/>
                <w:lang w:val="en-IL" w:eastAsia="en-IL"/>
              </w:rPr>
            </w:pPr>
            <w:r>
              <w:rPr>
                <w:rFonts w:cs="David"/>
                <w:kern w:val="2"/>
                <w:sz w:val="26"/>
                <w:szCs w:val="24"/>
                <w:rtl w:val="true"/>
                <w:lang w:val="en-IL" w:eastAsia="en-IL"/>
              </w:rPr>
            </w:r>
            <w:bookmarkStart w:id="8" w:name="PsakDin"/>
            <w:bookmarkStart w:id="9" w:name="PsakDin"/>
            <w:bookmarkEnd w:id="9"/>
          </w:p>
          <w:p>
            <w:pPr>
              <w:pStyle w:val="Style16"/>
              <w:bidi w:val="1"/>
              <w:spacing w:lineRule="atLeast" w:line="240"/>
              <w:ind w:end="0"/>
              <w:jc w:val="both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both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</w:tr>
    </w:tbl>
    <w:p>
      <w:pPr>
        <w:pStyle w:val="Style17"/>
        <w:bidi w:val="1"/>
        <w:spacing w:lineRule="atLeast" w:line="240"/>
        <w:ind w:end="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 w:val="28"/>
          <w:szCs w:val="24"/>
          <w:u w:val="single"/>
          <w:rtl w:val="true"/>
        </w:rPr>
        <w:t>השופט</w:t>
      </w:r>
      <w:r>
        <w:rPr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4"/>
          <w:u w:val="single"/>
          <w:rtl w:val="true"/>
        </w:rPr>
        <w:t>נתן</w:t>
      </w:r>
      <w:r>
        <w:rPr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4"/>
          <w:u w:val="single"/>
          <w:rtl w:val="true"/>
        </w:rPr>
        <w:t>עמית</w:t>
      </w:r>
      <w:r>
        <w:rPr>
          <w:rFonts w:cs="David"/>
          <w:sz w:val="28"/>
          <w:szCs w:val="24"/>
          <w:u w:val="single"/>
          <w:rtl w:val="true"/>
        </w:rPr>
        <w:t xml:space="preserve">, </w:t>
      </w:r>
      <w:r>
        <w:rPr>
          <w:rFonts w:cs="David"/>
          <w:sz w:val="28"/>
          <w:sz w:val="28"/>
          <w:szCs w:val="24"/>
          <w:u w:val="single"/>
          <w:rtl w:val="true"/>
        </w:rPr>
        <w:t>אב</w:t>
      </w:r>
      <w:r>
        <w:rPr>
          <w:rFonts w:cs="David"/>
          <w:sz w:val="28"/>
          <w:szCs w:val="24"/>
          <w:u w:val="single"/>
          <w:rtl w:val="true"/>
        </w:rPr>
        <w:t>"</w:t>
      </w:r>
      <w:r>
        <w:rPr>
          <w:rFonts w:cs="David"/>
          <w:sz w:val="28"/>
          <w:sz w:val="28"/>
          <w:szCs w:val="24"/>
          <w:u w:val="single"/>
          <w:rtl w:val="true"/>
        </w:rPr>
        <w:t>ד</w:t>
      </w:r>
      <w:r>
        <w:rPr>
          <w:rFonts w:cs="David"/>
          <w:sz w:val="24"/>
          <w:szCs w:val="24"/>
          <w:u w:val="single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Style17"/>
        <w:bidi w:val="1"/>
        <w:spacing w:lineRule="atLeast" w:line="240"/>
        <w:ind w:end="0"/>
        <w:jc w:val="start"/>
        <w:rPr>
          <w:rFonts w:cs="David"/>
          <w:b w:val="false"/>
          <w:bCs w:val="false"/>
          <w:sz w:val="26"/>
          <w:szCs w:val="24"/>
        </w:rPr>
      </w:pPr>
      <w:r>
        <w:rPr>
          <w:rFonts w:cs="David"/>
          <w:sz w:val="26"/>
          <w:szCs w:val="24"/>
        </w:rPr>
        <w:t>1</w:t>
      </w:r>
      <w:r>
        <w:rPr>
          <w:rFonts w:cs="David"/>
          <w:sz w:val="26"/>
          <w:szCs w:val="24"/>
          <w:rtl w:val="true"/>
        </w:rPr>
        <w:t>.</w:t>
      </w:r>
      <w:r>
        <w:rPr>
          <w:rFonts w:cs="David"/>
          <w:b w:val="false"/>
          <w:bCs w:val="false"/>
          <w:sz w:val="26"/>
          <w:szCs w:val="24"/>
          <w:rtl w:val="true"/>
        </w:rPr>
        <w:tab/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על</w:t>
      </w:r>
      <w:r>
        <w:rPr>
          <w:rFonts w:cs="David"/>
          <w:b w:val="false"/>
          <w:bCs w:val="false"/>
          <w:sz w:val="26"/>
          <w:szCs w:val="24"/>
          <w:rtl w:val="true"/>
        </w:rPr>
        <w:t>-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פי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הכרעת</w:t>
      </w:r>
      <w:r>
        <w:rPr>
          <w:rFonts w:cs="David"/>
          <w:b w:val="false"/>
          <w:bCs w:val="false"/>
          <w:sz w:val="26"/>
          <w:szCs w:val="24"/>
          <w:rtl w:val="true"/>
        </w:rPr>
        <w:t>-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הדין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שניתנה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על</w:t>
      </w:r>
      <w:r>
        <w:rPr>
          <w:rFonts w:cs="David"/>
          <w:b w:val="false"/>
          <w:bCs w:val="false"/>
          <w:sz w:val="26"/>
          <w:szCs w:val="24"/>
          <w:rtl w:val="true"/>
        </w:rPr>
        <w:t>-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ידי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בית</w:t>
      </w:r>
      <w:r>
        <w:rPr>
          <w:rFonts w:cs="David"/>
          <w:b w:val="false"/>
          <w:bCs w:val="false"/>
          <w:sz w:val="26"/>
          <w:szCs w:val="24"/>
          <w:rtl w:val="true"/>
        </w:rPr>
        <w:t>-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משפט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זה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ביום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6"/>
          <w:szCs w:val="24"/>
        </w:rPr>
        <w:t>18/10/1999</w:t>
      </w:r>
      <w:r>
        <w:rPr>
          <w:rFonts w:cs="David"/>
          <w:b w:val="false"/>
          <w:bCs w:val="false"/>
          <w:sz w:val="26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הורשע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הנאשם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בשלוש</w:t>
      </w:r>
      <w:r>
        <w:rPr>
          <w:b w:val="false"/>
          <w:b w:val="false"/>
          <w:bCs w:val="false"/>
          <w:sz w:val="26"/>
          <w:sz w:val="26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6"/>
          <w:sz w:val="26"/>
          <w:szCs w:val="24"/>
          <w:rtl w:val="true"/>
        </w:rPr>
        <w:t>עבירות</w:t>
      </w:r>
      <w:r>
        <w:rPr>
          <w:rFonts w:cs="David"/>
          <w:b w:val="false"/>
          <w:bCs w:val="false"/>
          <w:sz w:val="24"/>
          <w:szCs w:val="24"/>
          <w:rtl w:val="true"/>
        </w:rPr>
        <w:t>:</w:t>
      </w:r>
      <w:r>
        <w:rPr>
          <w:rFonts w:cs="David"/>
          <w:b w:val="false"/>
          <w:b w:val="false"/>
          <w:bCs w:val="false"/>
          <w:color w:val="FFFFFF"/>
          <w:sz w:val="4"/>
          <w:sz w:val="4"/>
          <w:szCs w:val="4"/>
          <w:rtl w:val="true"/>
        </w:rPr>
        <w:t>ו</w:t>
      </w:r>
    </w:p>
    <w:p>
      <w:pPr>
        <w:pStyle w:val="Style17"/>
        <w:bidi w:val="1"/>
        <w:spacing w:lineRule="atLeast" w:line="240"/>
        <w:ind w:end="0"/>
        <w:jc w:val="start"/>
        <w:rPr/>
      </w:pPr>
      <w:r>
        <w:rPr>
          <w:rFonts w:cs="David"/>
          <w:b w:val="false"/>
          <w:bCs w:val="false"/>
          <w:sz w:val="26"/>
          <w:szCs w:val="24"/>
          <w:rtl w:val="true"/>
        </w:rPr>
        <w:tab/>
        <w:tab/>
      </w:r>
      <w:r>
        <w:rPr>
          <w:rFonts w:cs="David"/>
          <w:sz w:val="26"/>
          <w:szCs w:val="24"/>
          <w:rtl w:val="true"/>
        </w:rPr>
        <w:t>"(</w:t>
      </w:r>
      <w:r>
        <w:rPr>
          <w:rFonts w:cs="David"/>
          <w:sz w:val="26"/>
          <w:sz w:val="26"/>
          <w:szCs w:val="24"/>
          <w:rtl w:val="true"/>
        </w:rPr>
        <w:t>א</w:t>
      </w:r>
      <w:r>
        <w:rPr>
          <w:rFonts w:cs="David"/>
          <w:sz w:val="26"/>
          <w:szCs w:val="24"/>
          <w:rtl w:val="true"/>
        </w:rPr>
        <w:t>)</w:t>
        <w:tab/>
      </w:r>
      <w:r>
        <w:rPr>
          <w:rFonts w:cs="David"/>
          <w:sz w:val="26"/>
          <w:sz w:val="26"/>
          <w:szCs w:val="24"/>
          <w:rtl w:val="true"/>
        </w:rPr>
        <w:t>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בכוונה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תחילה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300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א</w:t>
      </w:r>
      <w:r>
        <w:rPr>
          <w:rFonts w:cs="David"/>
          <w:sz w:val="26"/>
          <w:szCs w:val="24"/>
          <w:rtl w:val="true"/>
        </w:rPr>
        <w:t>)(</w:t>
      </w:r>
      <w:r>
        <w:rPr>
          <w:rFonts w:cs="David"/>
          <w:sz w:val="26"/>
          <w:szCs w:val="24"/>
        </w:rPr>
        <w:t>2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7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>,</w:t>
      </w:r>
    </w:p>
    <w:p>
      <w:pPr>
        <w:pStyle w:val="Style17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  <w:tab/>
        <w:tab/>
      </w:r>
      <w:r>
        <w:rPr>
          <w:rFonts w:cs="David"/>
          <w:sz w:val="26"/>
          <w:sz w:val="26"/>
          <w:szCs w:val="24"/>
          <w:rtl w:val="true"/>
        </w:rPr>
        <w:t>תשל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ז</w:t>
      </w:r>
      <w:r>
        <w:rPr>
          <w:rFonts w:cs="David"/>
          <w:sz w:val="26"/>
          <w:szCs w:val="24"/>
        </w:rPr>
        <w:t>1977</w:t>
      </w:r>
      <w:r>
        <w:rPr>
          <w:rFonts w:cs="David"/>
          <w:sz w:val="26"/>
          <w:szCs w:val="24"/>
          <w:rtl w:val="true"/>
        </w:rPr>
        <w:t>- (</w:t>
      </w:r>
      <w:r>
        <w:rPr>
          <w:rFonts w:cs="David"/>
          <w:sz w:val="26"/>
          <w:sz w:val="26"/>
          <w:szCs w:val="24"/>
          <w:rtl w:val="true"/>
        </w:rPr>
        <w:t>להלן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6"/>
          <w:sz w:val="26"/>
          <w:szCs w:val="24"/>
          <w:rtl w:val="true"/>
        </w:rPr>
        <w:t xml:space="preserve"> </w:t>
      </w:r>
      <w:hyperlink r:id="rId8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), </w:t>
      </w:r>
      <w:r>
        <w:rPr>
          <w:rFonts w:cs="David"/>
          <w:sz w:val="26"/>
          <w:sz w:val="26"/>
          <w:szCs w:val="24"/>
          <w:rtl w:val="true"/>
        </w:rPr>
        <w:t>ביחד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29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 xml:space="preserve">) </w:t>
      </w:r>
    </w:p>
    <w:p>
      <w:pPr>
        <w:pStyle w:val="Style17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  <w:tab/>
        <w:tab/>
      </w:r>
      <w:r>
        <w:rPr>
          <w:rFonts w:cs="David"/>
          <w:sz w:val="26"/>
          <w:sz w:val="26"/>
          <w:szCs w:val="24"/>
          <w:rtl w:val="true"/>
        </w:rPr>
        <w:t>ל</w:t>
      </w:r>
      <w:hyperlink r:id="rId9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>.</w:t>
      </w:r>
    </w:p>
    <w:p>
      <w:pPr>
        <w:pStyle w:val="Style17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  <w:tab/>
        <w:t xml:space="preserve">  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)</w:t>
        <w:tab/>
      </w:r>
      <w:r>
        <w:rPr>
          <w:rFonts w:cs="David"/>
          <w:sz w:val="26"/>
          <w:sz w:val="26"/>
          <w:szCs w:val="24"/>
          <w:rtl w:val="true"/>
        </w:rPr>
        <w:t>שוד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מחמירות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402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0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>,</w:t>
      </w:r>
    </w:p>
    <w:p>
      <w:pPr>
        <w:pStyle w:val="Style17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  <w:tab/>
        <w:tab/>
      </w:r>
      <w:r>
        <w:rPr>
          <w:rFonts w:cs="David"/>
          <w:sz w:val="26"/>
          <w:sz w:val="26"/>
          <w:szCs w:val="24"/>
          <w:rtl w:val="true"/>
        </w:rPr>
        <w:t>ביחד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29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1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>.</w:t>
      </w:r>
    </w:p>
    <w:p>
      <w:pPr>
        <w:pStyle w:val="Style17"/>
        <w:bidi w:val="1"/>
        <w:spacing w:lineRule="atLeast" w:line="240"/>
        <w:ind w:end="0"/>
        <w:jc w:val="start"/>
        <w:rPr/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6"/>
          <w:szCs w:val="24"/>
          <w:rtl w:val="true"/>
        </w:rPr>
        <w:tab/>
        <w:t xml:space="preserve">  (</w:t>
      </w:r>
      <w:r>
        <w:rPr>
          <w:rFonts w:cs="David"/>
          <w:sz w:val="26"/>
          <w:sz w:val="26"/>
          <w:szCs w:val="24"/>
          <w:rtl w:val="true"/>
        </w:rPr>
        <w:t>ג</w:t>
      </w:r>
      <w:r>
        <w:rPr>
          <w:rFonts w:cs="David"/>
          <w:sz w:val="26"/>
          <w:szCs w:val="24"/>
          <w:rtl w:val="true"/>
        </w:rPr>
        <w:t>)</w:t>
        <w:tab/>
      </w:r>
      <w:r>
        <w:rPr>
          <w:rFonts w:cs="David"/>
          <w:sz w:val="26"/>
          <w:sz w:val="26"/>
          <w:szCs w:val="24"/>
          <w:rtl w:val="true"/>
        </w:rPr>
        <w:t>נשיאת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144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2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התייחסה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כפול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מאבטחים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חגי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לביא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ואלכס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פוליאצ</w:t>
      </w:r>
      <w:r>
        <w:rPr>
          <w:rFonts w:cs="David"/>
          <w:b/>
          <w:bCs/>
          <w:sz w:val="26"/>
          <w:szCs w:val="24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נקו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שעבדו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בחברת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האבטחה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שמירה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ובטחון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בשרות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החשמל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firstLine="567" w:end="0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הרצח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בוצע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בלילה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</w:t>
      </w:r>
      <w:r>
        <w:rPr>
          <w:rFonts w:cs="David"/>
          <w:sz w:val="26"/>
          <w:szCs w:val="24"/>
        </w:rPr>
        <w:t>4/7/95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rFonts w:cs="David"/>
          <w:sz w:val="26"/>
          <w:szCs w:val="24"/>
        </w:rPr>
        <w:t>5/7/95</w:t>
      </w:r>
      <w:r>
        <w:rPr>
          <w:rFonts w:cs="David"/>
          <w:sz w:val="26"/>
          <w:szCs w:val="24"/>
          <w:rtl w:val="true"/>
        </w:rPr>
        <w:t xml:space="preserve">-. </w:t>
      </w:r>
    </w:p>
    <w:p>
      <w:pPr>
        <w:pStyle w:val="Normal"/>
        <w:bidi w:val="1"/>
        <w:spacing w:lineRule="atLeast" w:line="240"/>
        <w:ind w:firstLine="567" w:end="0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שתי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הנוספות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מחמירות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ונשיאת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הכרוכות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וקשורות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בכללותה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שהערנו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ניתן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להבליע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הרצח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ניתנה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מקיפה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מפרטת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בהרחבה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העניין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צורך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לחזור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ולפרטן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בגזר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מצוות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לשון</w:t>
      </w:r>
      <w:r>
        <w:rPr>
          <w:sz w:val="26"/>
          <w:sz w:val="26"/>
          <w:szCs w:val="24"/>
          <w:rtl w:val="true"/>
        </w:rPr>
        <w:t xml:space="preserve"> </w:t>
      </w:r>
      <w:hyperlink r:id="rId13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4"/>
            <w:u w:val="single"/>
          </w:rPr>
          <w:t>300</w:t>
        </w:r>
        <w:r>
          <w:rPr>
            <w:rStyle w:val="Hyperlink"/>
            <w:rFonts w:cs="David"/>
            <w:color w:val="0000FF"/>
            <w:sz w:val="26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6"/>
            <w:szCs w:val="24"/>
            <w:u w:val="single"/>
            <w:rtl w:val="true"/>
          </w:rPr>
          <w:t>)</w:t>
        </w:r>
      </w:hyperlink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4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מאסר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ועונש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בלבד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משמע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זהו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מנדטורי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התביעה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טוענת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להטלת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ממעשי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הרצח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עותרת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מצטברים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התביעה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אמנם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להטלת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נוסף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במצטבר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הנוספות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דהיינו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מחמירות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ונשיאת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דומה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הסכימה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ששתי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מהוות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חלק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ממעשי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הרצח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וניתן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איפוא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להבליע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שיוטל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הרצח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בטענותיה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מסתמכת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התביעה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הממצאים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והמסקנות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שנקבעו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לפיהם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בוצעו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נפרדים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שמהווים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אירועים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במסכת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עובדתית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מאידך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טוענים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הסניגורים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ממצאי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ברור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שביצוע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לפחות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אנשים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חלקו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בביצוע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העבירות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יתר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לטענתם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הסניגורים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התמקד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ממבצעי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שאלות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לגבי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ביצוע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המעשים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ביצע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עוד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מוסיפים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וטוענים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הסניגורים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יטיל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מצטברים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להצביע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ביצע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יוצא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דופן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באכזריותו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מעורב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ולפנים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ודבר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הוכח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לכן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לטענת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הסניגורים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ראוי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שהעונשים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חופפים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עוררין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שמדובר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נתעב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בחורים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צעירים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שנקטפו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ימיהם</w:t>
      </w:r>
      <w:r>
        <w:rPr>
          <w:rFonts w:cs="David"/>
          <w:sz w:val="26"/>
          <w:szCs w:val="24"/>
          <w:rtl w:val="true"/>
        </w:rPr>
        <w:t xml:space="preserve">,- </w:t>
      </w:r>
      <w:r>
        <w:rPr>
          <w:rFonts w:cs="David"/>
          <w:sz w:val="26"/>
          <w:sz w:val="26"/>
          <w:szCs w:val="24"/>
          <w:rtl w:val="true"/>
        </w:rPr>
        <w:t>כפי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שהסניגורים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בסיכומיהם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במשפט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חגי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24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במותו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אלכס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23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מטבע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תגובת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שרשרת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והשלכות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משפחותיהם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הקורבנות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בחייהם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יקיריהם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דנא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נכחדו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והותירו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אחריהם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משפחה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כואבים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ודואבים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שלדידם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שיוטל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הרוצח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ישכך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מכאובם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ממבצעי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יכול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לעשות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בהעדר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ראיות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הובאו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בממצאים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שנקבעו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לקבוע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מהמבצעים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בצוותא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ובתור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שכזה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אחראי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האחרים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תוצאות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תוצאות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עומד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בוצעו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ברצף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כחלק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ממזימה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פלילית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</w:t>
      </w:r>
      <w:hyperlink r:id="rId15"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</w:rPr>
          <w:t>399/89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מ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י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זלום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ד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מ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ו</w:t>
        </w:r>
      </w:hyperlink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187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אומר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העליון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דאז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שמגר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בעמ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Cs w:val="24"/>
        </w:rPr>
        <w:t>192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rFonts w:cs="David"/>
          <w:sz w:val="26"/>
          <w:szCs w:val="24"/>
          <w:rtl w:val="true"/>
        </w:rPr>
        <w:tab/>
      </w:r>
    </w:p>
    <w:p>
      <w:pPr>
        <w:pStyle w:val="Normal"/>
        <w:bidi w:val="1"/>
        <w:spacing w:lineRule="atLeast" w:line="240"/>
        <w:ind w:firstLine="567" w:end="567"/>
        <w:jc w:val="start"/>
        <w:rPr>
          <w:rFonts w:cs="David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גזירת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עונשי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מאסר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חופפים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מספר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מעשי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רצח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firstLine="567" w:end="567"/>
        <w:jc w:val="start"/>
        <w:rPr>
          <w:rFonts w:cs="David"/>
        </w:rPr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מדובר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בכאלה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שבוצעו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ברצף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מכללא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משום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מזעור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firstLine="567" w:end="567"/>
        <w:jc w:val="start"/>
        <w:rPr>
          <w:b/>
          <w:bCs/>
          <w:sz w:val="26"/>
          <w:szCs w:val="24"/>
        </w:rPr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הזוועה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שבגרם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המוות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הזדוני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והמכוון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אנשים</w:t>
      </w:r>
      <w:r>
        <w:rPr>
          <w:rFonts w:cs="David"/>
          <w:b/>
          <w:bCs/>
          <w:sz w:val="26"/>
          <w:szCs w:val="24"/>
          <w:rtl w:val="true"/>
        </w:rPr>
        <w:t>..."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ובהמשך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עמוד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tLeast" w:line="240"/>
        <w:ind w:firstLine="567" w:end="567"/>
        <w:jc w:val="start"/>
        <w:rPr>
          <w:rFonts w:cs="David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מקום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האמונה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שלנו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בקדושת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אדם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חייבת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למצוא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ביטויה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firstLine="567" w:end="567"/>
        <w:jc w:val="start"/>
        <w:rPr>
          <w:rFonts w:cs="David"/>
        </w:rPr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בענישה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עבריין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ובהדגשת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משמעותו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קיפוח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firstLine="567" w:end="567"/>
        <w:jc w:val="start"/>
        <w:rPr>
          <w:b/>
          <w:bCs/>
          <w:sz w:val="26"/>
          <w:szCs w:val="24"/>
        </w:rPr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אדם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בעינינו</w:t>
      </w:r>
      <w:r>
        <w:rPr>
          <w:rFonts w:cs="David"/>
          <w:b/>
          <w:bCs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firstLine="567" w:end="567"/>
        <w:jc w:val="start"/>
        <w:rPr>
          <w:rFonts w:cs="David"/>
        </w:rPr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מקובלת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ההשקפה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שיש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לגזור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עונש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נפרד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firstLine="567" w:end="567"/>
        <w:jc w:val="start"/>
        <w:rPr>
          <w:rFonts w:cs="David"/>
        </w:rPr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עבירה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מעשי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פגיעה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נפרדים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בחיי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אדם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צריכים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</w:p>
    <w:p>
      <w:pPr>
        <w:pStyle w:val="Normal"/>
        <w:bidi w:val="1"/>
        <w:spacing w:lineRule="atLeast" w:line="240"/>
        <w:ind w:firstLine="567" w:end="567"/>
        <w:jc w:val="start"/>
        <w:rPr>
          <w:rFonts w:cs="David"/>
          <w:sz w:val="26"/>
          <w:szCs w:val="24"/>
        </w:rPr>
      </w:pPr>
      <w:r>
        <w:rPr>
          <w:rFonts w:cs="Times New Roman"/>
          <w:b/>
          <w:bCs/>
          <w:sz w:val="26"/>
          <w:szCs w:val="24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למצוא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ביטויים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בעונשים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המצטברים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לזה</w:t>
      </w:r>
      <w:r>
        <w:rPr>
          <w:rFonts w:cs="David"/>
          <w:b/>
          <w:bCs/>
          <w:sz w:val="26"/>
          <w:szCs w:val="24"/>
          <w:rtl w:val="true"/>
        </w:rPr>
        <w:t>..."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</w:t>
      </w:r>
      <w:hyperlink r:id="rId16"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</w:rPr>
          <w:t>1742/91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פופר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מ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י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ד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נ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א</w:t>
        </w:r>
      </w:hyperlink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 xml:space="preserve">), </w:t>
      </w:r>
      <w:r>
        <w:rPr>
          <w:rFonts w:cs="David"/>
          <w:b/>
          <w:bCs/>
          <w:sz w:val="26"/>
          <w:szCs w:val="24"/>
        </w:rPr>
        <w:t>289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הלך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העליון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בעקבות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וקבע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אדם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שנשפט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למאסר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בגין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רצח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ועבר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עבירת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רצח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נוספת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עונש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מאסר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העולם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בגין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העבירה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הנוספת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יצטבר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לעונש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מאסר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העולם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בגין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העבירה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הקודמת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וכב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 w:val="26"/>
          <w:szCs w:val="24"/>
          <w:rtl w:val="true"/>
        </w:rPr>
        <w:t>השופט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חשין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בפסק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דינו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עניין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מוסיף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מאסר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במצטבר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ניתן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להטיל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שקיפח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בזדון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מאסר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תחת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נפש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ונשמה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  <w:t xml:space="preserve"> </w:t>
      </w:r>
      <w:r>
        <w:rPr>
          <w:rFonts w:cs="David"/>
          <w:sz w:val="26"/>
          <w:sz w:val="26"/>
          <w:szCs w:val="24"/>
          <w:rtl w:val="true"/>
        </w:rPr>
        <w:t>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התובעת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הסניגורים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הגישו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אסופת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פסקי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התומכים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הבנתם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בטענותיהם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בפסקי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להוסיף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הסניגורים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הסתמכו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השאר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hyperlink r:id="rId17"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</w:rPr>
          <w:t>4063/93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רחמנוב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מדינת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ישראל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תקדין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עליון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כרך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95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 xml:space="preserve">)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1335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הוטלו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בגין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רצח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באופן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חופף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מתעלמים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מנסיבותיו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המיוחדות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לשונו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בפסק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רוצח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מבקש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להתאבד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יחד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קרבנו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ומפיל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חללים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נוספים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6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לדעתי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יכול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ספק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דנן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וההלכה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הפסוקה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להטיל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מצטברים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לשני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כשמניינם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יחל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בתאריך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מעצרו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האחרון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דהיינו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26/4/98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כשמתקופת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לנכות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במעצר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לצורכי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חקירה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tbl>
      <w:tblPr>
        <w:tblW w:w="3183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3"/>
      </w:tblGrid>
      <w:tr>
        <w:trPr>
          <w:cantSplit w:val="true"/>
        </w:trPr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נתן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עמית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א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"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8"/>
          <w:szCs w:val="24"/>
          <w:u w:val="single"/>
        </w:rPr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השופטת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</w:t>
      </w:r>
      <w:r>
        <w:rPr>
          <w:rFonts w:cs="David"/>
          <w:b/>
          <w:bCs/>
          <w:sz w:val="28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ר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עדנה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קפלן</w:t>
      </w:r>
      <w:r>
        <w:rPr>
          <w:rFonts w:cs="David"/>
          <w:b/>
          <w:bCs/>
          <w:sz w:val="28"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הגלר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כזכור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יושבת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במותב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מכוח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האמור</w:t>
      </w:r>
      <w:r>
        <w:rPr>
          <w:sz w:val="26"/>
          <w:sz w:val="26"/>
          <w:szCs w:val="24"/>
          <w:rtl w:val="true"/>
        </w:rPr>
        <w:t xml:space="preserve"> </w:t>
      </w:r>
      <w:hyperlink r:id="rId18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בסעיפים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Cs w:val="24"/>
            <w:u w:val="single"/>
          </w:rPr>
          <w:t>233</w:t>
        </w:r>
      </w:hyperlink>
      <w:r>
        <w:rPr>
          <w:rFonts w:cs="David"/>
          <w:sz w:val="26"/>
          <w:szCs w:val="24"/>
          <w:rtl w:val="true"/>
        </w:rPr>
        <w:t xml:space="preserve">, </w:t>
      </w:r>
      <w:hyperlink r:id="rId19">
        <w:r>
          <w:rPr>
            <w:rStyle w:val="Hyperlink"/>
            <w:rFonts w:cs="David"/>
            <w:color w:val="0000FF"/>
            <w:sz w:val="26"/>
            <w:szCs w:val="24"/>
            <w:u w:val="single"/>
          </w:rPr>
          <w:t>234</w:t>
        </w:r>
      </w:hyperlink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20"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סדר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הדין</w:t>
        </w:r>
        <w:r>
          <w:rPr>
            <w:rStyle w:val="Hyperlink"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6"/>
            <w:sz w:val="26"/>
            <w:szCs w:val="24"/>
            <w:u w:val="single"/>
            <w:rtl w:val="true"/>
          </w:rPr>
          <w:t>הפלילי</w:t>
        </w:r>
      </w:hyperlink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>[</w:t>
      </w:r>
      <w:r>
        <w:rPr>
          <w:rFonts w:cs="David"/>
          <w:sz w:val="26"/>
          <w:sz w:val="26"/>
          <w:szCs w:val="24"/>
          <w:rtl w:val="true"/>
        </w:rPr>
        <w:t>נוסח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משולב</w:t>
      </w:r>
      <w:r>
        <w:rPr>
          <w:rFonts w:cs="David"/>
          <w:sz w:val="26"/>
          <w:szCs w:val="24"/>
          <w:rtl w:val="true"/>
        </w:rPr>
        <w:t xml:space="preserve">] </w:t>
      </w:r>
      <w:r>
        <w:rPr>
          <w:rFonts w:cs="David"/>
          <w:sz w:val="26"/>
          <w:sz w:val="26"/>
          <w:szCs w:val="24"/>
          <w:rtl w:val="true"/>
        </w:rPr>
        <w:t>התשכ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</w:rPr>
        <w:t>1962</w:t>
      </w:r>
      <w:r>
        <w:rPr>
          <w:rFonts w:cs="David"/>
          <w:sz w:val="26"/>
          <w:szCs w:val="24"/>
          <w:rtl w:val="true"/>
        </w:rPr>
        <w:t xml:space="preserve">-, </w:t>
      </w:r>
      <w:r>
        <w:rPr>
          <w:rFonts w:cs="David"/>
          <w:sz w:val="26"/>
          <w:sz w:val="26"/>
          <w:szCs w:val="24"/>
          <w:rtl w:val="true"/>
        </w:rPr>
        <w:t>כמו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הסכמת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הצדדים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האמור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המפורטת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שמיעת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הצדדים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ועיון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בחומר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רואה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חברי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הנכבד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ומסכימה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לאמור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ידו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tbl>
      <w:tblPr>
        <w:tblW w:w="3183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3"/>
      </w:tblGrid>
      <w:tr>
        <w:trPr>
          <w:cantSplit w:val="true"/>
        </w:trPr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bookmarkStart w:id="10" w:name="Hachlata1"/>
            <w:bookmarkEnd w:id="10"/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עדנה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קפלן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הגלר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שופטת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השופט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יעקב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שמעוני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  <w:r>
        <w:rPr>
          <w:sz w:val="26"/>
          <w:sz w:val="26"/>
          <w:szCs w:val="24"/>
          <w:rtl w:val="true"/>
        </w:rPr>
        <w:t xml:space="preserve">   </w:t>
      </w:r>
      <w:r>
        <w:rPr>
          <w:rFonts w:cs="David"/>
          <w:sz w:val="26"/>
          <w:sz w:val="26"/>
          <w:szCs w:val="24"/>
          <w:rtl w:val="true"/>
        </w:rPr>
        <w:t>אני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מסכים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8"/>
          <w:szCs w:val="24"/>
          <w:u w:val="single"/>
        </w:rPr>
      </w:pPr>
      <w:r>
        <w:rPr>
          <w:rFonts w:cs="David"/>
          <w:b/>
          <w:bCs/>
          <w:sz w:val="28"/>
          <w:szCs w:val="24"/>
          <w:u w:val="single"/>
          <w:rtl w:val="true"/>
        </w:rPr>
      </w:r>
    </w:p>
    <w:tbl>
      <w:tblPr>
        <w:tblW w:w="3183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3"/>
      </w:tblGrid>
      <w:tr>
        <w:trPr>
          <w:cantSplit w:val="true"/>
        </w:trPr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יעקב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שמעוני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אשר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מטילים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מצטברים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לשני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כשמניינם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יחל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בתאריך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מעצרו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דהיינו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26/4/98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מתקופת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ינוכו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ימי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המעצר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נתון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החקירה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בפרשה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דהיינו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3/7/95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21/7/95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19/8/96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rFonts w:cs="David"/>
          <w:sz w:val="26"/>
          <w:szCs w:val="24"/>
        </w:rPr>
        <w:t>27/8/96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הודעה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זכותו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לערער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45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Style17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 w:val="26"/>
          <w:szCs w:val="24"/>
          <w:rtl w:val="true"/>
        </w:rPr>
        <w:t>ניתן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והודע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בפומבי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בנוכחות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התובעת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וסניגוריו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היום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Cs w:val="24"/>
        </w:rPr>
        <w:t>03/11/1999</w:t>
      </w:r>
      <w:r>
        <w:rPr>
          <w:rFonts w:cs="David"/>
          <w:sz w:val="26"/>
          <w:szCs w:val="24"/>
          <w:rtl w:val="true"/>
        </w:rPr>
        <w:t xml:space="preserve">.  </w:t>
      </w:r>
    </w:p>
    <w:p>
      <w:pPr>
        <w:pStyle w:val="Style17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Style17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Style17"/>
        <w:bidi w:val="1"/>
        <w:spacing w:lineRule="atLeast" w:line="24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tbl>
      <w:tblPr>
        <w:tblW w:w="9215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9"/>
        <w:gridCol w:w="425"/>
        <w:gridCol w:w="3402"/>
        <w:gridCol w:w="429"/>
        <w:gridCol w:w="2690"/>
      </w:tblGrid>
      <w:tr>
        <w:trPr>
          <w:cantSplit w:val="true"/>
        </w:trPr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rFonts w:cs="David"/>
                <w:color w:val="FFFFFF"/>
                <w:sz w:val="2"/>
                <w:szCs w:val="2"/>
              </w:rPr>
            </w:pPr>
            <w:r>
              <w:rPr>
                <w:rFonts w:cs="David"/>
                <w:color w:val="FFFFFF"/>
                <w:sz w:val="2"/>
                <w:szCs w:val="2"/>
              </w:rPr>
              <w:t>54678313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/>
            </w:pPr>
            <w:r>
              <w:rPr>
                <w:rFonts w:cs="David"/>
                <w:color w:val="FFFFFF"/>
                <w:sz w:val="4"/>
                <w:szCs w:val="4"/>
              </w:rPr>
              <w:t>5129371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יעקב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שמעוני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שופט</w:t>
            </w:r>
          </w:p>
        </w:tc>
        <w:tc>
          <w:tcPr>
            <w:tcW w:w="425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  <w:tc>
          <w:tcPr>
            <w:tcW w:w="3402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ד</w:t>
            </w:r>
            <w:r>
              <w:rPr>
                <w:rFonts w:cs="David"/>
                <w:sz w:val="26"/>
                <w:szCs w:val="24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ר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עדנה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קפלן</w:t>
            </w:r>
            <w:r>
              <w:rPr>
                <w:rFonts w:cs="David"/>
                <w:sz w:val="26"/>
                <w:szCs w:val="24"/>
                <w:rtl w:val="true"/>
              </w:rPr>
              <w:t>-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הגלר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שופטת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  <w:tc>
          <w:tcPr>
            <w:tcW w:w="429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ind w:end="0"/>
              <w:jc w:val="start"/>
              <w:rPr>
                <w:rFonts w:cs="David"/>
                <w:sz w:val="26"/>
                <w:szCs w:val="24"/>
              </w:rPr>
            </w:pPr>
            <w:r>
              <w:rPr>
                <w:rFonts w:cs="David"/>
                <w:sz w:val="26"/>
                <w:szCs w:val="24"/>
                <w:rtl w:val="true"/>
              </w:rPr>
            </w:r>
          </w:p>
        </w:tc>
        <w:tc>
          <w:tcPr>
            <w:tcW w:w="2690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נתן</w:t>
            </w:r>
            <w:r>
              <w:rPr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עמית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6"/>
                <w:szCs w:val="24"/>
              </w:rPr>
            </w:pPr>
            <w:r>
              <w:rPr>
                <w:rFonts w:cs="David"/>
                <w:sz w:val="26"/>
                <w:sz w:val="26"/>
                <w:szCs w:val="24"/>
                <w:rtl w:val="true"/>
              </w:rPr>
              <w:t>א</w:t>
            </w:r>
            <w:r>
              <w:rPr>
                <w:sz w:val="26"/>
                <w:sz w:val="26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ב</w:t>
            </w:r>
            <w:r>
              <w:rPr>
                <w:sz w:val="26"/>
                <w:sz w:val="26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6"/>
                <w:szCs w:val="24"/>
                <w:rtl w:val="true"/>
              </w:rPr>
              <w:t xml:space="preserve">"  </w:t>
            </w:r>
            <w:r>
              <w:rPr>
                <w:rFonts w:cs="David"/>
                <w:sz w:val="26"/>
                <w:sz w:val="26"/>
                <w:szCs w:val="24"/>
                <w:rtl w:val="true"/>
              </w:rPr>
              <w:t>ד</w:t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Style15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ד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</w:t>
      </w:r>
      <w:r>
        <w:rPr>
          <w:rFonts w:cs="David"/>
          <w:b/>
          <w:bCs/>
          <w:sz w:val="26"/>
          <w:szCs w:val="24"/>
          <w:rtl w:val="true"/>
        </w:rPr>
        <w:t xml:space="preserve">. / </w:t>
      </w:r>
      <w:r>
        <w:rPr>
          <w:rFonts w:cs="David"/>
          <w:b/>
          <w:bCs/>
          <w:sz w:val="26"/>
          <w:szCs w:val="24"/>
          <w:rtl w:val="true"/>
        </w:rPr>
        <w:fldChar w:fldCharType="begin"/>
      </w:r>
      <w:r>
        <w:rPr>
          <w:rtl w:val="true"/>
          <w:sz w:val="26"/>
          <w:b/>
          <w:sz w:val="26"/>
          <w:b/>
          <w:szCs w:val="24"/>
          <w:bCs/>
          <w:rFonts w:cs="David"/>
        </w:rPr>
        <w:instrText xml:space="preserve"> FILENAME </w:instrText>
      </w:r>
      <w:r>
        <w:rPr>
          <w:rtl w:val="true"/>
          <w:sz w:val="26"/>
          <w:b/>
          <w:sz w:val="26"/>
          <w:b/>
          <w:szCs w:val="24"/>
          <w:bCs/>
          <w:rFonts w:cs="David"/>
        </w:rPr>
        <w:fldChar w:fldCharType="separate"/>
      </w:r>
      <w:r>
        <w:rPr>
          <w:rtl w:val="true"/>
          <w:sz w:val="26"/>
          <w:b/>
          <w:sz w:val="26"/>
          <w:b/>
          <w:szCs w:val="24"/>
          <w:bCs/>
          <w:rFonts w:cs="David"/>
        </w:rPr>
        <w:t>m984050.doc</w:t>
      </w:r>
      <w:r>
        <w:rPr>
          <w:rtl w:val="true"/>
          <w:sz w:val="26"/>
          <w:b/>
          <w:sz w:val="26"/>
          <w:b/>
          <w:szCs w:val="24"/>
          <w:bCs/>
          <w:rFonts w:cs="David"/>
        </w:rPr>
        <w:fldChar w:fldCharType="end"/>
      </w:r>
    </w:p>
    <w:p>
      <w:pPr>
        <w:pStyle w:val="Style15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Style15"/>
        <w:keepNext w:val="true"/>
        <w:bidi w:val="1"/>
        <w:spacing w:lineRule="atLeast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/>
          <w:b/>
          <w:b/>
          <w:bCs/>
          <w:sz w:val="26"/>
          <w:sz w:val="26"/>
          <w:szCs w:val="24"/>
          <w:rtl w:val="true"/>
        </w:rPr>
        <w:t>נוסח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כפוף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לשינויי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עריכה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וניסוח</w:t>
      </w:r>
    </w:p>
    <w:p>
      <w:pPr>
        <w:pStyle w:val="Style15"/>
        <w:keepNext w:val="true"/>
        <w:bidi w:val="1"/>
        <w:spacing w:lineRule="atLeast" w:line="24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נתן עמית </w:t>
      </w:r>
      <w:r>
        <w:rPr>
          <w:rFonts w:cs="David" w:ascii="David" w:hAnsi="David"/>
          <w:color w:val="000000"/>
          <w:sz w:val="22"/>
          <w:szCs w:val="22"/>
        </w:rPr>
        <w:t>54678313-4050/98</w:t>
      </w:r>
    </w:p>
    <w:p>
      <w:pPr>
        <w:pStyle w:val="Style15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/>
          <w:bCs/>
          <w:color w:val="000000"/>
          <w:sz w:val="26"/>
          <w:sz w:val="26"/>
          <w:szCs w:val="24"/>
          <w:rtl w:val="true"/>
        </w:rPr>
        <w:t>נוסח</w:t>
      </w:r>
      <w:r>
        <w:rPr>
          <w:b/>
          <w:b/>
          <w:bCs/>
          <w:color w:val="000000"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6"/>
          <w:sz w:val="26"/>
          <w:szCs w:val="24"/>
          <w:rtl w:val="true"/>
        </w:rPr>
        <w:t>מסמך</w:t>
      </w:r>
      <w:r>
        <w:rPr>
          <w:b/>
          <w:b/>
          <w:bCs/>
          <w:color w:val="000000"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6"/>
          <w:sz w:val="26"/>
          <w:szCs w:val="24"/>
          <w:rtl w:val="true"/>
        </w:rPr>
        <w:t>זה</w:t>
      </w:r>
      <w:r>
        <w:rPr>
          <w:b/>
          <w:b/>
          <w:bCs/>
          <w:color w:val="000000"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6"/>
          <w:sz w:val="26"/>
          <w:szCs w:val="24"/>
          <w:rtl w:val="true"/>
        </w:rPr>
        <w:t>כפוף</w:t>
      </w:r>
      <w:r>
        <w:rPr>
          <w:b/>
          <w:b/>
          <w:bCs/>
          <w:color w:val="000000"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6"/>
          <w:sz w:val="26"/>
          <w:szCs w:val="24"/>
          <w:rtl w:val="true"/>
        </w:rPr>
        <w:t>לשינויי</w:t>
      </w:r>
      <w:r>
        <w:rPr>
          <w:b/>
          <w:b/>
          <w:bCs/>
          <w:color w:val="000000"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6"/>
          <w:sz w:val="26"/>
          <w:szCs w:val="24"/>
          <w:rtl w:val="true"/>
        </w:rPr>
        <w:t>ניסוח</w:t>
      </w:r>
      <w:r>
        <w:rPr>
          <w:b/>
          <w:b/>
          <w:bCs/>
          <w:color w:val="000000"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6"/>
          <w:sz w:val="26"/>
          <w:szCs w:val="24"/>
          <w:rtl w:val="true"/>
        </w:rPr>
        <w:t>ועריכה</w:t>
      </w:r>
    </w:p>
    <w:p>
      <w:pPr>
        <w:pStyle w:val="Style15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Style15"/>
        <w:bidi w:val="1"/>
        <w:spacing w:lineRule="atLeast" w:line="240"/>
        <w:ind w:end="0"/>
        <w:jc w:val="center"/>
        <w:rPr>
          <w:rFonts w:cs="David"/>
          <w:b/>
          <w:bCs/>
          <w:color w:val="0000FF"/>
          <w:sz w:val="26"/>
          <w:szCs w:val="24"/>
          <w:u w:val="single"/>
        </w:rPr>
      </w:pPr>
      <w:hyperlink r:id="rId21"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בעניין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עריכה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ושינויים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במסמכי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b/>
            <w:bCs/>
            <w:color w:val="0000FF"/>
            <w:sz w:val="26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חקיקה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ועוד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באתר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נבו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–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הקש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color w:val="0000FF"/>
            <w:sz w:val="26"/>
            <w:sz w:val="26"/>
            <w:szCs w:val="24"/>
            <w:u w:val="single"/>
            <w:rtl w:val="true"/>
          </w:rPr>
          <w:t>כאן</w:t>
        </w:r>
      </w:hyperlink>
    </w:p>
    <w:p>
      <w:pPr>
        <w:pStyle w:val="Style15"/>
        <w:bidi w:val="1"/>
        <w:spacing w:lineRule="atLeast" w:line="240"/>
        <w:ind w:end="0"/>
        <w:jc w:val="center"/>
        <w:rPr>
          <w:rFonts w:cs="David"/>
          <w:b/>
          <w:bCs/>
          <w:color w:val="0000FF"/>
          <w:sz w:val="26"/>
          <w:szCs w:val="24"/>
          <w:u w:val="single"/>
        </w:rPr>
      </w:pPr>
      <w:r>
        <w:rPr>
          <w:rFonts w:cs="David"/>
          <w:b/>
          <w:bCs/>
          <w:color w:val="0000FF"/>
          <w:sz w:val="26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4050/98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 ד י נ ת י ש ר א 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מוראד בן מוחמד מסראווה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Times New Roman"/>
      <w:color w:val="auto"/>
      <w:sz w:val="22"/>
      <w:szCs w:val="28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b/>
      <w:bCs/>
      <w:kern w:val="2"/>
      <w:sz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>
      <w:rFonts w:cs="David"/>
    </w:rPr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0" w:end="567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Times New Roman"/>
      <w:color w:val="auto"/>
      <w:sz w:val="20"/>
      <w:szCs w:val="28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0" w:end="567"/>
      <w:jc w:val="both"/>
    </w:pPr>
    <w:rPr/>
  </w:style>
  <w:style w:type="paragraph" w:styleId="Style19">
    <w:name w:val="תשובה מוזח"/>
    <w:basedOn w:val="Style18"/>
    <w:qFormat/>
    <w:pPr>
      <w:ind w:hanging="0" w:start="0" w:end="567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Style22">
    <w:name w:val="&lt;==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FF000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00.a" TargetMode="External"/><Relationship Id="rId4" Type="http://schemas.openxmlformats.org/officeDocument/2006/relationships/hyperlink" Target="http://www.nevo.co.il/law/74903" TargetMode="External"/><Relationship Id="rId5" Type="http://schemas.openxmlformats.org/officeDocument/2006/relationships/hyperlink" Target="http://www.nevo.co.il/law/74903/233" TargetMode="External"/><Relationship Id="rId6" Type="http://schemas.openxmlformats.org/officeDocument/2006/relationships/hyperlink" Target="http://www.nevo.co.il/law/74903/23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00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17937515" TargetMode="External"/><Relationship Id="rId16" Type="http://schemas.openxmlformats.org/officeDocument/2006/relationships/hyperlink" Target="http://www.nevo.co.il/case/5788915" TargetMode="External"/><Relationship Id="rId17" Type="http://schemas.openxmlformats.org/officeDocument/2006/relationships/hyperlink" Target="http://www.nevo.co.il/case/17921936" TargetMode="External"/><Relationship Id="rId18" Type="http://schemas.openxmlformats.org/officeDocument/2006/relationships/hyperlink" Target="http://www.nevo.co.il/law/74903/233" TargetMode="External"/><Relationship Id="rId19" Type="http://schemas.openxmlformats.org/officeDocument/2006/relationships/hyperlink" Target="http://www.nevo.co.il/law/74903/234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2016-06-13T13:19:00Z</dcterms:created>
  <dc:creator>hofit</dc:creator>
  <dc:description/>
  <cp:keywords/>
  <dc:language>en-IL</dc:language>
  <cp:lastModifiedBy>hofit</cp:lastModifiedBy>
  <cp:lastPrinted>1999-10-31T11:16:00Z</cp:lastPrinted>
  <dcterms:modified xsi:type="dcterms:W3CDTF">2016-06-13T13:19:00Z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 ד י נ ת י ש ר א 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מוראד בן מוחמד מסראווה;יליד 1969;מטייבה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17937515;5788915;17921936</vt:lpwstr>
  </property>
  <property fmtid="{D5CDD505-2E9C-101B-9397-08002B2CF9AE}" pid="9" name="CITY">
    <vt:lpwstr>ת"א</vt:lpwstr>
  </property>
  <property fmtid="{D5CDD505-2E9C-101B-9397-08002B2CF9AE}" pid="10" name="DATE">
    <vt:lpwstr>19991103</vt:lpwstr>
  </property>
  <property fmtid="{D5CDD505-2E9C-101B-9397-08002B2CF9AE}" pid="11" name="DELEMATA">
    <vt:lpwstr/>
  </property>
  <property fmtid="{D5CDD505-2E9C-101B-9397-08002B2CF9AE}" pid="12" name="JUDGE">
    <vt:lpwstr>נתן עמית;ד#ר עדנה קפלן הגלר;יעקב שמעוני</vt:lpwstr>
  </property>
  <property fmtid="{D5CDD505-2E9C-101B-9397-08002B2CF9AE}" pid="13" name="LAWLISTTMP1">
    <vt:lpwstr>70301/300.a</vt:lpwstr>
  </property>
  <property fmtid="{D5CDD505-2E9C-101B-9397-08002B2CF9AE}" pid="14" name="LAWLISTTMP2">
    <vt:lpwstr>74903/233;234</vt:lpwstr>
  </property>
  <property fmtid="{D5CDD505-2E9C-101B-9397-08002B2CF9AE}" pid="15" name="LAWYER">
    <vt:lpwstr>שלומית אריאל;דוד יפתח;משה מרוז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4050</vt:lpwstr>
  </property>
  <property fmtid="{D5CDD505-2E9C-101B-9397-08002B2CF9AE}" pid="30" name="PROCYEAR">
    <vt:lpwstr>98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390019991103</vt:lpwstr>
  </property>
  <property fmtid="{D5CDD505-2E9C-101B-9397-08002B2CF9AE}" pid="34" name="TYPE_N_DATE">
    <vt:lpwstr>39019991103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