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4067-07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לחקירות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שוטרים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3"/>
        <w:gridCol w:w="3420"/>
        <w:gridCol w:w="2137"/>
      </w:tblGrid>
      <w:tr>
        <w:trPr>
          <w:trHeight w:val="295" w:hRule="atLeast"/>
        </w:trPr>
        <w:tc>
          <w:tcPr>
            <w:tcW w:w="668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213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326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5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אלרון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&lt;&gt;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סעב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לטר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13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55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רמי מוסא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אלדד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חדד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יניב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אשור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Start w:id="4" w:name="PsakDin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קרוטר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4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זוכה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5" w:name="LawTable"/>
            <w:bookmarkStart w:id="6" w:name="LawTable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284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454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2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13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  <w:sz w:val="28"/>
          <w:szCs w:val="28"/>
          <w:highlight w:val="yellow"/>
        </w:rPr>
      </w:pPr>
      <w:r>
        <w:rPr>
          <w:vanish/>
          <w:sz w:val="28"/>
          <w:szCs w:val="28"/>
          <w:highlight w:val="yellow"/>
          <w:rtl w:val="true"/>
        </w:rPr>
        <w:t>&gt;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start="360" w:end="0"/>
        <w:jc w:val="center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13-07-2009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תפח </w:t>
      </w:r>
      <w:r>
        <w:rPr>
          <w:rFonts w:cs="FrankRuehl" w:ascii="FrankRuehl" w:hAnsi="FrankRuehl"/>
          <w:color w:val="000000"/>
        </w:rPr>
        <w:t>4067</w:t>
      </w:r>
      <w:r>
        <w:rPr>
          <w:rFonts w:cs="FrankRuehl" w:ascii="FrankRuehl" w:hAnsi="FrankRuehl"/>
          <w:color w:val="000000"/>
          <w:rtl w:val="true"/>
        </w:rPr>
        <w:t>--</w:t>
      </w:r>
      <w:r>
        <w:rPr>
          <w:rFonts w:cs="FrankRuehl" w:ascii="FrankRuehl" w:hAnsi="FrankRuehl"/>
          <w:color w:val="000000"/>
        </w:rPr>
        <w:t>07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רמי מוסא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אלרון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למלשטריך לטר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20-09-2010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9878/09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רמי מוסא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עמית בר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מיקי חובה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ארז נוריאלי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רונאל פישר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מירב משען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אביטל בן נון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שטרול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start="360"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[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]: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454</w:t>
        </w:r>
      </w:hyperlink>
      <w:r>
        <w:rPr>
          <w:rtl w:val="true"/>
        </w:rPr>
        <w:t xml:space="preserve">,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1"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פתח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אוחנה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ניטרוצלולוז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ודיפניל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וכדוריות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מפיצוץ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15-17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מור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ובתכולתו</w:t>
      </w:r>
      <w:r>
        <w:rPr>
          <w:rtl w:val="true"/>
        </w:rPr>
        <w:t xml:space="preserve">,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21.10.06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22.10.06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03.10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יחיעם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איזולירבנד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צוותים</w:t>
      </w:r>
      <w:r>
        <w:rPr>
          <w:rtl w:val="true"/>
        </w:rPr>
        <w:t xml:space="preserve">: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להתפוצץ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לגלגלי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BMW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10</w:t>
      </w:r>
      <w:r>
        <w:rPr>
          <w:rtl w:val="true"/>
        </w:rPr>
        <w:t xml:space="preserve">, </w:t>
      </w:r>
      <w:r>
        <w:rPr>
          <w:rtl w:val="true"/>
        </w:rPr>
        <w:t>שישנו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שנימקנו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הצדק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לארגונו</w:t>
      </w:r>
      <w:r>
        <w:rPr>
          <w:rtl w:val="true"/>
        </w:rPr>
        <w:t xml:space="preserve">, </w:t>
      </w:r>
      <w:r>
        <w:rPr>
          <w:rtl w:val="true"/>
        </w:rPr>
        <w:t>כאחראים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מהתחמקותם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הוספנו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עבריין</w:t>
      </w:r>
      <w:r>
        <w:rPr>
          <w:rtl w:val="true"/>
        </w:rPr>
        <w:t xml:space="preserve">"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tl w:val="true"/>
        </w:rPr>
        <w:t xml:space="preserve">,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כנאשם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תיוגו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עברין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tl w:val="true"/>
        </w:rPr>
        <w:t>:</w:t>
      </w:r>
    </w:p>
    <w:p>
      <w:pPr>
        <w:pStyle w:val="Normal"/>
        <w:ind w:start="1106" w:end="1260"/>
        <w:jc w:val="both"/>
        <w:rPr/>
      </w:pPr>
      <w:r>
        <w:rPr>
          <w:rtl w:val="true"/>
        </w:rPr>
      </w:r>
    </w:p>
    <w:p>
      <w:pPr>
        <w:pStyle w:val="Normal"/>
        <w:ind w:hanging="2" w:start="1106" w:end="1080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נהריה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בהיקפה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למאמצים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שהושקעו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המשטרה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עדיפה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התוצאה</w:t>
      </w:r>
      <w:r>
        <w:rPr>
          <w:rFonts w:cs="Miriam"/>
          <w:rtl w:val="true"/>
        </w:rPr>
        <w:t xml:space="preserve">",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בכישלון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מערכתי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ושערורייתי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,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) </w:t>
      </w:r>
      <w:r>
        <w:rPr>
          <w:rtl w:val="true"/>
        </w:rPr>
        <w:t>שבהיכנסו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בורובסקי</w:t>
      </w:r>
      <w:r>
        <w:rPr>
          <w:rtl w:val="true"/>
        </w:rPr>
        <w:t xml:space="preserve">)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איבדנו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בנהריה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ובדבר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מאזרחים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מהשורה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באוירה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בזוגיות</w:t>
      </w:r>
      <w:r>
        <w:rPr>
          <w:rFonts w:cs="Miriam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נטוש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ומופקר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מוחלטת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,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געגועים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חינוכי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tl w:val="true"/>
        </w:rPr>
        <w:t xml:space="preserve">,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tl w:val="true"/>
        </w:rPr>
        <w:t xml:space="preserve">, </w:t>
      </w:r>
      <w:r>
        <w:rPr>
          <w:rtl w:val="true"/>
        </w:rPr>
        <w:t>כשלדבריו</w:t>
      </w:r>
      <w:r>
        <w:rPr>
          <w:rtl w:val="true"/>
        </w:rPr>
        <w:t xml:space="preserve">,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.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שתומכים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ומגנים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וחיפושו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להצטרפותו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לתוכנית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כדוגמאת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300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שעות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תחנות</w:t>
      </w:r>
      <w:r>
        <w:rPr>
          <w:rtl w:val="true"/>
        </w:rPr>
        <w:t xml:space="preserve">"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: </w:t>
      </w:r>
      <w:r>
        <w:rPr>
          <w:rtl w:val="true"/>
        </w:rPr>
        <w:t>ילדותו</w:t>
      </w:r>
      <w:r>
        <w:rPr>
          <w:rtl w:val="true"/>
        </w:rPr>
        <w:t xml:space="preserve">, </w:t>
      </w:r>
      <w:r>
        <w:rPr>
          <w:rtl w:val="true"/>
        </w:rPr>
        <w:t>התגייסותו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בהישגיו</w:t>
      </w:r>
      <w:r>
        <w:rPr>
          <w:rtl w:val="true"/>
        </w:rPr>
        <w:t xml:space="preserve">, </w:t>
      </w:r>
      <w:r>
        <w:rPr>
          <w:rtl w:val="true"/>
        </w:rPr>
        <w:t>אהבת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המאתגרת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ונערותו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25%</w:t>
      </w:r>
      <w:r>
        <w:rPr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שיעשו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לאיים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והחברה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ובמשטרה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לעתידו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500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שעות</w:t>
      </w:r>
      <w:r>
        <w:rPr>
          <w:rFonts w:cs="Miriam"/>
          <w:rtl w:val="true"/>
        </w:rPr>
        <w:t>".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נטלי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, 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שהתפוצץ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04.00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אדיר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קטיושה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חוויה</w:t>
      </w:r>
      <w:r>
        <w:rPr>
          <w:rtl w:val="true"/>
        </w:rPr>
        <w:t xml:space="preserve">"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לתארה</w:t>
      </w:r>
      <w:r>
        <w:rPr>
          <w:rtl w:val="true"/>
        </w:rPr>
        <w:t xml:space="preserve">, 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ופרוזדור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ומתכות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הלם</w:t>
      </w:r>
      <w:r>
        <w:rPr>
          <w:rtl w:val="true"/>
        </w:rPr>
        <w:t xml:space="preserve">", </w:t>
      </w:r>
      <w:r>
        <w:rPr>
          <w:rtl w:val="true"/>
        </w:rPr>
        <w:t>רעדה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וצורח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מתעורר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חלומות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. </w:t>
      </w:r>
      <w:r>
        <w:rPr>
          <w:rtl w:val="true"/>
        </w:rPr>
        <w:t>בלשונה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מרטיב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פחדים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1122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15-23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העידו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מסור</w:t>
      </w:r>
      <w:r>
        <w:rPr>
          <w:rFonts w:cs="Miriam"/>
          <w:rtl w:val="true"/>
        </w:rPr>
        <w:t>" 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איכותי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הצטיינות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מעולה</w:t>
      </w:r>
      <w:r>
        <w:rPr>
          <w:rtl w:val="true"/>
        </w:rPr>
        <w:t xml:space="preserve">,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אלבז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),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) </w:t>
      </w:r>
      <w:r>
        <w:rPr>
          <w:rtl w:val="true"/>
        </w:rPr>
        <w:t>ודרור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tl w:val="true"/>
        </w:rPr>
        <w:t xml:space="preserve">),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tl w:val="true"/>
        </w:rPr>
        <w:t xml:space="preserve">, </w:t>
      </w:r>
      <w:r>
        <w:rPr>
          <w:rtl w:val="true"/>
        </w:rPr>
        <w:t>שסיפרה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בלש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מצויין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עיקש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חרוץ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מסור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tl w:val="true"/>
        </w:rPr>
        <w:t xml:space="preserve">, </w:t>
      </w:r>
      <w:r>
        <w:rPr>
          <w:rtl w:val="true"/>
        </w:rPr>
        <w:t>גימלאי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tl w:val="true"/>
        </w:rPr>
        <w:t xml:space="preserve">, </w:t>
      </w:r>
      <w:r>
        <w:rPr>
          <w:rtl w:val="true"/>
        </w:rPr>
        <w:t>ותארו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ממושמע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קפדן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מקצועי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ומסמך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לויאליות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חריצות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ומשמעת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Miriam"/>
          <w:rtl w:val="true"/>
        </w:rPr>
        <w:t xml:space="preserve">" 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בנורו</w:t>
      </w:r>
      <w:r>
        <w:rPr>
          <w:rtl w:val="true"/>
        </w:rPr>
        <w:t xml:space="preserve">, </w:t>
      </w:r>
      <w:r>
        <w:rPr>
          <w:rtl w:val="true"/>
        </w:rPr>
        <w:t>שבעדותה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אידיולוגיים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tl w:val="true"/>
        </w:rPr>
        <w:t xml:space="preserve">, </w:t>
      </w:r>
      <w:r>
        <w:rPr>
          <w:rtl w:val="true"/>
        </w:rPr>
        <w:t>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ופקודיו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.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ביכולותיו</w:t>
      </w:r>
      <w:r>
        <w:rPr>
          <w:rtl w:val="true"/>
        </w:rPr>
        <w:t xml:space="preserve">, </w:t>
      </w:r>
      <w:r>
        <w:rPr>
          <w:rtl w:val="true"/>
        </w:rPr>
        <w:t>נחוש</w:t>
      </w:r>
      <w:r>
        <w:rPr>
          <w:rtl w:val="true"/>
        </w:rPr>
        <w:t xml:space="preserve">,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שקול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Miriam"/>
          <w:rtl w:val="true"/>
        </w:rPr>
        <w:t>", "</w:t>
      </w:r>
      <w:r>
        <w:rPr>
          <w:rFonts w:cs="Miriam"/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קדימה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1140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28-29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1141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6-10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אריאלי</w:t>
      </w:r>
      <w:r>
        <w:rPr>
          <w:rtl w:val="true"/>
        </w:rPr>
        <w:t xml:space="preserve">, </w:t>
      </w:r>
      <w:r>
        <w:rPr>
          <w:rtl w:val="true"/>
        </w:rPr>
        <w:t>שנפגעה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אֵם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רוחמה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אשור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במשפחתה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ערכי</w:t>
      </w:r>
      <w:r>
        <w:rPr>
          <w:rFonts w:cs="Miriam"/>
          <w:rtl w:val="true"/>
        </w:rPr>
        <w:t>", "</w:t>
      </w:r>
      <w:r>
        <w:rPr>
          <w:rFonts w:cs="Miriam"/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כריזמטי</w:t>
      </w:r>
      <w:r>
        <w:rPr>
          <w:rFonts w:cs="Miriam"/>
          <w:rtl w:val="true"/>
        </w:rPr>
        <w:t>", "</w:t>
      </w:r>
      <w:r>
        <w:rPr>
          <w:rFonts w:cs="Miriam"/>
          <w:rtl w:val="true"/>
        </w:rPr>
        <w:t>דומיננטי</w:t>
      </w:r>
      <w:r>
        <w:rPr>
          <w:rFonts w:cs="Miriam"/>
          <w:rtl w:val="true"/>
        </w:rPr>
        <w:t>", "</w:t>
      </w:r>
      <w:r>
        <w:rPr>
          <w:rFonts w:cs="Miriam"/>
          <w:rtl w:val="true"/>
        </w:rPr>
        <w:t>לויאלי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איכותי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</w:t>
      </w:r>
      <w:r>
        <w:rPr>
          <w:rtl w:val="true"/>
        </w:rPr>
        <w:t xml:space="preserve">,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בחייו</w:t>
      </w:r>
      <w:r>
        <w:rPr>
          <w:rtl w:val="true"/>
        </w:rPr>
        <w:t xml:space="preserve">",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לקורבנותיהם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הביצוע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ממודר</w:t>
      </w:r>
      <w:r>
        <w:rPr>
          <w:rtl w:val="true"/>
        </w:rPr>
        <w:t xml:space="preserve">,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איכונים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פיגוע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, </w:t>
      </w:r>
      <w:r>
        <w:rPr>
          <w:rtl w:val="true"/>
        </w:rPr>
        <w:t>וכלשונו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לכדוריות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וילדים</w:t>
      </w:r>
      <w:r>
        <w:rPr>
          <w:rtl w:val="true"/>
        </w:rPr>
        <w:t xml:space="preserve">"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1160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חוויית</w:t>
      </w:r>
      <w:r>
        <w:rPr>
          <w:rtl w:val="true"/>
        </w:rPr>
        <w:t xml:space="preserve">"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בהוקעה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הוקעה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שתשרטט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גבולות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ותאמר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הפסלות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1161</w:t>
      </w:r>
      <w:r>
        <w:rPr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, 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כשוטרים</w:t>
      </w:r>
      <w:r>
        <w:rPr>
          <w:rtl w:val="true"/>
        </w:rPr>
        <w:t xml:space="preserve">.  </w:t>
      </w:r>
      <w:r>
        <w:rPr>
          <w:rtl w:val="true"/>
        </w:rPr>
        <w:t>מעשיהם</w:t>
      </w:r>
      <w:r>
        <w:rPr>
          <w:rtl w:val="true"/>
        </w:rPr>
        <w:t xml:space="preserve">,  </w:t>
      </w:r>
      <w:r>
        <w:rPr>
          <w:rtl w:val="true"/>
        </w:rPr>
        <w:t>לטענתו</w:t>
      </w:r>
      <w:r>
        <w:rPr>
          <w:rtl w:val="true"/>
        </w:rPr>
        <w:t xml:space="preserve">,  </w:t>
      </w:r>
      <w:r>
        <w:rPr>
          <w:rtl w:val="true"/>
        </w:rPr>
        <w:t>הכתימו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 </w:t>
      </w:r>
      <w:r>
        <w:rPr>
          <w:rtl w:val="true"/>
        </w:rPr>
        <w:t>האחד</w:t>
      </w:r>
      <w:r>
        <w:rPr>
          <w:rtl w:val="true"/>
        </w:rPr>
        <w:t xml:space="preserve">,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פחמאווי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5044/08</w:t>
        </w:r>
      </w:hyperlink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ומשהותר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בחצר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1135/04</w:t>
      </w:r>
      <w:r>
        <w:rPr>
          <w:rtl w:val="true"/>
        </w:rPr>
        <w:t xml:space="preserve"> -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להתגבר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").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פינויו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ובסגנונו</w:t>
      </w:r>
      <w:r>
        <w:rPr>
          <w:rtl w:val="true"/>
        </w:rPr>
        <w:t xml:space="preserve">, 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ותחושתם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רקעם</w:t>
      </w:r>
      <w:r>
        <w:rPr>
          <w:rtl w:val="true"/>
        </w:rPr>
        <w:t xml:space="preserve">, </w:t>
      </w:r>
      <w:r>
        <w:rPr>
          <w:rtl w:val="true"/>
        </w:rPr>
        <w:t>פועלם</w:t>
      </w:r>
      <w:r>
        <w:rPr>
          <w:rtl w:val="true"/>
        </w:rPr>
        <w:t xml:space="preserve">,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שירותם</w:t>
      </w:r>
      <w:r>
        <w:rPr>
          <w:rtl w:val="true"/>
        </w:rPr>
        <w:t xml:space="preserve">,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וחששותיו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  <w:r>
        <w:rPr>
          <w:rtl w:val="true"/>
        </w:rPr>
        <w:t>מכאן</w:t>
      </w:r>
      <w:r>
        <w:rPr>
          <w:rtl w:val="true"/>
        </w:rPr>
        <w:t xml:space="preserve">,  </w:t>
      </w:r>
      <w:r>
        <w:rPr>
          <w:rtl w:val="true"/>
        </w:rPr>
        <w:t>לדבריו</w:t>
      </w:r>
      <w:r>
        <w:rPr>
          <w:rtl w:val="true"/>
        </w:rPr>
        <w:t xml:space="preserve">, 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הסועד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,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 </w:t>
      </w:r>
      <w:r>
        <w:rPr>
          <w:rtl w:val="true"/>
        </w:rPr>
        <w:t>אוחנה</w:t>
      </w:r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tl w:val="true"/>
        </w:rPr>
        <w:t xml:space="preserve">,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ועדויות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tl w:val="true"/>
        </w:rPr>
        <w:t xml:space="preserve">,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איכויות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נדירות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השקעתו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הפרטיים</w:t>
      </w:r>
      <w:r>
        <w:rPr>
          <w:rtl w:val="true"/>
        </w:rPr>
        <w:t xml:space="preserve">,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ולמשפחתו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1190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קריירה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מבטיחה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שנקטעה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באיבה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  <w:r>
        <w:rPr>
          <w:rFonts w:cs="Miriam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להגיד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נרשם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קשה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אתנצל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ששירתתי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שנדרשתי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פה</w:t>
      </w:r>
      <w:r>
        <w:rPr>
          <w:rFonts w:cs="Miriam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tl w:val="true"/>
        </w:rPr>
        <w:t xml:space="preserve">, </w:t>
      </w:r>
      <w:r>
        <w:rPr>
          <w:rtl w:val="true"/>
        </w:rPr>
        <w:t>ביודעם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ובקוטר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חשמלית</w:t>
      </w:r>
      <w:r>
        <w:rPr>
          <w:rtl w:val="true"/>
        </w:rPr>
        <w:t xml:space="preserve">,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, "</w:t>
      </w:r>
      <w:r>
        <w:rPr>
          <w:rtl w:val="true"/>
        </w:rPr>
        <w:t>מחיצת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tl w:val="true"/>
        </w:rPr>
        <w:t xml:space="preserve">" </w:t>
      </w:r>
      <w:r>
        <w:rPr>
          <w:rtl w:val="true"/>
        </w:rPr>
        <w:t>שהוכנסה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בהתפוצצותו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.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כשערוריתי</w:t>
      </w:r>
      <w:r>
        <w:rPr>
          <w:rtl w:val="true"/>
        </w:rPr>
        <w:t xml:space="preserve">, </w:t>
      </w:r>
      <w:r>
        <w:rPr>
          <w:rtl w:val="true"/>
        </w:rPr>
        <w:t>והתמודדות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ככושלת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ואכיפתו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,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וההפקרה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נענות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ובתוכם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)?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64/86</w:t>
        </w:r>
      </w:hyperlink>
      <w:r>
        <w:rPr>
          <w:rtl w:val="true"/>
        </w:rPr>
        <w:t>:</w:t>
      </w:r>
    </w:p>
    <w:p>
      <w:pPr>
        <w:pStyle w:val="Normal"/>
        <w:ind w:start="1106" w:end="900"/>
        <w:jc w:val="both"/>
        <w:rPr/>
      </w:pPr>
      <w:r>
        <w:rPr>
          <w:rtl w:val="true"/>
        </w:rPr>
      </w:r>
    </w:p>
    <w:p>
      <w:pPr>
        <w:pStyle w:val="Normal"/>
        <w:ind w:start="1106" w:end="108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מלאכתם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ואחראית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והתנכלויות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דברים</w:t>
      </w:r>
      <w:r>
        <w:rPr>
          <w:rFonts w:cs="Miriam"/>
          <w:rtl w:val="true"/>
        </w:rPr>
        <w:t xml:space="preserve">?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זוכרים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שהסמכות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שהוענקו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והערב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שמלאכתם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סביר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מיותרת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הגבול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ישתמשו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בסמכויות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ינהגו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מיותרת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יעניקו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אהדה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וימצו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משטרה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יתנהג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ברוטלית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למשטרה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במוניטין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וביכולתה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כדבעי</w:t>
      </w:r>
      <w:r>
        <w:rPr>
          <w:rFonts w:cs="Miriam"/>
          <w:rtl w:val="true"/>
        </w:rPr>
        <w:t xml:space="preserve">". </w:t>
      </w:r>
      <w:r>
        <w:rPr>
          <w:rtl w:val="true"/>
        </w:rPr>
        <w:t>(</w:t>
      </w:r>
      <w:r>
        <w:rPr>
          <w:b/>
          <w:b/>
          <w:bCs/>
          <w:rtl w:val="true"/>
        </w:rPr>
        <w:t>אשש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952</w:t>
      </w:r>
      <w:r>
        <w:rPr>
          <w:rtl w:val="true"/>
        </w:rPr>
        <w:t xml:space="preserve"> [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]).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color w:val="000000"/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ind w:start="1125" w:end="1080"/>
        <w:jc w:val="both"/>
        <w:rPr/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להפריז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המבקש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ואלימים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ובכחש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הפקיעו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להשקפתי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כשוטר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שמופקד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תפקיד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משטרה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שהופקדה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15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478/92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אמזלג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לפסק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30.4.1992</w:t>
      </w:r>
      <w:r>
        <w:rPr>
          <w:rFonts w:cs="Miriam"/>
          <w:rtl w:val="true"/>
        </w:rPr>
        <w:t xml:space="preserve">); </w:t>
      </w:r>
      <w:hyperlink r:id="rId16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1752/00</w:t>
        </w:r>
        <w:r>
          <w:rPr>
            <w:rStyle w:val="Hyperlink"/>
            <w:rFonts w:cs="Miriam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</w:t>
        </w:r>
        <w:r>
          <w:rPr>
            <w:rStyle w:val="Hyperlink"/>
            <w:rFonts w:cs="Miriam"/>
            <w:rtl w:val="true"/>
          </w:rPr>
          <w:t xml:space="preserve">' </w:t>
        </w:r>
        <w:r>
          <w:rPr>
            <w:rStyle w:val="Hyperlink"/>
            <w:rFonts w:cs="Miriam"/>
            <w:rtl w:val="true"/>
          </w:rPr>
          <w:t>נקאש</w:t>
        </w:r>
        <w:r>
          <w:rPr>
            <w:rStyle w:val="Hyperlink"/>
            <w:rFonts w:cs="Miriam"/>
            <w:rtl w:val="true"/>
          </w:rPr>
          <w:t xml:space="preserve">, 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נד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72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2000</w:t>
      </w:r>
      <w:r>
        <w:rPr>
          <w:rFonts w:cs="Miriam"/>
          <w:rtl w:val="true"/>
        </w:rPr>
        <w:t>)). (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21.5.09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חריפותה</w:t>
      </w:r>
      <w:r>
        <w:rPr>
          <w:rtl w:val="true"/>
        </w:rPr>
        <w:t xml:space="preserve">, </w:t>
      </w:r>
      <w:r>
        <w:rPr>
          <w:rtl w:val="true"/>
        </w:rPr>
        <w:t>ומלאכת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נותרת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כנופיית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tl w:val="true"/>
        </w:rPr>
        <w:t xml:space="preserve">, </w:t>
      </w:r>
      <w:r>
        <w:rPr>
          <w:rtl w:val="true"/>
        </w:rPr>
        <w:t>פועלם</w:t>
      </w:r>
      <w:r>
        <w:rPr>
          <w:rtl w:val="true"/>
        </w:rPr>
        <w:t xml:space="preserve">,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)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גדותיה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ושערורייתי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),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בעירו</w:t>
      </w:r>
      <w:r>
        <w:rPr>
          <w:rtl w:val="true"/>
        </w:rPr>
        <w:t xml:space="preserve">-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הניחם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</w:t>
      </w:r>
      <w:r>
        <w:rPr>
          <w:rtl w:val="true"/>
        </w:rPr>
        <w:t xml:space="preserve">"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),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הטיפול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אויביהם</w:t>
      </w:r>
      <w:r>
        <w:rPr>
          <w:rtl w:val="true"/>
        </w:rPr>
        <w:t xml:space="preserve">" </w:t>
      </w:r>
      <w:r>
        <w:rPr>
          <w:rtl w:val="true"/>
        </w:rPr>
        <w:t>והוציאו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עמיתיהם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שהוזעקו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והישגים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</w:t>
      </w:r>
      <w:r>
        <w:rPr>
          <w:rtl w:val="true"/>
        </w:rPr>
        <w:t xml:space="preserve">,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ולשוטר</w:t>
      </w:r>
      <w:r>
        <w:rPr>
          <w:rtl w:val="true"/>
        </w:rPr>
        <w:t xml:space="preserve">.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אופיין</w:t>
      </w:r>
      <w:r>
        <w:rPr>
          <w:rtl w:val="true"/>
        </w:rPr>
        <w:t xml:space="preserve">, </w:t>
      </w:r>
      <w:r>
        <w:rPr>
          <w:rtl w:val="true"/>
        </w:rPr>
        <w:t>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ואכיפתו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המיאוס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  <w:r>
        <w:rPr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המטשטשים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ככנופיית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4168/09</w:t>
        </w:r>
      </w:hyperlink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945" w:end="162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משוטר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המופקד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לחשיפתו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ומגעיו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הקפדה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כחמורה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בדמותה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הבריות</w:t>
      </w:r>
      <w:r>
        <w:rPr>
          <w:rFonts w:cs="Miriam"/>
          <w:rtl w:val="true"/>
        </w:rPr>
        <w:t xml:space="preserve">.."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01.10.09</w:t>
      </w:r>
      <w:r>
        <w:rPr>
          <w:rtl w:val="true"/>
        </w:rPr>
        <w:t>)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כנופיות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בטוחני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יפזרו</w:t>
      </w:r>
      <w:r>
        <w:rPr>
          <w:rtl w:val="true"/>
        </w:rPr>
        <w:t xml:space="preserve">"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חלונו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כגוף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>השכם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</w:t>
      </w:r>
      <w:r>
        <w:rPr>
          <w:rtl w:val="true"/>
        </w:rPr>
        <w:t xml:space="preserve">, </w:t>
      </w:r>
      <w:r>
        <w:rPr>
          <w:rtl w:val="true"/>
        </w:rPr>
        <w:t>באמונו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פעולותיה</w:t>
      </w:r>
      <w:r>
        <w:rPr>
          <w:rtl w:val="true"/>
        </w:rPr>
        <w:t xml:space="preserve">,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פעולותיהם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והשלכותיהם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השואל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קרבנותיהם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מסתובבים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בפעולתם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פרכה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לכשעצמם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אמוציונאליות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כמגדלור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</w:p>
    <w:p>
      <w:pPr>
        <w:pStyle w:val="Ruller41"/>
        <w:tabs>
          <w:tab w:val="clear" w:pos="720"/>
          <w:tab w:val="left" w:pos="8306" w:leader="none"/>
        </w:tabs>
        <w:spacing w:lineRule="auto" w:line="240"/>
        <w:ind w:hanging="1" w:start="-334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ind w:start="26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10904/04</w:t>
        </w:r>
      </w:hyperlink>
      <w:r>
        <w:rPr>
          <w:rtl w:val="true"/>
        </w:rPr>
        <w:t>:</w:t>
      </w:r>
    </w:p>
    <w:p>
      <w:pPr>
        <w:pStyle w:val="Ruller41"/>
        <w:tabs>
          <w:tab w:val="clear" w:pos="720"/>
          <w:tab w:val="left" w:pos="8306" w:leader="none"/>
        </w:tabs>
        <w:spacing w:lineRule="auto" w:line="240"/>
        <w:ind w:hanging="1" w:start="-334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1"/>
        <w:tabs>
          <w:tab w:val="left" w:pos="720" w:leader="none"/>
          <w:tab w:val="left" w:pos="7425" w:leader="none"/>
        </w:tabs>
        <w:spacing w:lineRule="auto" w:line="240"/>
        <w:ind w:hanging="1" w:start="1106" w:end="1080"/>
        <w:jc w:val="both"/>
        <w:rPr>
          <w:rFonts w:ascii="Arial" w:hAnsi="Arial" w:cs="David"/>
          <w:spacing w:val="0"/>
          <w:sz w:val="24"/>
          <w:szCs w:val="24"/>
        </w:rPr>
      </w:pPr>
      <w:r>
        <w:rPr>
          <w:rFonts w:cs="Arial" w:ascii="Arial" w:hAnsi="Arial"/>
          <w:b/>
          <w:bCs/>
          <w:spacing w:val="0"/>
          <w:sz w:val="24"/>
          <w:szCs w:val="24"/>
          <w:rtl w:val="true"/>
        </w:rPr>
        <w:tab/>
      </w:r>
      <w:r>
        <w:rPr>
          <w:rFonts w:cs="Miriam" w:ascii="Arial" w:hAnsi="Arial"/>
          <w:spacing w:val="0"/>
          <w:sz w:val="24"/>
          <w:szCs w:val="24"/>
          <w:rtl w:val="true"/>
        </w:rPr>
        <w:t>"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המבחן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הינו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המלצה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בלבד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ובית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רשאי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להביא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בענין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גם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שיקולי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ענישה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 w:val="24"/>
          <w:sz w:val="24"/>
          <w:szCs w:val="24"/>
          <w:rtl w:val="true"/>
        </w:rPr>
        <w:t>אחרים</w:t>
      </w:r>
      <w:r>
        <w:rPr>
          <w:rFonts w:cs="Miriam" w:ascii="Arial" w:hAnsi="Arial"/>
          <w:spacing w:val="0"/>
          <w:sz w:val="24"/>
          <w:szCs w:val="24"/>
          <w:rtl w:val="true"/>
        </w:rPr>
        <w:t>" (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שאול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מיארה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 w:cs="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 w:ascii="Arial" w:hAnsi="Arial"/>
          <w:b/>
          <w:bCs/>
          <w:spacing w:val="0"/>
          <w:sz w:val="24"/>
          <w:szCs w:val="24"/>
          <w:rtl w:val="true"/>
        </w:rPr>
        <w:t xml:space="preserve">), </w:t>
      </w:r>
      <w:r>
        <w:rPr>
          <w:rFonts w:cs="David" w:ascii="Arial" w:hAnsi="Arial"/>
          <w:spacing w:val="0"/>
          <w:sz w:val="24"/>
          <w:szCs w:val="24"/>
          <w:rtl w:val="true"/>
        </w:rPr>
        <w:t>(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פורסם</w:t>
      </w:r>
      <w:r>
        <w:rPr>
          <w:rFonts w:cs="David" w:ascii="Arial" w:hAnsi="Arial"/>
          <w:spacing w:val="0"/>
          <w:sz w:val="24"/>
          <w:szCs w:val="24"/>
          <w:rtl w:val="true"/>
        </w:rPr>
        <w:t xml:space="preserve">, </w:t>
      </w:r>
      <w:r>
        <w:rPr>
          <w:rFonts w:cs="David" w:ascii="Arial" w:hAnsi="Arial"/>
          <w:spacing w:val="0"/>
          <w:sz w:val="24"/>
          <w:szCs w:val="24"/>
        </w:rPr>
        <w:t>9.12.04</w:t>
      </w:r>
      <w:r>
        <w:rPr>
          <w:rFonts w:cs="David" w:ascii="Arial" w:hAnsi="Arial"/>
          <w:spacing w:val="0"/>
          <w:sz w:val="24"/>
          <w:szCs w:val="24"/>
          <w:rtl w:val="true"/>
        </w:rPr>
        <w:t>).</w:t>
      </w:r>
    </w:p>
    <w:p>
      <w:pPr>
        <w:pStyle w:val="Normal"/>
        <w:ind w:end="0"/>
        <w:jc w:val="both"/>
        <w:rPr>
          <w:rFonts w:ascii="Arial" w:hAnsi="Arial" w:cs="David"/>
          <w:spacing w:val="0"/>
          <w:sz w:val="24"/>
          <w:szCs w:val="24"/>
        </w:rPr>
      </w:pPr>
      <w:r>
        <w:rPr>
          <w:rFonts w:cs="David" w:ascii="Arial" w:hAnsi="Arial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2669/00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685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4872/95</w:t>
        </w:r>
      </w:hyperlink>
      <w:r>
        <w:rPr>
          <w:rtl w:val="true"/>
        </w:rPr>
        <w:t>:</w:t>
      </w:r>
    </w:p>
    <w:p>
      <w:pPr>
        <w:pStyle w:val="Style12"/>
        <w:spacing w:lineRule="auto" w:line="240"/>
        <w:ind w:hanging="0" w:start="1125" w:end="108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Style12"/>
        <w:spacing w:lineRule="auto" w:line="240"/>
        <w:ind w:hanging="0" w:start="1125" w:end="1080"/>
        <w:jc w:val="both"/>
        <w:rPr>
          <w:rFonts w:cs="David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5628640</wp:posOffset>
                </wp:positionH>
                <wp:positionV relativeFrom="margin">
                  <wp:posOffset>323850</wp:posOffset>
                </wp:positionV>
                <wp:extent cx="239395" cy="51619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0" cy="5162040"/>
                          <a:chOff x="0" y="0"/>
                          <a:chExt cx="239400" cy="516204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23940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842040"/>
                            <a:ext cx="23940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1666800"/>
                            <a:ext cx="23940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2491200"/>
                            <a:ext cx="23940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rFonts w:eastAsia="Songti SC" w:ascii="Liberation Serif" w:hAnsi="Liberation Serif" w:cs="Arial Unicode MS"/>
                                  <w:lang w:bidi="hi-IN" w:val="en-IL" w:eastAsia="zh-C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eastAsia="en-IL" w:bidi="he-IL"/>
                                </w:rPr>
                                <w:t>ד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3315960"/>
                            <a:ext cx="23940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4158000"/>
                            <a:ext cx="23940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4982040"/>
                            <a:ext cx="23940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43.2pt;margin-top:25.5pt;width:18.85pt;height:406.4pt" coordorigin="8864,510" coordsize="377,8128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8864;top:510;width:376;height:282;mso-wrap-style:none;v-text-anchor:middle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rFonts w:eastAsia="Songti SC" w:ascii="Liberation Serif" w:hAnsi="Liberation Serif" w:cs="Arial Unicode MS"/>
                            <w:lang w:bidi="hi-IN" w:val="en-IL" w:eastAsia="zh-C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864;top:1836;width:376;height:282;mso-wrap-style:none;v-text-anchor:middle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rFonts w:eastAsia="Songti SC" w:ascii="Liberation Serif" w:hAnsi="Liberation Serif" w:cs="Arial Unicode MS"/>
                            <w:lang w:bidi="hi-IN" w:val="en-IL" w:eastAsia="zh-C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864;top:3135;width:376;height:282;mso-wrap-style:none;v-text-anchor:middle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rFonts w:eastAsia="Songti SC" w:ascii="Liberation Serif" w:hAnsi="Liberation Serif" w:cs="Arial Unicode MS"/>
                            <w:lang w:bidi="hi-IN" w:val="en-IL" w:eastAsia="zh-C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864;top:4433;width:376;height:282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rFonts w:eastAsia="Songti SC" w:ascii="Liberation Serif" w:hAnsi="Liberation Serif" w:cs="Arial Unicode MS"/>
                            <w:lang w:bidi="hi-IN" w:val="en-IL" w:eastAsia="zh-CN"/>
                          </w:rPr>
                        </w:r>
                      </w:p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eastAsia="en-IL" w:bidi="he-IL"/>
                          </w:rPr>
                          <w:t>ד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864;top:5732;width:376;height:282;mso-wrap-style:none;v-text-anchor:middle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rFonts w:eastAsia="Songti SC" w:ascii="Liberation Serif" w:hAnsi="Liberation Serif" w:cs="Arial Unicode MS"/>
                            <w:lang w:bidi="hi-IN" w:val="en-IL" w:eastAsia="zh-C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864;top:7058;width:376;height:282;mso-wrap-style:none;v-text-anchor:middle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rFonts w:eastAsia="Songti SC" w:ascii="Liberation Serif" w:hAnsi="Liberation Serif" w:cs="Arial Unicode MS"/>
                            <w:lang w:bidi="hi-IN" w:val="en-IL" w:eastAsia="zh-C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864;top:8356;width:376;height:282;mso-wrap-style:none;v-text-anchor:middle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rFonts w:eastAsia="Songti SC" w:ascii="Liberation Serif" w:hAnsi="Liberation Serif" w:cs="Arial Unicode MS"/>
                            <w:lang w:bidi="hi-IN" w:val="en-IL" w:eastAsia="zh-C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Miriam"/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להטמיע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סטנדרטים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מנהגים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המגנים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גופו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מתוכו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להתמוטטות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עכבות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מוסריות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כהתפשרות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מימושו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לגינוי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הסלחנית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תחליש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שבהתנהגות</w:t>
      </w:r>
      <w:r>
        <w:rPr>
          <w:rFonts w:cs="Times New Roman"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אילון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פד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נג</w:t>
      </w:r>
      <w:r>
        <w:rPr>
          <w:rFonts w:cs="David"/>
          <w:rtl w:val="true"/>
        </w:rPr>
        <w:t>(</w:t>
      </w:r>
      <w:r>
        <w:rPr>
          <w:rFonts w:cs="David"/>
        </w:rPr>
        <w:t>3</w:t>
      </w:r>
      <w:r>
        <w:rPr>
          <w:rFonts w:cs="David"/>
          <w:rtl w:val="true"/>
        </w:rPr>
        <w:t>)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). </w:t>
      </w:r>
    </w:p>
    <w:p>
      <w:pPr>
        <w:pStyle w:val="Normal"/>
        <w:snapToGrid w:val="false"/>
        <w:ind w:start="26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tl w:val="true"/>
        </w:rPr>
        <w:t xml:space="preserve">.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לדחותן</w:t>
      </w:r>
      <w:r>
        <w:rPr>
          <w:rtl w:val="true"/>
        </w:rPr>
        <w:t>.</w:t>
      </w:r>
    </w:p>
    <w:p>
      <w:pPr>
        <w:pStyle w:val="Normal"/>
        <w:snapToGrid w:val="false"/>
        <w:ind w:start="26" w:end="0"/>
        <w:jc w:val="both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 w:before="280" w:after="280"/>
        <w:ind w:end="26"/>
        <w:jc w:val="both"/>
        <w:rPr>
          <w:rFonts w:cs="Times New Roman"/>
        </w:rPr>
      </w:pP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>. "</w:t>
      </w:r>
      <w:r>
        <w:rPr>
          <w:rtl w:val="true"/>
        </w:rPr>
        <w:t>חרטה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,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בהכחשותיהם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פירוטכני</w:t>
      </w:r>
      <w:r>
        <w:rPr>
          <w:rtl w:val="true"/>
        </w:rPr>
        <w:t xml:space="preserve">"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start="26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 </w:t>
      </w:r>
      <w:r>
        <w:rPr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והענקת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snapToGrid w:val="false"/>
        <w:ind w:start="-334" w:end="0"/>
        <w:jc w:val="both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/>
        <w:ind w:start="26"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מבשילה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napToGrid w:val="false"/>
        <w:ind w:start="26" w:end="0"/>
        <w:jc w:val="both"/>
        <w:rPr>
          <w:rFonts w:cs="Miriam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napToGrid w:val="false"/>
        <w:ind w:start="1106" w:end="1080"/>
        <w:jc w:val="both"/>
        <w:rPr/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שותפיו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הלוא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3987/98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15.11.98</w:t>
      </w:r>
      <w:r>
        <w:rPr>
          <w:rtl w:val="true"/>
        </w:rPr>
        <w:t>).</w:t>
      </w:r>
    </w:p>
    <w:p>
      <w:pPr>
        <w:pStyle w:val="Normal"/>
        <w:snapToGrid w:val="false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7593/08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7666/08</w:t>
      </w:r>
      <w:r>
        <w:rPr>
          <w:b/>
          <w:bCs/>
          <w:rtl w:val="true"/>
        </w:rPr>
        <w:t>:</w:t>
      </w:r>
    </w:p>
    <w:p>
      <w:pPr>
        <w:pStyle w:val="Ruller41"/>
        <w:tabs>
          <w:tab w:val="clear" w:pos="720"/>
          <w:tab w:val="left" w:pos="8306" w:leader="none"/>
        </w:tabs>
        <w:ind w:hanging="1" w:start="-334" w:end="0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Ruller41"/>
        <w:spacing w:lineRule="auto" w:line="240"/>
        <w:ind w:hanging="1" w:start="1106" w:end="1080"/>
        <w:jc w:val="both"/>
        <w:rPr>
          <w:rFonts w:cs="David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בהתאם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להלכה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הפסוקה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הנגזר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הסדר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להוות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מידה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לקביעת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שותפיו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והמדינה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מסכימה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להעמיד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במחיר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נכונותו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לספק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הדרושה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להרשעת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המעורבים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האחרים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hyperlink r:id="rId24"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Cs w:val="24"/>
          </w:rPr>
          <w:t>5450/00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שושני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נו</w:t>
        </w:r>
      </w:hyperlink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Cs w:val="24"/>
        </w:rPr>
        <w:t>2</w:t>
      </w:r>
      <w:r>
        <w:rPr>
          <w:rFonts w:cs="Miriam"/>
          <w:spacing w:val="0"/>
          <w:sz w:val="24"/>
          <w:szCs w:val="24"/>
          <w:rtl w:val="true"/>
        </w:rPr>
        <w:t xml:space="preserve">) </w:t>
      </w:r>
      <w:r>
        <w:rPr>
          <w:rFonts w:cs="Miriam"/>
          <w:spacing w:val="0"/>
          <w:sz w:val="24"/>
          <w:szCs w:val="24"/>
        </w:rPr>
        <w:t>817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Cs w:val="24"/>
        </w:rPr>
        <w:t>822</w:t>
      </w:r>
      <w:r>
        <w:rPr>
          <w:rFonts w:cs="Miriam"/>
          <w:spacing w:val="0"/>
          <w:sz w:val="24"/>
          <w:szCs w:val="24"/>
          <w:rtl w:val="true"/>
        </w:rPr>
        <w:t>, [</w:t>
      </w:r>
      <w:r>
        <w:rPr>
          <w:rFonts w:cs="Miriam"/>
          <w:spacing w:val="0"/>
          <w:sz w:val="24"/>
          <w:szCs w:val="24"/>
        </w:rPr>
        <w:t>2002</w:t>
      </w:r>
      <w:r>
        <w:rPr>
          <w:rFonts w:cs="Miriam"/>
          <w:spacing w:val="0"/>
          <w:sz w:val="24"/>
          <w:szCs w:val="24"/>
          <w:rtl w:val="true"/>
        </w:rPr>
        <w:t>]</w:t>
      </w:r>
      <w:r>
        <w:rPr>
          <w:rFonts w:cs="David"/>
          <w:spacing w:val="0"/>
          <w:sz w:val="24"/>
          <w:szCs w:val="24"/>
          <w:rtl w:val="true"/>
        </w:rPr>
        <w:t>) (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כהן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  <w:rtl w:val="true"/>
        </w:rPr>
        <w:t xml:space="preserve">- </w:t>
      </w:r>
      <w:r>
        <w:rPr>
          <w:rFonts w:cs="David"/>
          <w:spacing w:val="0"/>
          <w:sz w:val="24"/>
          <w:sz w:val="24"/>
          <w:szCs w:val="24"/>
          <w:rtl w:val="true"/>
        </w:rPr>
        <w:t>פורסם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באתר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Cs w:val="24"/>
        </w:rPr>
        <w:t>01.09.09</w:t>
      </w:r>
      <w:r>
        <w:rPr>
          <w:rFonts w:cs="David"/>
          <w:spacing w:val="0"/>
          <w:sz w:val="24"/>
          <w:szCs w:val="24"/>
          <w:rtl w:val="true"/>
        </w:rPr>
        <w:t>).</w:t>
      </w:r>
    </w:p>
    <w:p>
      <w:pPr>
        <w:pStyle w:val="Ruller41"/>
        <w:spacing w:lineRule="auto" w:line="240"/>
        <w:ind w:start="-334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, </w:t>
      </w:r>
      <w:r>
        <w:rPr>
          <w:rtl w:val="true"/>
        </w:rPr>
        <w:t>בדחיית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, "</w:t>
      </w:r>
      <w:r>
        <w:rPr>
          <w:rtl w:val="true"/>
        </w:rPr>
        <w:t>הפגיעה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),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ובניהן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כדוריות</w:t>
      </w:r>
      <w:r>
        <w:rPr>
          <w:rtl w:val="true"/>
        </w:rPr>
        <w:t xml:space="preserve">),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כשבזה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tl w:val="true"/>
        </w:rPr>
        <w:t>,  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היתמם</w:t>
      </w:r>
      <w:r>
        <w:rPr>
          <w:rtl w:val="true"/>
        </w:rPr>
        <w:t xml:space="preserve">, </w:t>
      </w:r>
      <w:r>
        <w:rPr>
          <w:rtl w:val="true"/>
        </w:rPr>
        <w:t>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אחראי</w:t>
      </w:r>
      <w:r>
        <w:rPr>
          <w:rFonts w:cs="Miriam"/>
          <w:rtl w:val="true"/>
        </w:rPr>
        <w:t>", "</w:t>
      </w:r>
      <w:r>
        <w:rPr>
          <w:rFonts w:cs="Miriam"/>
          <w:rtl w:val="true"/>
        </w:rPr>
        <w:t>מקצועי</w:t>
      </w:r>
      <w:r>
        <w:rPr>
          <w:rFonts w:cs="Miriam"/>
          <w:rtl w:val="true"/>
        </w:rPr>
        <w:t>", "</w:t>
      </w:r>
      <w:r>
        <w:rPr>
          <w:rFonts w:cs="Miriam"/>
          <w:rtl w:val="true"/>
        </w:rPr>
        <w:t>סוחף</w:t>
      </w:r>
      <w:r>
        <w:rPr>
          <w:rFonts w:cs="Miriam"/>
          <w:rtl w:val="true"/>
        </w:rPr>
        <w:t>", "</w:t>
      </w:r>
      <w:r>
        <w:rPr>
          <w:rFonts w:cs="Miriam"/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וכד</w:t>
      </w:r>
      <w:r>
        <w:rPr>
          <w:rtl w:val="true"/>
        </w:rPr>
        <w:t>'.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4872/95</w:t>
        </w:r>
      </w:hyperlink>
      <w:r>
        <w:rPr>
          <w:rtl w:val="true"/>
        </w:rPr>
        <w:t>:</w:t>
      </w:r>
    </w:p>
    <w:p>
      <w:pPr>
        <w:pStyle w:val="Ruller41"/>
        <w:tabs>
          <w:tab w:val="left" w:pos="720" w:leader="none"/>
        </w:tabs>
        <w:spacing w:lineRule="auto" w:line="240"/>
        <w:ind w:start="26"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1"/>
        <w:tabs>
          <w:tab w:val="left" w:pos="720" w:leader="none"/>
        </w:tabs>
        <w:spacing w:lineRule="auto" w:line="240"/>
        <w:ind w:start="1106" w:end="1080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  <w:t xml:space="preserve">"[...] </w:t>
      </w:r>
      <w:r>
        <w:rPr>
          <w:rFonts w:cs="Miriam"/>
          <w:spacing w:val="0"/>
          <w:sz w:val="24"/>
          <w:sz w:val="24"/>
          <w:szCs w:val="24"/>
          <w:rtl w:val="true"/>
        </w:rPr>
        <w:t>סבורה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בעניינינו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בפועל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מכאיב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למשיתו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וכואב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שהושת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וכי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השיקולים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האישיים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להביא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בחשבון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משך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תקופת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הטלתו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המתחייבת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הנסיבות</w:t>
      </w:r>
      <w:r>
        <w:rPr>
          <w:rFonts w:cs="Miriam"/>
          <w:spacing w:val="0"/>
          <w:sz w:val="24"/>
          <w:szCs w:val="24"/>
          <w:rtl w:val="true"/>
        </w:rPr>
        <w:t>"(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אילון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</w:rPr>
        <w:t>פ</w:t>
      </w:r>
      <w:r>
        <w:rPr>
          <w:rFonts w:cs="David"/>
          <w:spacing w:val="0"/>
          <w:sz w:val="24"/>
          <w:szCs w:val="24"/>
          <w:rtl w:val="true"/>
        </w:rPr>
        <w:t>"</w:t>
      </w:r>
      <w:r>
        <w:rPr>
          <w:rFonts w:cs="David"/>
          <w:spacing w:val="0"/>
          <w:sz w:val="24"/>
          <w:sz w:val="24"/>
          <w:szCs w:val="24"/>
          <w:rtl w:val="true"/>
        </w:rPr>
        <w:t>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נג</w:t>
      </w:r>
      <w:r>
        <w:rPr>
          <w:rFonts w:cs="David"/>
          <w:spacing w:val="0"/>
          <w:sz w:val="24"/>
          <w:szCs w:val="24"/>
          <w:rtl w:val="true"/>
        </w:rPr>
        <w:t>(</w:t>
      </w:r>
      <w:r>
        <w:rPr>
          <w:rFonts w:cs="David"/>
          <w:spacing w:val="0"/>
          <w:sz w:val="24"/>
          <w:szCs w:val="24"/>
        </w:rPr>
        <w:t>3</w:t>
      </w:r>
      <w:r>
        <w:rPr>
          <w:rFonts w:cs="David"/>
          <w:spacing w:val="0"/>
          <w:sz w:val="24"/>
          <w:szCs w:val="24"/>
          <w:rtl w:val="true"/>
        </w:rPr>
        <w:t>)</w:t>
      </w:r>
      <w:r>
        <w:rPr>
          <w:rFonts w:cs="David"/>
          <w:spacing w:val="0"/>
          <w:sz w:val="24"/>
          <w:szCs w:val="24"/>
        </w:rPr>
        <w:t>1</w:t>
      </w:r>
      <w:r>
        <w:rPr>
          <w:rFonts w:cs="David"/>
          <w:spacing w:val="0"/>
          <w:sz w:val="24"/>
          <w:szCs w:val="24"/>
          <w:rtl w:val="true"/>
        </w:rPr>
        <w:t xml:space="preserve">, </w:t>
      </w:r>
      <w:r>
        <w:rPr>
          <w:rFonts w:cs="David"/>
          <w:spacing w:val="0"/>
          <w:sz w:val="24"/>
          <w:szCs w:val="24"/>
        </w:rPr>
        <w:t>10</w:t>
      </w:r>
      <w:r>
        <w:rPr>
          <w:rFonts w:cs="David"/>
          <w:spacing w:val="0"/>
          <w:sz w:val="24"/>
          <w:szCs w:val="24"/>
          <w:rtl w:val="true"/>
        </w:rPr>
        <w:t xml:space="preserve">). </w:t>
      </w:r>
      <w:r>
        <w:rPr>
          <w:rFonts w:cs="Miriam"/>
          <w:spacing w:val="0"/>
          <w:sz w:val="24"/>
          <w:szCs w:val="24"/>
          <w:rtl w:val="true"/>
        </w:rPr>
        <w:t xml:space="preserve">  </w:t>
      </w:r>
    </w:p>
    <w:p>
      <w:pPr>
        <w:pStyle w:val="Normal"/>
        <w:ind w:end="0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>,</w:t>
      </w:r>
      <w:r>
        <w:rPr>
          <w:color w:val="FF0000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788" w:type="dxa"/>
        <w:jc w:val="start"/>
        <w:tblInd w:w="20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</w:tblGrid>
      <w:tr>
        <w:trPr/>
        <w:tc>
          <w:tcPr>
            <w:tcW w:w="278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2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78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סעב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"... </w:t>
      </w:r>
      <w:r>
        <w:rPr>
          <w:rtl w:val="true"/>
        </w:rPr>
        <w:t>השביל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.."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"...</w:t>
      </w:r>
      <w:r>
        <w:rPr>
          <w:rtl w:val="true"/>
        </w:rPr>
        <w:t>עברם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"... </w:t>
      </w:r>
      <w:r>
        <w:rPr>
          <w:rtl w:val="true"/>
        </w:rPr>
        <w:t>פועלם</w:t>
      </w:r>
      <w:r>
        <w:rPr>
          <w:rtl w:val="true"/>
        </w:rPr>
        <w:t xml:space="preserve">,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.",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בהיסחפות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במוטיבציית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שסיכנה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הנמרצת</w:t>
      </w:r>
      <w:r>
        <w:rPr>
          <w:rtl w:val="true"/>
        </w:rPr>
        <w:t xml:space="preserve">,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עשתונות</w:t>
      </w:r>
      <w:r>
        <w:rPr>
          <w:rtl w:val="true"/>
        </w:rPr>
        <w:t xml:space="preserve">, </w:t>
      </w:r>
      <w:r>
        <w:rPr>
          <w:rtl w:val="true"/>
        </w:rPr>
        <w:t>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tl w:val="true"/>
        </w:rPr>
        <w:t xml:space="preserve">, </w:t>
      </w:r>
      <w:r>
        <w:rPr>
          <w:rtl w:val="true"/>
        </w:rPr>
        <w:t>וחבל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... </w:t>
      </w:r>
      <w:r>
        <w:rPr>
          <w:rtl w:val="true"/>
        </w:rPr>
        <w:t>כשערורייתי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..."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</w:t>
      </w:r>
      <w:r>
        <w:rPr>
          <w:rtl w:val="true"/>
        </w:rPr>
        <w:t xml:space="preserve">,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 ...</w:t>
      </w:r>
      <w:r>
        <w:rPr>
          <w:rtl w:val="true"/>
        </w:rPr>
        <w:t>ככושלת</w:t>
      </w:r>
      <w:r>
        <w:rPr>
          <w:rtl w:val="true"/>
        </w:rPr>
        <w:t xml:space="preserve">. 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לתסכולם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נסלחות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ind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ind w:start="1125" w:end="12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ענישת עבריינים אינה עניין מכאני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לא ראוי להטיל גזר דין לפי תעריפים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בגדר שיקול הדעת הרחב שמוענק לשופטים בשיטתנו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שבה החוק קובע לרוב עונש מרבי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השופטים מוטל לקבוע את העונש ההולם לנאשמים האינדיווידואליים העומדים בפניהם</w:t>
      </w:r>
      <w:r>
        <w:rPr>
          <w:rFonts w:cs="Arial" w:ascii="Arial" w:hAnsi="Arial"/>
          <w:rtl w:val="true"/>
        </w:rPr>
        <w:t>". (</w:t>
      </w:r>
      <w:hyperlink r:id="rId2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5106/99</w:t>
        </w:r>
        <w:r>
          <w:rPr>
            <w:rStyle w:val="Hyperlink"/>
            <w:rFonts w:cs="Arial" w:ascii="Arial" w:hAnsi="Arial"/>
            <w:rtl w:val="true"/>
          </w:rPr>
          <w:t xml:space="preserve">: </w:t>
        </w:r>
        <w:r>
          <w:rPr>
            <w:rStyle w:val="Hyperlink"/>
            <w:rFonts w:ascii="Arial" w:hAnsi="Arial" w:cs="Arial"/>
            <w:rtl w:val="true"/>
          </w:rPr>
          <w:t>אבו ניג</w:t>
        </w:r>
        <w:r>
          <w:rPr>
            <w:rStyle w:val="Hyperlink"/>
            <w:rFonts w:cs="Arial" w:ascii="Arial" w:hAnsi="Arial"/>
            <w:rtl w:val="true"/>
          </w:rPr>
          <w:t>'</w:t>
        </w:r>
        <w:r>
          <w:rPr>
            <w:rStyle w:val="Hyperlink"/>
            <w:rFonts w:ascii="Arial" w:hAnsi="Arial" w:cs="Arial"/>
            <w:rtl w:val="true"/>
          </w:rPr>
          <w:t>מה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נד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351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ראו </w:t>
      </w:r>
      <w:hyperlink r:id="rId2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4890/01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פלוני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נו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594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601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נאמר בעניין הענישה הספציפית שעל כל נאשם העומד בפני בית משפט לתת את הדין בגין מעשיו הוא בלבד ולא בגין מעשי הרבים שהרתעתם מתבקשת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125" w:end="12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עולמו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בעיותיו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ואנושית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שתתפוס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המסך</w:t>
      </w:r>
      <w:r>
        <w:rPr>
          <w:b/>
          <w:bCs/>
          <w:rtl w:val="true"/>
        </w:rPr>
        <w:t xml:space="preserve">.  </w:t>
      </w:r>
      <w:r>
        <w:rPr>
          <w:rFonts w:cs="Arial" w:ascii="Arial" w:hAnsi="Arial"/>
          <w:rtl w:val="true"/>
        </w:rPr>
        <w:t xml:space="preserve"> (</w:t>
      </w:r>
      <w:hyperlink r:id="rId2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2073/04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אמדורסקי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4.9.06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כן ראו </w:t>
      </w:r>
      <w:hyperlink r:id="rId3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331/88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147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אעיר כי פסקי דין אלה למרות שעוסקים בעבירות סמים שגם הן חמורות הובאו לאור השלב בו אנו דנים – גזירת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start="1125" w:end="126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מדתית</w:t>
      </w:r>
      <w:r>
        <w:rPr>
          <w:rtl w:val="true"/>
        </w:rPr>
        <w:t xml:space="preserve">,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1125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האתגר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בחטאו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') "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כדרכיו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אשפוט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אתכם</w:t>
      </w:r>
      <w:r>
        <w:rPr>
          <w:b/>
          <w:bCs/>
          <w:rtl w:val="true"/>
        </w:rPr>
        <w:t xml:space="preserve">...".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31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3173/09</w:t>
        </w:r>
      </w:hyperlink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5.5.09</w:t>
      </w:r>
      <w:r>
        <w:rPr>
          <w:rtl w:val="true"/>
        </w:rPr>
        <w:t xml:space="preserve">), </w:t>
      </w:r>
      <w:r>
        <w:rPr>
          <w:rtl w:val="true"/>
        </w:rPr>
        <w:t>הפניתי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....".</w:t>
      </w:r>
    </w:p>
    <w:p>
      <w:pPr>
        <w:pStyle w:val="Normal"/>
        <w:ind w:end="0"/>
        <w:jc w:val="start"/>
        <w:rPr/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1125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בשעתם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בראשית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') "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"; 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433/89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אטיאס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מג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 </w:t>
      </w:r>
      <w:r>
        <w:rPr>
          <w:b/>
          <w:bCs/>
        </w:rPr>
        <w:t>170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174-175</w:t>
      </w:r>
      <w:r>
        <w:rPr>
          <w:b/>
          <w:bCs/>
          <w:rtl w:val="true"/>
        </w:rPr>
        <w:t>.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כשבעניין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25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וסבוכה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ומטרותיה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להקל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ולעיצומם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hyperlink r:id="rId3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433/89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אטיאס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, </w:t>
      </w:r>
      <w:r>
        <w:rPr/>
        <w:t>175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1125" w:end="1080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ולאזנם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נבדלים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וחומרתה</w:t>
      </w:r>
      <w:r>
        <w:rPr>
          <w:b/>
          <w:bCs/>
          <w:rtl w:val="true"/>
        </w:rPr>
        <w:t xml:space="preserve">.....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ואיזונם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יורם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17-20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2008</w:t>
      </w:r>
      <w:r>
        <w:rPr>
          <w:b/>
          <w:bCs/>
          <w:rtl w:val="true"/>
        </w:rPr>
        <w:t>)]"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:  </w:t>
      </w:r>
    </w:p>
    <w:p>
      <w:pPr>
        <w:pStyle w:val="Normal"/>
        <w:spacing w:before="280" w:after="280"/>
        <w:ind w:start="1125" w:end="1080"/>
        <w:jc w:val="both"/>
        <w:rPr>
          <w:b/>
          <w:bCs/>
        </w:rPr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.... 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, </w:t>
      </w:r>
      <w:hyperlink r:id="rId34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3642/06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כהנים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9.5.2006</w:t>
      </w:r>
      <w:r>
        <w:rPr>
          <w:b/>
          <w:bCs/>
          <w:rtl w:val="true"/>
        </w:rPr>
        <w:t>)).".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לשמחתנו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tl w:val="true"/>
        </w:rPr>
        <w:t xml:space="preserve">, </w:t>
      </w:r>
      <w:r>
        <w:rPr>
          <w:rtl w:val="true"/>
        </w:rPr>
        <w:t>קלוש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שבחריג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וייראו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tl w:val="true"/>
        </w:rPr>
        <w:t xml:space="preserve">, </w:t>
      </w:r>
      <w:r>
        <w:rPr>
          <w:rtl w:val="true"/>
        </w:rPr>
        <w:t>מאוזנת</w:t>
      </w:r>
      <w:r>
        <w:rPr>
          <w:rtl w:val="true"/>
        </w:rPr>
        <w:t xml:space="preserve">, </w:t>
      </w:r>
      <w:r>
        <w:rPr>
          <w:rtl w:val="true"/>
        </w:rPr>
        <w:t>מדודה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, </w:t>
      </w:r>
      <w:r>
        <w:rPr>
          <w:rtl w:val="true"/>
        </w:rPr>
        <w:t>תטה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1125" w:end="1080"/>
        <w:jc w:val="both"/>
        <w:rPr/>
      </w:pPr>
      <w:r>
        <w:rPr>
          <w:b/>
          <w:bCs/>
          <w:rtl w:val="true"/>
        </w:rPr>
        <w:t xml:space="preserve">" ....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בשוטרים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ושערורייתי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שבהבאתם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שעיקרון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לרגליהם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לטרקלין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tl w:val="true"/>
        </w:rPr>
        <w:t xml:space="preserve">, </w:t>
      </w:r>
      <w:r>
        <w:rPr>
          <w:rtl w:val="true"/>
        </w:rPr>
        <w:t>לבלבול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מתפקידיהם</w:t>
      </w:r>
      <w:r>
        <w:rPr>
          <w:rtl w:val="true"/>
        </w:rPr>
        <w:t xml:space="preserve">, </w:t>
      </w:r>
      <w:r>
        <w:rPr>
          <w:rtl w:val="true"/>
        </w:rPr>
        <w:t>שעבורם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</w:t>
      </w:r>
      <w:r>
        <w:rPr>
          <w:rtl w:val="true"/>
        </w:rPr>
        <w:t xml:space="preserve">,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ולפיטורין</w:t>
      </w:r>
      <w:r>
        <w:rPr>
          <w:rtl w:val="true"/>
        </w:rPr>
        <w:t xml:space="preserve">,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המשמעתי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והמהללות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 </w:t>
      </w:r>
    </w:p>
    <w:p>
      <w:pPr>
        <w:pStyle w:val="Normal"/>
        <w:spacing w:before="280" w:after="280"/>
        <w:ind w:end="0"/>
        <w:jc w:val="both"/>
        <w:rPr/>
      </w:pP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...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..",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שבדק</w:t>
      </w:r>
      <w:r>
        <w:rPr>
          <w:rtl w:val="true"/>
        </w:rPr>
        <w:t xml:space="preserve">, </w:t>
      </w:r>
      <w:r>
        <w:rPr>
          <w:rtl w:val="true"/>
        </w:rPr>
        <w:t>חקר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וההולם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, </w:t>
      </w:r>
      <w:r>
        <w:rPr>
          <w:rtl w:val="true"/>
        </w:rPr>
        <w:t>מיומנים</w:t>
      </w:r>
      <w:r>
        <w:rPr>
          <w:rtl w:val="true"/>
        </w:rPr>
        <w:t xml:space="preserve">,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tl w:val="true"/>
        </w:rPr>
        <w:t xml:space="preserve">, </w:t>
      </w:r>
      <w:r>
        <w:rPr>
          <w:rtl w:val="true"/>
        </w:rPr>
        <w:t>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והגונים</w:t>
      </w:r>
      <w:r>
        <w:rPr>
          <w:rtl w:val="true"/>
        </w:rPr>
        <w:t xml:space="preserve">, </w:t>
      </w:r>
      <w:r>
        <w:rPr>
          <w:rtl w:val="true"/>
        </w:rPr>
        <w:t>בשכינות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tl w:val="true"/>
        </w:rPr>
        <w:t xml:space="preserve">, </w:t>
      </w:r>
      <w:r>
        <w:rPr>
          <w:rtl w:val="true"/>
        </w:rPr>
        <w:t>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6915/03</w:t>
        </w:r>
      </w:hyperlink>
      <w:r>
        <w:rPr>
          <w:rtl w:val="true"/>
        </w:rPr>
        <w:t xml:space="preserve"> </w:t>
      </w:r>
      <w:r>
        <w:rPr>
          <w:rtl w:val="true"/>
        </w:rPr>
        <w:t>גומייד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14.12.03</w:t>
      </w:r>
      <w:r>
        <w:rPr>
          <w:rtl w:val="true"/>
        </w:rPr>
        <w:t xml:space="preserve">], </w:t>
      </w:r>
      <w:hyperlink r:id="rId3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8787/03</w:t>
        </w:r>
      </w:hyperlink>
      <w:r>
        <w:rPr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11.01.04</w:t>
      </w:r>
      <w:r>
        <w:rPr>
          <w:rtl w:val="true"/>
        </w:rPr>
        <w:t xml:space="preserve">], </w:t>
      </w:r>
      <w:hyperlink r:id="rId37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8185/09</w:t>
        </w:r>
      </w:hyperlink>
      <w:r>
        <w:rPr>
          <w:rtl w:val="true"/>
        </w:rPr>
        <w:t xml:space="preserve"> [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21.10.09</w:t>
      </w:r>
      <w:r>
        <w:rPr>
          <w:rtl w:val="true"/>
        </w:rPr>
        <w:t xml:space="preserve">] </w:t>
      </w:r>
      <w:r>
        <w:rPr>
          <w:rtl w:val="true"/>
        </w:rPr>
        <w:t>ו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4102/08</w:t>
        </w:r>
      </w:hyperlink>
      <w:r>
        <w:rPr>
          <w:rtl w:val="true"/>
        </w:rPr>
        <w:t xml:space="preserve"> </w:t>
      </w:r>
      <w:r>
        <w:rPr>
          <w:rtl w:val="true"/>
        </w:rPr>
        <w:t>דיראבס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10.12.08</w:t>
      </w:r>
      <w:r>
        <w:rPr>
          <w:rtl w:val="true"/>
        </w:rPr>
        <w:t>].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tl w:val="true"/>
        </w:rPr>
        <w:t xml:space="preserve">, </w:t>
      </w:r>
      <w:r>
        <w:rPr>
          <w:rtl w:val="true"/>
        </w:rPr>
        <w:t>ההתלבטות</w:t>
      </w:r>
      <w:r>
        <w:rPr>
          <w:rtl w:val="true"/>
        </w:rPr>
        <w:t xml:space="preserve">, </w:t>
      </w:r>
      <w:r>
        <w:rPr>
          <w:rtl w:val="true"/>
        </w:rPr>
        <w:t>החרדה</w:t>
      </w:r>
      <w:r>
        <w:rPr>
          <w:rtl w:val="true"/>
        </w:rPr>
        <w:t xml:space="preserve">,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פעולתם</w:t>
      </w:r>
      <w:r>
        <w:rPr>
          <w:rtl w:val="true"/>
        </w:rPr>
        <w:t xml:space="preserve">,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ומינורי</w:t>
      </w:r>
      <w:r>
        <w:rPr>
          <w:rtl w:val="true"/>
        </w:rPr>
        <w:t xml:space="preserve">,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הראשוניים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ולשאול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?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6.9.09</w:t>
      </w:r>
      <w:r>
        <w:rPr>
          <w:rtl w:val="true"/>
        </w:rPr>
        <w:t xml:space="preserve">,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Ruller41"/>
        <w:tabs>
          <w:tab w:val="left" w:pos="720" w:leader="none"/>
        </w:tabs>
        <w:spacing w:lineRule="auto" w:line="240"/>
        <w:ind w:start="1125" w:end="108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כידוע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עקרון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האינדיבידואלית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עקרון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בשיטת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סעיפים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5-7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3173/09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פראגין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5.5.2009</w:t>
      </w:r>
      <w:r>
        <w:rPr>
          <w:rFonts w:cs="David"/>
          <w:b/>
          <w:bCs/>
          <w:sz w:val="24"/>
          <w:szCs w:val="24"/>
          <w:rtl w:val="true"/>
        </w:rPr>
        <w:t xml:space="preserve">)],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מהחלת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שרירותי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להתייחס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לנסיבות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הקונקרטי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ולבחון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מכלול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ובגדרם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וסיכויי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השיקום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המסכת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העובדתית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שזו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נפרסת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הערכאה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הדיונית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לחומרת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העשייה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כתוארו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hyperlink r:id="rId41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10/86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זגל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מ</w:t>
        </w:r>
      </w:hyperlink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Cs/>
          <w:sz w:val="24"/>
          <w:szCs w:val="24"/>
        </w:rPr>
        <w:t>769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772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/>
          <w:b/>
          <w:bCs/>
          <w:sz w:val="24"/>
          <w:szCs w:val="24"/>
        </w:rPr>
        <w:t>1986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בקובעו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  <w:softHyphen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להחזירו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ולשקמו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ושאר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בעיותיו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softHyphen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צריכים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להילקח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בחשבון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בקביעת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cs="David"/>
          <w:sz w:val="24"/>
          <w:szCs w:val="24"/>
          <w:rtl w:val="true"/>
        </w:rPr>
        <w:t>."  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פיסקה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עוסק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Ruller41"/>
        <w:spacing w:lineRule="auto" w:line="240"/>
        <w:ind w:end="0"/>
        <w:jc w:val="both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להחיל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עקרונות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לגישתי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z w:val="18"/>
          <w:szCs w:val="24"/>
        </w:rPr>
      </w:pPr>
      <w:r>
        <w:rPr>
          <w:rFonts w:cs="David"/>
          <w:sz w:val="18"/>
          <w:sz w:val="18"/>
          <w:szCs w:val="24"/>
          <w:rtl w:val="true"/>
        </w:rPr>
        <w:t>סוף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דבר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ולאחר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שנתתי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דעתי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למכלול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השיקולים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ומבלי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להתעלם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מחומרת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העבירות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והפן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הקשה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של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הפרת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החוק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על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ידי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אוכפיו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והמופקדים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על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ישומו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וקיומו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ולאחר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התלבטות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רבה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וקשה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ומתוך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מגמה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לאזן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בין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מכלול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השיקולים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המתבקשים</w:t>
      </w:r>
      <w:r>
        <w:rPr>
          <w:rFonts w:cs="David"/>
          <w:sz w:val="18"/>
          <w:szCs w:val="24"/>
          <w:rtl w:val="true"/>
        </w:rPr>
        <w:t xml:space="preserve">, </w:t>
      </w:r>
      <w:r>
        <w:rPr>
          <w:rFonts w:cs="David"/>
          <w:sz w:val="18"/>
          <w:sz w:val="18"/>
          <w:szCs w:val="24"/>
          <w:rtl w:val="true"/>
        </w:rPr>
        <w:t>אינני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יכול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להסכים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לתוצאה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אליה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הגיע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חברי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אלרון</w:t>
      </w:r>
      <w:r>
        <w:rPr>
          <w:rFonts w:cs="David"/>
          <w:sz w:val="18"/>
          <w:szCs w:val="24"/>
          <w:rtl w:val="true"/>
        </w:rPr>
        <w:t xml:space="preserve">. </w:t>
      </w:r>
      <w:r>
        <w:rPr>
          <w:rFonts w:cs="David"/>
          <w:sz w:val="18"/>
          <w:sz w:val="18"/>
          <w:szCs w:val="24"/>
          <w:rtl w:val="true"/>
        </w:rPr>
        <w:t>יחד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עם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זאת</w:t>
      </w:r>
      <w:r>
        <w:rPr>
          <w:rFonts w:cs="David"/>
          <w:sz w:val="18"/>
          <w:szCs w:val="24"/>
          <w:rtl w:val="true"/>
        </w:rPr>
        <w:t xml:space="preserve">, </w:t>
      </w:r>
      <w:r>
        <w:rPr>
          <w:rFonts w:cs="David"/>
          <w:sz w:val="18"/>
          <w:sz w:val="18"/>
          <w:szCs w:val="24"/>
          <w:rtl w:val="true"/>
        </w:rPr>
        <w:t>אני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מסכים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איתו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שיש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להטיל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על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כל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אחד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מהנאשמים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עונש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דומה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כי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לא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מצאתי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מקום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לאבחן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בין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חלקו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של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כל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אחד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מהם</w:t>
      </w:r>
      <w:r>
        <w:rPr>
          <w:rFonts w:cs="David"/>
          <w:sz w:val="18"/>
          <w:szCs w:val="24"/>
          <w:rtl w:val="true"/>
        </w:rPr>
        <w:t xml:space="preserve">, </w:t>
      </w:r>
      <w:r>
        <w:rPr>
          <w:rFonts w:cs="David"/>
          <w:sz w:val="18"/>
          <w:sz w:val="18"/>
          <w:szCs w:val="24"/>
          <w:rtl w:val="true"/>
        </w:rPr>
        <w:t>מה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גם</w:t>
      </w:r>
      <w:r>
        <w:rPr>
          <w:rFonts w:cs="David"/>
          <w:sz w:val="18"/>
          <w:szCs w:val="24"/>
          <w:rtl w:val="true"/>
        </w:rPr>
        <w:t xml:space="preserve">, </w:t>
      </w:r>
      <w:r>
        <w:rPr>
          <w:rFonts w:cs="David"/>
          <w:sz w:val="18"/>
          <w:sz w:val="18"/>
          <w:szCs w:val="24"/>
          <w:rtl w:val="true"/>
        </w:rPr>
        <w:t>המאשימה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לא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הדגישה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טענה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זו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בסיכומיה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וכשלעצמי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אינני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חושב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שיש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הבדל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בין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חלקו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של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כל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אחד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מהם</w:t>
      </w:r>
      <w:r>
        <w:rPr>
          <w:rFonts w:cs="David"/>
          <w:sz w:val="18"/>
          <w:szCs w:val="24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ascii="Arial" w:hAnsi="Arial" w:cs="Arial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תשמע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ascii="Arial" w:hAnsi="Arial" w:cs="Arial"/>
          <w:rtl w:val="true"/>
        </w:rPr>
        <w:t xml:space="preserve"> בהתאם להודעה שהמאשימה תמסור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יתרת עונש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תהיה על תנאי ולשנתיים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יעברו עבירה בה הורשעו בתיק זה ועליה יורשעו בדין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  <w:rtl w:val="true"/>
        </w:rPr>
      </w:r>
    </w:p>
    <w:tbl>
      <w:tblPr>
        <w:bidiVisual w:val="true"/>
        <w:tblW w:w="2466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66"/>
      </w:tblGrid>
      <w:tr>
        <w:trPr/>
        <w:tc>
          <w:tcPr>
            <w:tcW w:w="24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428115" cy="800100"/>
                  <wp:effectExtent l="0" t="0" r="0" b="0"/>
                  <wp:docPr id="3" name="סעב  05029675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סעב  05029675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  <w:rtl w:val="true"/>
        </w:rPr>
      </w:r>
    </w:p>
    <w:p>
      <w:pPr>
        <w:pStyle w:val="Normal"/>
        <w:ind w:end="0"/>
        <w:jc w:val="start"/>
        <w:rPr>
          <w:rFonts w:ascii="Courier New" w:hAnsi="Courier New" w:cs="Courier New"/>
          <w:b/>
          <w:bCs/>
          <w:u w:val="single"/>
        </w:rPr>
      </w:pPr>
      <w:r>
        <w:rPr>
          <w:rFonts w:cs="Courier New" w:ascii="Courier New" w:hAnsi="Courier New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למלשטריך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לטר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סעב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6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8"/>
      </w:tblGrid>
      <w:tr>
        <w:trPr/>
        <w:tc>
          <w:tcPr>
            <w:tcW w:w="25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13180" cy="924560"/>
                  <wp:effectExtent l="0" t="0" r="0" b="0"/>
                  <wp:docPr id="4" name="למלשטרייך לטר 05260289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למלשטרייך לטר 05260289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12" t="-17" r="-12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924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6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למלשטריך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סעב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למלשטריך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]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07.11.07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12.12.07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07.11.07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12.11.07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18.11.07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12.12.07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3-4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18.11.07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12.12.07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באי כח הצדדים והנאשמים</w:t>
      </w:r>
      <w:r>
        <w:rPr>
          <w:rFonts w:cs="Arial" w:ascii="Arial" w:hAnsi="Arial"/>
          <w:rtl w:val="true"/>
        </w:rPr>
        <w:t xml:space="preserve">..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357"/>
        <w:gridCol w:w="2466"/>
        <w:gridCol w:w="343"/>
        <w:gridCol w:w="2568"/>
      </w:tblGrid>
      <w:tr>
        <w:trPr/>
        <w:tc>
          <w:tcPr>
            <w:tcW w:w="278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5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428115" cy="800100"/>
                  <wp:effectExtent l="0" t="0" r="0" b="0"/>
                  <wp:docPr id="6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13180" cy="924560"/>
                  <wp:effectExtent l="0" t="0" r="0" b="0"/>
                  <wp:docPr id="7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12" t="-17" r="-12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924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78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6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למלשטריך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אתי עטיאס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/Users/liorb/Downloads/study2025-p2/me-07-4067-a.doc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4067-07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רמי 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1"/>
  </w:compat>
  <w:docVars>
    <w:docVar w:name="CaseID" w:val="723011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13&lt;/CaseID&gt;&#10;        &lt;CaseMonth&gt;23&lt;/CaseMonth&gt;&#10;        &lt;CaseYear&gt;2007&lt;/CaseYear&gt;&#10;        &lt;CaseNumber&gt;126976&lt;/CaseNumber&gt;&#10;        &lt;NumeratorGroupID&gt;1&lt;/NumeratorGroupID&gt;&#10;        &lt;CaseName&gt;מ.י. המחלקה לחקירות שוטרים נ' מוסא ואח' &lt;/CaseName&gt;&#10;        &lt;CourtID&gt;13&lt;/CourtID&gt;&#10;        &lt;CaseTypeID&gt;10077&lt;/CaseTypeID&gt;&#10;        &lt;CaseJudgeName&gt;יוסף אלרון&lt;/CaseJudgeName&gt;&#10;        &lt;CaseLinkTypeID&gt;9&lt;/CaseLinkTypeID&gt;&#10;        &lt;ProcedureID&gt;2&lt;/ProcedureID&gt;&#10;        &lt;PreviousCaseYear&gt;2007&lt;/PreviousCaseYear&gt;&#10;        &lt;PreviousCaseNumber&gt;4067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2&lt;/PrivilegeID&gt;&#10;        &lt;IsAppealingCaseExist&gt;false&lt;/IsAppealingCaseExist&gt;&#10;        &lt;CaseDisplayIdentifier&gt;4067-07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7-11-22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Desc&gt;החלטה נשלחה לצדדים בפקס &lt;/CaseDesc&gt;&#10;        &lt;isExistMinorSide&gt;false&lt;/isExistMinorSide&gt;&#10;        &lt;isExistMinorWitness&gt;false&lt;/isExistMinorWitness&gt;&#10;        &lt;IsDecisionTypeZaveElyon&gt;false&lt;/IsDecisionTypeZaveElyon&gt;&#10;        &lt;IsExistPrisoner&gt;false&lt;/IsExistPrisoner&gt;&#10;        &lt;IsExistDetainee&gt;false&lt;/IsExistDetainee&gt;&#10;        &lt;IsDebitExist&gt;false&lt;/IsDebitExist&gt;&#10;        &lt;DebitExsitDate&gt;2009-10-25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13&lt;/CaseID&gt;&#10;        &lt;CaseMonth&gt;23&lt;/CaseMonth&gt;&#10;        &lt;CaseYear&gt;2007&lt;/CaseYear&gt;&#10;        &lt;CaseNumber&gt;126976&lt;/CaseNumber&gt;&#10;        &lt;NumeratorGroupID&gt;1&lt;/NumeratorGroupID&gt;&#10;        &lt;CaseName&gt;מ.י. המחלקה לחקירות שוטרים נ' מוסא ואח' &lt;/CaseName&gt;&#10;        &lt;CourtID&gt;13&lt;/CourtID&gt;&#10;        &lt;CaseTypeID&gt;10077&lt;/CaseTypeID&gt;&#10;        &lt;CaseJudgeName&gt;יוסף אלרון&lt;/CaseJudgeName&gt;&#10;        &lt;CaseLinkTypeID&gt;9&lt;/CaseLinkTypeID&gt;&#10;        &lt;ProcedureID&gt;2&lt;/ProcedureID&gt;&#10;        &lt;PreviousCaseYear&gt;2007&lt;/PreviousCaseYear&gt;&#10;        &lt;PreviousCaseNumber&gt;4067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2&lt;/PrivilegeID&gt;&#10;        &lt;IsAppealingCaseExist&gt;false&lt;/IsAppealingCaseExist&gt;&#10;        &lt;CaseDisplayIdentifier&gt;4067-07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7-11-22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Desc&gt;החלטה נשלחה לצדדים בפקס &lt;/CaseDesc&gt;&#10;      &lt;/CasePresentationDataSet&gt;&#10;    &lt;/diffgr:before&gt;&#10;  &lt;/diffgr:diffgram&gt;&#10;&lt;/CasePresentationDS&gt;"/>
    <w:docVar w:name="docID" w:val="32838009"/>
    <w:docVar w:name="DocumentDS" w:val="&lt;?xml version=&quot;1.0&quot;?&gt;&#10;&lt;DocumentDS&gt;&#10;  &lt;xs:schema id=&quot;DocumentDS&quot; targetNamespace=&quot;http://www.tempuri.org/DocumentDS.xsd&quot; xmlns:mstns=&quot;http://www.tempuri.org/DocumentDS.xsd&quot; xmlns=&quot;http://www.tempuri.org/DocumentDS.xsd&quot; xmlns:xs=&quot;http://www.w3.org/2001/XMLSchema&quot; xmlns:msdata=&quot;urn:schemas-microsoft-com:xml-msdata&quot; attributeFormDefault=&quot;qualified&quot; elementFormDefault=&quot;qualified&quot;&gt;&#10;    &lt;xs:element name=&quot;DocumentDS&quot; msdata:IsDataSet=&quot;true&quot;&gt;&#10;      &lt;xs:complexType&gt;&#10;        &lt;xs:choice maxOccurs=&quot;unbounded&quot;&gt;&#10;          &lt;xs:element name=&quot;dt_DocumentCase&quot;&gt;&#10;            &lt;xs:complexType&gt;&#10;              &lt;xs:sequence&gt;&#10;                &lt;xs:element name=&quot;CaseID&quot; type=&quot;xs:int&quot; /&gt;&#10;                &lt;xs:element name=&quot;DocumentID&quot; type=&quot;xs:int&quot; /&gt;&#10;              &lt;/xs:sequence&gt;&#10;            &lt;/xs:complexType&gt;&#10;          &lt;/xs:element&gt;&#10;          &lt;xs:element name=&quot;dt_Bookmark&quot;&gt;&#10;            &lt;xs:complexType&gt;&#10;              &lt;xs:sequence&gt;&#10;                &lt;xs:element name=&quot;Bookmark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BookmarkName&quot; type=&quot;xs:string&quot; minOccurs=&quot;0&quot; /&gt;&#10;                &lt;xs:element name=&quot;DocumentPage&quot; type=&quot;xs:int&quot; minOccurs=&quot;0&quot; /&gt;&#10;              &lt;/xs:sequence&gt;&#10;            &lt;/xs:complexType&gt;&#10;          &lt;/xs:element&gt;&#10;          &lt;xs:element name=&quot;dt_Document&quot;&gt;&#10;            &lt;xs:complexType&gt;&#10;              &lt;xs:sequence&gt;&#10;                &lt;xs:element name=&quot;DocumentID&quot; msdata:ReadOnly=&quot;true&quot; msdata:AutoIncrement=&quot;true&quot; msdata:AutoIncrementSeed=&quot;-1&quot; msdata:AutoIncrementStep=&quot;-1&quot; type=&quot;xs:int&quot; /&gt;&#10;                &lt;xs:element name=&quot;DocumentMainID&quot; type=&quot;xs:int&quot; /&gt;&#10;                &lt;xs:element name=&quot;CaseID&quot; type=&quot;xs:int&quot; minOccurs=&quot;0&quot; /&gt;&#10;                &lt;xs:element name=&quot;ConvertCaseID&quot; type=&quot;xs:int&quot; minOccurs=&quot;0&quot; /&gt;&#10;                &lt;xs:element name=&quot;OldDocumentID&quot; type=&quot;xs:string&quot; minOccurs=&quot;0&quot; /&gt;&#10;                &lt;xs:element name=&quot;OldCaseID&quot; type=&quot;xs:string&quot; minOccurs=&quot;0&quot; /&gt;&#10;                &lt;xs:element name=&quot;DocumentIncludedDate&quot; type=&quot;xs:dateTime&quot; /&gt;&#10;                &lt;xs:element name=&quot;DocumentDesc&quot; type=&quot;xs:string&quot; /&gt;&#10;                &lt;xs:element name=&quot;DocumentDirectionID&quot; type=&quot;xs:int&quot; minOccurs=&quot;0&quot; /&gt;&#10;                &lt;xs:element name=&quot;SourceID&quot; type=&quot;xs:int&quot; minOccurs=&quot;0&quot; /&gt;&#10;                &lt;xs:element name=&quot;SavingMethodID&quot; type=&quot;xs:int&quot; minOccurs=&quot;0&quot; /&gt;&#10;                &lt;xs:element name=&quot;PaperDocumentSavingPlace&quot; type=&quot;xs:string&quot; minOccurs=&quot;0&quot; /&gt;&#10;                &lt;xs:element name=&quot;VersionNumber&quot; type=&quot;xs:int&quot; /&gt;&#10;                &lt;xs:element name=&quot;DocumentVersionTypeID&quot; type=&quot;xs:int&quot; minOccurs=&quot;0&quot; /&gt;&#10;                &lt;xs:element name=&quot;IsAttachment&quot; type=&quot;xs:boolean&quot; /&gt;&#10;                &lt;xs:element name=&quot;AttachmentOrdinalNumber&quot; type=&quot;xs:int&quot; minOccurs=&quot;0&quot; /&gt;&#10;                &lt;xs:element name=&quot;DocumentTypeID&quot; type=&quot;xs:int&quot; minOccurs=&quot;0&quot; /&gt;&#10;                &lt;xs:element name=&quot;DocumentSavingDate&quot; type=&quot;xs:dateTime&quot; minOccurs=&quot;0&quot; /&gt;&#10;                &lt;xs:element name=&quot;DocumentChangeDate&quot; type=&quot;xs:dateTime&quot; /&gt;&#10;                &lt;xs:element name=&quot;IsScanned&quot; type=&quot;xs:boolean&quot; minOccurs=&quot;0&quot; /&gt;&#10;                &lt;xs:element name=&quot;DocumentScanningDate&quot; type=&quot;xs:dateTime&quot; minOccurs=&quot;0&quot; /&gt;&#10;                &lt;xs:element name=&quot;PageQuantity&quot; type=&quot;xs:int&quot; minOccurs=&quot;0&quot; /&gt;&#10;                &lt;xs:element name=&quot;DocumentStatusID&quot; type=&quot;xs:int&quot; minOccurs=&quot;0&quot; /&gt;&#10;                &lt;xs:element name=&quot;DocumentStatusChangeDate&quot; type=&quot;xs:dateTime&quot; minOccurs=&quot;0&quot; /&gt;&#10;                &lt;xs:element name=&quot;TemplateID&quot; type=&quot;xs:int&quot; minOccurs=&quot;0&quot; /&gt;&#10;                &lt;xs:element name=&quot;TemplateVersionID&quot; type=&quot;xs:int&quot; minOccurs=&quot;0&quot; /&gt;&#10;                &lt;xs:element name=&quot;DocumentChangeUserID&quot; type=&quot;xs:string&quot; minOccurs=&quot;0&quot; /&gt;&#10;                &lt;xs:element name=&quot;DocumentCreationUserID&quot; type=&quot;xs:string&quot; minOccurs=&quot;0&quot; /&gt;&#10;                &lt;xs:element name=&quot;OriginalDocumentID&quot; type=&quot;xs:int&quot; minOccurs=&quot;0&quot; /&gt;&#10;                &lt;xs:element name=&quot;PrivillegeID&quot; type=&quot;xs:int&quot; /&gt;&#10;                &lt;xs:element name=&quot;FromPage&quot; type=&quot;xs:int&quot; default=&quot;0&quot; minOccurs=&quot;0&quot; /&gt;&#10;                &lt;xs:element name=&quot;ToPage&quot; type=&quot;xs:int&quot; default=&quot;0&quot; minOccurs=&quot;0&quot; /&gt;&#10;                &lt;xs:element name=&quot;IsScannedWithoutEntity&quot; type=&quot;xs:boolean&quot; minOccurs=&quot;0&quot; /&gt;&#10;                &lt;xs:element name=&quot;DocumentComment&quot; type=&quot;xs:string&quot; minOccurs=&quot;0&quot; /&gt;&#10;                &lt;xs:element name=&quot;BoxNumber&quot; type=&quot;xs:string&quot; minOccurs=&quot;0&quot; /&gt;&#10;                &lt;xs:element name=&quot;Archive&quot; type=&quot;xs:string&quot; minOccurs=&quot;0&quot; /&gt;&#10;                &lt;xs:element name=&quot;CasePartyID&quot; type=&quot;xs:int&quot; minOccurs=&quot;0&quot; /&gt;&#10;                &lt;xs:element name=&quot;FileID&quot; type=&quot;xs:string&quot; minOccurs=&quot;0&quot; /&gt;&#10;                &lt;xs:element name=&quot;OriginalFileID&quot; type=&quot;xs:string&quot; minOccurs=&quot;0&quot; /&gt;&#10;                &lt;xs:element name=&quot;CaseDisplayNumber&quot; type=&quot;xs:string&quot; minOccurs=&quot;0&quot; /&gt;&#10;                &lt;xs:element name=&quot;URL&quot; type=&quot;xs:string&quot; minOccurs=&quot;0&quot; /&gt;&#10;                &lt;xs:element name=&quot;SplittedNumberOfPages&quot; type=&quot;xs:int&quot; minOccurs=&quot;0&quot; /&gt;&#10;                &lt;xs:element name=&quot;isOliveProcessed&quot; type=&quot;xs:boolean&quot; minOccurs=&quot;0&quot; /&gt;&#10;                &lt;xs:element name=&quot;CasePartyDisplayName&quot; type=&quot;xs:string&quot; minOccurs=&quot;0&quot; /&gt;&#10;                &lt;xs:element name=&quot;OlivePriority&quot; type=&quot;xs:int&quot; default=&quot;1&quot; minOccurs=&quot;0&quot; /&gt;&#10;                &lt;xs:element name=&quot;PreFetchUrl&quot; type=&quot;xs:string&quot; minOccurs=&quot;0&quot; /&gt;&#10;                &lt;xs:element name=&quot;DocumentCdImportID&quot; type=&quot;xs:string&quot; minOccurs=&quot;0&quot; /&gt;&#10;                &lt;xs:element name=&quot;MetaDataTypeID&quot; type=&quot;xs:int&quot; minOccurs=&quot;0&quot; /&gt;&#10;                &lt;xs:element name=&quot;MetaDataChangeDate&quot; type=&quot;xs:dateTime&quot; minOccurs=&quot;0&quot; /&gt;&#10;                &lt;xs:element name=&quot;MetaData&quot; type=&quot;xs:string&quot; minOccurs=&quot;0&quot; /&gt;&#10;                &lt;xs:element name=&quot;NewVersionRequired&quot; type=&quot;xs:boolean&quot; minOccurs=&quot;0&quot; /&gt;&#10;                &lt;xs:element name=&quot;IsReturned&quot; type=&quot;xs:boolean&quot; default=&quot;false&quot; /&gt;&#10;                &lt;xs:element name=&quot;SignatureURL&quot; type=&quot;xs:string&quot; minOccurs=&quot;0&quot; /&gt;&#10;              &lt;/xs:sequence&gt;&#10;            &lt;/xs:complexType&gt;&#10;          &lt;/xs:element&gt;&#10;          &lt;xs:element name=&quot;dt_DocumentNote&quot;&gt;&#10;            &lt;xs:complexType&gt;&#10;              &lt;xs:sequence&gt;&#10;                &lt;xs:element name=&quot;DocumentNoteID&quot; msdata:ReadOnly=&quot;true&quot; msdata:AutoIncrement=&quot;true&quot; type=&quot;xs:int&quot; /&gt;&#10;                &lt;xs:element name=&quot;DocumentID&quot; type=&quot;xs:int&quot; /&gt;&#10;                &lt;xs:element name=&quot;DocumentNoteCreateDate&quot; type=&quot;xs:dateTime&quot; /&gt;&#10;                &lt;xs:element name=&quot;CreationUserID&quot; type=&quot;xs:string&quot; /&gt;&#10;                &lt;xs:element name=&quot;DocumentNoteDesc&quot; type=&quot;xs:string&quot; minOccurs=&quot;0&quot; /&gt;&#10;                &lt;xs:element name=&quot;DocumentNoteXML&quot; type=&quot;xs:string&quot; minOccurs=&quot;0&quot; /&gt;&#10;                &lt;xs:element name=&quot;DescriptionPageNumber&quot; type=&quot;xs:int&quot; minOccurs=&quot;0&quot; /&gt;&#10;                &lt;xs:element name=&quot;AccessTypeID&quot; type=&quot;xs:int&quot; minOccurs=&quot;0&quot; /&gt;&#10;                &lt;xs:element name=&quot;NoteTypeID&quot; type=&quot;xs:int&quot; minOccurs=&quot;0&quot; /&gt;&#10;                &lt;xs:element name=&quot;X1Location&quot; type=&quot;xs:decimal&quot; /&gt;&#10;                &lt;xs:element name=&quot;X2Location&quot; type=&quot;xs:decimal&quot; /&gt;&#10;                &lt;xs:element name=&quot;Y1Location&quot; type=&quot;xs:decimal&quot; /&gt;&#10;                &lt;xs:element name=&quot;Y2Location&quot; type=&quot;xs:decimal&quot; /&gt;&#10;                &lt;xs:element name=&quot;XmlContent&quot; type=&quot;xs:string&quot; minOccurs=&quot;0&quot; /&gt;&#10;                &lt;xs:element name=&quot;X1RectLocation&quot; type=&quot;xs:decimal&quot; /&gt;&#10;                &lt;xs:element name=&quot;X2RectLocation&quot; type=&quot;xs:decimal&quot; /&gt;&#10;                &lt;xs:element name=&quot;Y1RectLocation&quot; type=&quot;xs:decimal&quot; /&gt;&#10;                &lt;xs:element name=&quot;Y2RectLocation&quot; type=&quot;xs:decimal&quot; /&gt;&#10;                &lt;xs:element name=&quot;IsPopupOpen&quot; type=&quot;xs:boolean&quot; /&gt;&#10;                &lt;xs:element name=&quot;CDATA&quot; type=&quot;xs:string&quot; minOccurs=&quot;0&quot; /&gt;&#10;                &lt;xs:element name=&quot;Title&quot; type=&quot;xs:string&quot; minOccurs=&quot;0&quot; /&gt;&#10;                &lt;xs:element name=&quot;Page&quot; type=&quot;xs:int&quot; minOccurs=&quot;0&quot; /&gt;&#10;              &lt;/xs:sequence&gt;&#10;            &lt;/xs:complexType&gt;&#10;          &lt;/xs:element&gt;&#10;        &lt;/xs:choice&gt;&#10;      &lt;/xs:complexType&gt;&#10;      &lt;xs:unique name=&quot;Constraint1&quot; msdata:PrimaryKey=&quot;true&quot;&gt;&#10;        &lt;xs:selector xpath=&quot;.//mstns:dt_DocumentCase&quot; /&gt;&#10;        &lt;xs:field xpath=&quot;mstns:CaseID&quot; /&gt;&#10;        &lt;xs:field xpath=&quot;mstns:DocumentID&quot; /&gt;&#10;      &lt;/xs:unique&gt;&#10;      &lt;xs:unique name=&quot;dt_Bookmark_Constraint1&quot; msdata:ConstraintName=&quot;Constraint1&quot; msdata:PrimaryKey=&quot;true&quot;&gt;&#10;        &lt;xs:selector xpath=&quot;.//mstns:dt_Bookmark&quot; /&gt;&#10;        &lt;xs:field xpath=&quot;mstns:BookmarkID&quot; /&gt;&#10;      &lt;/xs:unique&gt;&#10;      &lt;xs:unique name=&quot;dt_Document_Constraint1&quot; msdata:ConstraintName=&quot;Constraint1&quot; msdata:PrimaryKey=&quot;true&quot;&gt;&#10;        &lt;xs:selector xpath=&quot;.//mstns:dt_Document&quot; /&gt;&#10;        &lt;xs:field xpath=&quot;mstns:DocumentID&quot; /&gt;&#10;      &lt;/xs:unique&gt;&#10;      &lt;xs:unique name=&quot;DocumentDSKey1&quot; msdata:PrimaryKey=&quot;true&quot;&gt;&#10;        &lt;xs:selector xpath=&quot;.//mstns:dt_DocumentNote&quot; /&gt;&#10;        &lt;xs:field xpath=&quot;mstns:DocumentNoteID&quot; /&gt;&#10;      &lt;/xs:unique&gt;&#10;      &lt;xs:keyref name=&quot;dt_Documentdt_DocumentNote&quot; refer=&quot;dt_Document_Constraint1&quot;&gt;&#10;        &lt;xs:selector xpath=&quot;.//mstns:dt_DocumentNote&quot; /&gt;&#10;        &lt;xs:field xpath=&quot;mstns:DocumentID&quot; /&gt;&#10;      &lt;/xs:keyref&gt;&#10;      &lt;xs:keyref name=&quot;dt_Documentdt_Bookmark&quot; refer=&quot;dt_Document_Constraint1&quot;&gt;&#10;        &lt;xs:selector xpath=&quot;.//mstns:dt_Bookmark&quot; /&gt;&#10;        &lt;xs:field xpath=&quot;mstns:DocumentID&quot; /&gt;&#10;      &lt;/xs:keyref&gt;&#10;      &lt;xs:keyref name=&quot;dt_Documentdt_DocumentCase&quot; refer=&quot;dt_Document_Constraint1&quot;&gt;&#10;        &lt;xs:selector xpath=&quot;.//mstns:dt_DocumentCase&quot; /&gt;&#10;        &lt;xs:field xpath=&quot;mstns:DocumentID&quot; /&gt;&#10;      &lt;/xs:keyref&gt;&#10;    &lt;/xs:element&gt;&#10;  &lt;/xs:schema&gt;&#10;  &lt;diffgr:diffgram xmlns:msdata=&quot;urn:schemas-microsoft-com:xml-msdata&quot; xmlns:diffgr=&quot;urn:schemas-microsoft-com:xml-diffgram-v1&quot;&gt;&#10;    &lt;DocumentDS xmlns=&quot;http://www.tempuri.org/DocumentDS.xsd&quot;&gt;&#10;      &lt;dt_DocumentCase diffgr:id=&quot;dt_DocumentCase1&quot; msdata:rowOrder=&quot;0&quot;&gt;&#10;        &lt;CaseID&gt;7230113&lt;/CaseID&gt;&#10;        &lt;DocumentID&gt;32847677&lt;/DocumentID&gt;&#10;      &lt;/dt_DocumentCase&gt;&#10;      &lt;dt_Document diffgr:id=&quot;dt_Document1&quot; msdata:rowOrder=&quot;0&quot;&gt;&#10;        &lt;DocumentID&gt;32847677&lt;/DocumentID&gt;&#10;        &lt;DocumentMainID&gt;0&lt;/DocumentMainID&gt;&#10;        &lt;CaseID&gt;7230113&lt;/CaseID&gt;&#10;        &lt;DocumentIncludedDate&gt;2009-10-25T09:53:10.7570000+02:00&lt;/DocumentIncludedDate&gt;&#10;        &lt;DocumentDesc&gt;גזר דין  מתאריך  25/10/09  שניתנה ע&quot;י  יוסף אלרון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09-10-25T09:53:10.7570000+02:00&lt;/DocumentSavingDate&gt;&#10;        &lt;DocumentChangeDate&gt;2009-10-25T09:53:11.0070000+02:00&lt;/DocumentChangeDate&gt;&#10;        &lt;IsScanned&gt;false&lt;/IsScanned&gt;&#10;        &lt;PageQuantity&gt;0&lt;/PageQuantity&gt;&#10;        &lt;DocumentStatusID&gt;2&lt;/DocumentStatusID&gt;&#10;        &lt;DocumentStatusChangeDate&gt;2009-10-25T09:53:11.0070000+02:00&lt;/DocumentStatusChangeDate&gt;&#10;        &lt;TemplateVersionID&gt;1&lt;/TemplateVersionID&gt;&#10;        &lt;DocumentChangeUserID&gt;053565529@GOV.IL&lt;/DocumentChangeUserID&gt;&#10;        &lt;DocumentCreationUserID&gt;053565529@GOV.IL&lt;/DocumentCreationUserID&gt;&#10;        &lt;OriginalDocumentID&gt;32838009&lt;/OriginalDocumentID&gt;&#10;        &lt;PrivillegeID&gt;1&lt;/PrivillegeID&gt;&#10;        &lt;FromPage&gt;0&lt;/FromPage&gt;&#10;        &lt;ToPage&gt;0&lt;/ToPage&gt;&#10;        &lt;FileID&gt;0d38af8a24010000090037f68167b6dc&lt;/FileID&gt;&#10;        &lt;URL&gt;\\CTLNFSV02\doc_repository\126\475\0d38af8a24010000090037f68167b6dc.xml&lt;/URL&gt;&#10;        &lt;OlivePriority&gt;1&lt;/OlivePriority&gt;&#10;        &lt;MetaDataTypeID&gt;1&lt;/MetaDataTypeID&gt;&#10;        &lt;MetaDataChangeDate&gt;2009-10-25T09:53:11.0070000+02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יוסף אלרון&amp;lt;/anyType&amp;gt;&#10;    &amp;lt;anyType xsi:type=&quot;xsd:dateTime&quot;&amp;gt;2009-10-25T09:36:14.9658024+02:00&amp;lt;/anyType&amp;gt;&#10;  &amp;lt;/_values&amp;gt;&#10;&amp;lt;/MetaDataSerializableObject&amp;gt;&lt;/MetaData&gt;&#10;        &lt;IsReturned&gt;false&lt;/IsReturned&gt;&#10;      &lt;/dt_Document&gt;&#10;    &lt;/DocumentDS&gt;&#10;  &lt;/diffgr:diffgram&gt;&#10;&lt;/DocumentDS&gt;"/>
    <w:docVar w:name="judgeUPN" w:val="053565529@GOV.IL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כולם"/>
    <w:docVar w:name="noteDocID" w:val="32838009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2">
    <w:name w:val="כללי"/>
    <w:basedOn w:val="Normal"/>
    <w:qFormat/>
    <w:pPr>
      <w:overflowPunct w:val="false"/>
      <w:autoSpaceDE w:val="false"/>
      <w:spacing w:lineRule="exact" w:line="270" w:before="0" w:after="210"/>
      <w:ind w:firstLine="284" w:start="0" w:end="0"/>
      <w:jc w:val="both"/>
    </w:pPr>
    <w:rPr>
      <w:rFonts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284" TargetMode="External"/><Relationship Id="rId6" Type="http://schemas.openxmlformats.org/officeDocument/2006/relationships/hyperlink" Target="http://www.nevo.co.il/law/70301/454" TargetMode="External"/><Relationship Id="rId7" Type="http://schemas.openxmlformats.org/officeDocument/2006/relationships/hyperlink" Target="http://www.nevo.co.il/case/5723807" TargetMode="External"/><Relationship Id="rId8" Type="http://schemas.openxmlformats.org/officeDocument/2006/relationships/hyperlink" Target="http://www.nevo.co.il/law/70301/45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8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3823194" TargetMode="External"/><Relationship Id="rId14" Type="http://schemas.openxmlformats.org/officeDocument/2006/relationships/hyperlink" Target="http://www.nevo.co.il/case/17942748" TargetMode="External"/><Relationship Id="rId15" Type="http://schemas.openxmlformats.org/officeDocument/2006/relationships/hyperlink" Target="http://www.nevo.co.il/case/17924427" TargetMode="External"/><Relationship Id="rId16" Type="http://schemas.openxmlformats.org/officeDocument/2006/relationships/hyperlink" Target="http://www.nevo.co.il/case/5789372" TargetMode="External"/><Relationship Id="rId17" Type="http://schemas.openxmlformats.org/officeDocument/2006/relationships/hyperlink" Target="http://www.nevo.co.il/case/5934439" TargetMode="External"/><Relationship Id="rId18" Type="http://schemas.openxmlformats.org/officeDocument/2006/relationships/hyperlink" Target="http://www.nevo.co.il/case/5941999" TargetMode="External"/><Relationship Id="rId19" Type="http://schemas.openxmlformats.org/officeDocument/2006/relationships/hyperlink" Target="http://www.nevo.co.il/case/5937094" TargetMode="External"/><Relationship Id="rId20" Type="http://schemas.openxmlformats.org/officeDocument/2006/relationships/hyperlink" Target="http://www.nevo.co.il/case/5849797" TargetMode="External"/><Relationship Id="rId21" Type="http://schemas.openxmlformats.org/officeDocument/2006/relationships/hyperlink" Target="http://www.nevo.co.il/case/17924718" TargetMode="External"/><Relationship Id="rId22" Type="http://schemas.openxmlformats.org/officeDocument/2006/relationships/hyperlink" Target="http://www.nevo.co.il/case/5927573" TargetMode="External"/><Relationship Id="rId23" Type="http://schemas.openxmlformats.org/officeDocument/2006/relationships/hyperlink" Target="http://www.nevo.co.il/case/6108003" TargetMode="External"/><Relationship Id="rId24" Type="http://schemas.openxmlformats.org/officeDocument/2006/relationships/hyperlink" Target="http://www.nevo.co.il/case/5696094" TargetMode="External"/><Relationship Id="rId25" Type="http://schemas.openxmlformats.org/officeDocument/2006/relationships/hyperlink" Target="http://www.nevo.co.il/case/17924718" TargetMode="External"/><Relationship Id="rId26" Type="http://schemas.openxmlformats.org/officeDocument/2006/relationships/image" Target="media/image1.png"/><Relationship Id="rId27" Type="http://schemas.openxmlformats.org/officeDocument/2006/relationships/hyperlink" Target="http://www.nevo.co.il/case/5993616" TargetMode="External"/><Relationship Id="rId28" Type="http://schemas.openxmlformats.org/officeDocument/2006/relationships/hyperlink" Target="http://www.nevo.co.il/case/5982047" TargetMode="External"/><Relationship Id="rId29" Type="http://schemas.openxmlformats.org/officeDocument/2006/relationships/hyperlink" Target="http://www.nevo.co.il/case/5809453" TargetMode="External"/><Relationship Id="rId30" Type="http://schemas.openxmlformats.org/officeDocument/2006/relationships/hyperlink" Target="http://www.nevo.co.il/case/17940631" TargetMode="External"/><Relationship Id="rId31" Type="http://schemas.openxmlformats.org/officeDocument/2006/relationships/hyperlink" Target="http://www.nevo.co.il/case/5880417" TargetMode="External"/><Relationship Id="rId32" Type="http://schemas.openxmlformats.org/officeDocument/2006/relationships/hyperlink" Target="http://www.nevo.co.il/case/17941073" TargetMode="External"/><Relationship Id="rId33" Type="http://schemas.openxmlformats.org/officeDocument/2006/relationships/hyperlink" Target="http://www.nevo.co.il/case/17941073" TargetMode="External"/><Relationship Id="rId34" Type="http://schemas.openxmlformats.org/officeDocument/2006/relationships/hyperlink" Target="http://www.nevo.co.il/case/5907871" TargetMode="External"/><Relationship Id="rId35" Type="http://schemas.openxmlformats.org/officeDocument/2006/relationships/hyperlink" Target="http://www.nevo.co.il/case/6089713" TargetMode="External"/><Relationship Id="rId36" Type="http://schemas.openxmlformats.org/officeDocument/2006/relationships/hyperlink" Target="http://www.nevo.co.il/case/6137776" TargetMode="External"/><Relationship Id="rId37" Type="http://schemas.openxmlformats.org/officeDocument/2006/relationships/hyperlink" Target="http://www.nevo.co.il/case/6248271" TargetMode="External"/><Relationship Id="rId38" Type="http://schemas.openxmlformats.org/officeDocument/2006/relationships/hyperlink" Target="http://www.nevo.co.il/case/5937168" TargetMode="External"/><Relationship Id="rId39" Type="http://schemas.openxmlformats.org/officeDocument/2006/relationships/hyperlink" Target="http://www.nevo.co.il/case/5917767" TargetMode="External"/><Relationship Id="rId40" Type="http://schemas.openxmlformats.org/officeDocument/2006/relationships/hyperlink" Target="http://www.nevo.co.il/case/5880417" TargetMode="External"/><Relationship Id="rId41" Type="http://schemas.openxmlformats.org/officeDocument/2006/relationships/hyperlink" Target="http://www.nevo.co.il/case/17943753" TargetMode="External"/><Relationship Id="rId42" Type="http://schemas.openxmlformats.org/officeDocument/2006/relationships/image" Target="media/image2.png"/><Relationship Id="rId43" Type="http://schemas.openxmlformats.org/officeDocument/2006/relationships/image" Target="media/image3.png"/><Relationship Id="rId44" Type="http://schemas.openxmlformats.org/officeDocument/2006/relationships/image" Target="media/image1.png"/><Relationship Id="rId45" Type="http://schemas.openxmlformats.org/officeDocument/2006/relationships/image" Target="media/image2.png"/><Relationship Id="rId46" Type="http://schemas.openxmlformats.org/officeDocument/2006/relationships/image" Target="media/image3.png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2016-08-15T16:00:00Z</dcterms:created>
  <dc:creator> </dc:creator>
  <dc:description/>
  <cp:keywords/>
  <dc:language>en-IL</dc:language>
  <cp:lastModifiedBy>run</cp:lastModifiedBy>
  <cp:lastPrinted>2009-10-25T08:46:00Z</cp:lastPrinted>
  <dcterms:modified xsi:type="dcterms:W3CDTF">2016-08-15T16:00:00Z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רמי מוסא;אלדד חדד;יוסי לוי;יניב אשור;רן קרוטר – זוכה</vt:lpwstr>
  </property>
  <property fmtid="{D5CDD505-2E9C-101B-9397-08002B2CF9AE}" pid="4" name="CASESLISTTMP1">
    <vt:lpwstr>5723807;3823194;17942748;17924427;5789372;5934439;5941999;5937094;5849797;17924718:2;5927573;6108003;5696094;5993616;5982047;5809453;17940631;5880417:2;17941073:2;5907871;6089713;6137776;6248271;5937168;5917767;17943753</vt:lpwstr>
  </property>
  <property fmtid="{D5CDD505-2E9C-101B-9397-08002B2CF9AE}" pid="5" name="CITY">
    <vt:lpwstr>חי'</vt:lpwstr>
  </property>
  <property fmtid="{D5CDD505-2E9C-101B-9397-08002B2CF9AE}" pid="6" name="DATE">
    <vt:lpwstr>20091025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י' אלרון;כ' סעב;ר' למלשטריך לטר</vt:lpwstr>
  </property>
  <property fmtid="{D5CDD505-2E9C-101B-9397-08002B2CF9AE}" pid="10" name="LAWLISTTMP1">
    <vt:lpwstr>70301/454:2;144.b:2;144.b2:2;284:2</vt:lpwstr>
  </property>
  <property fmtid="{D5CDD505-2E9C-101B-9397-08002B2CF9AE}" pid="11" name="LAWYER">
    <vt:lpwstr/>
  </property>
  <property fmtid="{D5CDD505-2E9C-101B-9397-08002B2CF9AE}" pid="12" name="LINKK1">
    <vt:lpwstr>http://www.nevo.co.il/Psika_word/mechozi/me-07-4067.doc;להכרעת-דין במחוזי (13-07-2009)#תפח 4067--07 מדינת ישראל נ' רמי מוסא#שופטים: י. אלרון, כ. סעב, ר. למלשטריך לטר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http://www.nevo.co.il/Psika_word/elyon/09098780-h03.doc;לפסק-דין בעליון (20-09-2010)#עפ 9878/09 מדינת ישראל נ' רמי מוסא#שופטים: ס' ג'ובראן, י' דנציגר, י' עמית#עו''ד: בע"פ 9878/09 ו בע"פ 10369/09 (רמי מוסא), עמית בר, בע"פ 9878/09 ו בע"פ 10256/09 (אלדד חדד)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4067</vt:lpwstr>
  </property>
  <property fmtid="{D5CDD505-2E9C-101B-9397-08002B2CF9AE}" pid="25" name="NEWPARTB">
    <vt:lpwstr/>
  </property>
  <property fmtid="{D5CDD505-2E9C-101B-9397-08002B2CF9AE}" pid="26" name="NEWPARTC">
    <vt:lpwstr>07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4067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07 4067 a htm</vt:lpwstr>
  </property>
  <property fmtid="{D5CDD505-2E9C-101B-9397-08002B2CF9AE}" pid="36" name="TYPE">
    <vt:lpwstr>2</vt:lpwstr>
  </property>
  <property fmtid="{D5CDD505-2E9C-101B-9397-08002B2CF9AE}" pid="37" name="TYPE_ABS_DATE">
    <vt:lpwstr>390020091025</vt:lpwstr>
  </property>
  <property fmtid="{D5CDD505-2E9C-101B-9397-08002B2CF9AE}" pid="38" name="TYPE_N_DATE">
    <vt:lpwstr>39020091025</vt:lpwstr>
  </property>
  <property fmtid="{D5CDD505-2E9C-101B-9397-08002B2CF9AE}" pid="39" name="VOLUME">
    <vt:lpwstr/>
  </property>
  <property fmtid="{D5CDD505-2E9C-101B-9397-08002B2CF9AE}" pid="40" name="WORDNUMPAGES">
    <vt:lpwstr>31</vt:lpwstr>
  </property>
</Properties>
</file>