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6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</w:t>
            </w: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43110-11-15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   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נדאל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ט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ט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LawTable_End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ולפציעתה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29.10.15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בסתיו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17.1.17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ולאומית</w:t>
      </w:r>
      <w:r>
        <w:rPr>
          <w:rtl w:val="true"/>
        </w:rPr>
        <w:t xml:space="preserve">, </w:t>
      </w:r>
      <w:r>
        <w:rPr>
          <w:rtl w:val="true"/>
        </w:rPr>
        <w:t>ובגדר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וגרזנים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פלשתיני</w:t>
      </w:r>
      <w:r>
        <w:rPr>
          <w:rtl w:val="true"/>
        </w:rPr>
        <w:t xml:space="preserve">, </w:t>
      </w:r>
      <w:r>
        <w:rPr>
          <w:rtl w:val="true"/>
        </w:rPr>
        <w:t>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29.10.15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וחותכת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והתפלל</w:t>
      </w:r>
      <w:r>
        <w:rPr>
          <w:rtl w:val="true"/>
        </w:rPr>
        <w:t xml:space="preserve">, </w:t>
      </w:r>
      <w:r>
        <w:rPr>
          <w:rtl w:val="true"/>
        </w:rPr>
        <w:t>והכין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וצעד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לתור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",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(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),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משסבר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ודקרה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בכתפה</w:t>
      </w:r>
      <w:r>
        <w:rPr>
          <w:rtl w:val="true"/>
        </w:rPr>
        <w:t xml:space="preserve">, </w:t>
      </w:r>
      <w:r>
        <w:rPr>
          <w:rtl w:val="true"/>
        </w:rPr>
        <w:t>הסתובבה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שפונתה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שבמעשים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b/>
            <w:bCs/>
            <w:color w:val="0000FF"/>
            <w:u w:val="single"/>
          </w:rPr>
          <w:t>186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מסעד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30.11.14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17.2.16</w:t>
      </w:r>
      <w:r>
        <w:rPr>
          <w:rtl w:val="true"/>
        </w:rPr>
        <w:t xml:space="preserve"> (</w:t>
      </w:r>
      <w:r>
        <w:rPr>
          <w:sz w:val="22"/>
          <w:sz w:val="22"/>
          <w:szCs w:val="22"/>
          <w:rtl w:val="true"/>
        </w:rPr>
        <w:t>שניתן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כמסתבר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לאחר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נעצר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הנוכחית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מאוגוסט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b/>
            <w:bCs/>
            <w:color w:val="0000FF"/>
            <w:u w:val="single"/>
          </w:rPr>
          <w:t>187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1982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אלמוג</w:t>
      </w:r>
      <w:r>
        <w:rPr>
          <w:rtl w:val="true"/>
        </w:rPr>
        <w:t xml:space="preserve">, </w:t>
      </w:r>
      <w:r>
        <w:rPr>
          <w:rtl w:val="true"/>
        </w:rPr>
        <w:t>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ומיטיב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tl w:val="true"/>
        </w:rPr>
        <w:t xml:space="preserve">,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נפרטם</w:t>
      </w:r>
      <w:r>
        <w:rPr>
          <w:rtl w:val="true"/>
        </w:rPr>
        <w:t xml:space="preserve">, </w:t>
      </w:r>
      <w:r>
        <w:rPr>
          <w:rtl w:val="true"/>
        </w:rPr>
        <w:t>ופיתחה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tl w:val="true"/>
        </w:rPr>
        <w:t xml:space="preserve">.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ובגוף</w:t>
      </w:r>
      <w:r>
        <w:rPr>
          <w:rtl w:val="true"/>
        </w:rPr>
        <w:t xml:space="preserve">, </w:t>
      </w:r>
      <w:r>
        <w:rPr>
          <w:rtl w:val="true"/>
        </w:rPr>
        <w:t>וקשירתו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 xml:space="preserve">),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tl w:val="true"/>
        </w:rPr>
        <w:t xml:space="preserve">,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tl w:val="true"/>
        </w:rPr>
        <w:t xml:space="preserve">, </w:t>
      </w:r>
      <w:r>
        <w:rPr>
          <w:rtl w:val="true"/>
        </w:rPr>
        <w:t>שהעניקו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ישיבה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מיום</w:t>
      </w:r>
      <w:r>
        <w:rPr>
          <w:sz w:val="22"/>
          <w:szCs w:val="22"/>
        </w:rPr>
        <w:t>28.3.17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שמצופה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בלכידות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",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tl w:val="true"/>
        </w:rPr>
        <w:t xml:space="preserve">,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כזכור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הנסיבה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המחמירה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דנן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נשוא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סעיף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3">
        <w:r>
          <w:rPr>
            <w:rStyle w:val="Hyperlink"/>
            <w:color w:val="0000FF"/>
            <w:sz w:val="22"/>
            <w:szCs w:val="22"/>
            <w:u w:val="single"/>
          </w:rPr>
          <w:t>144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ו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'</w:t>
        </w:r>
      </w:hyperlink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4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אינה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מוחלת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שעונשן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10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ישימה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עבירת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החבלה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בכוונה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מחמירה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שבהכרעת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סעיף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5"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ג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hyperlink r:id="rId26"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'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7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שתוקן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113</w:t>
      </w:r>
      <w:r>
        <w:rPr>
          <w:rtl w:val="true"/>
        </w:rPr>
        <w:t xml:space="preserve">),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שהביאו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. </w:t>
      </w:r>
      <w:r>
        <w:rPr>
          <w:rtl w:val="true"/>
        </w:rPr>
        <w:t>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,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אומנם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עובדה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מוסכמת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שבחר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בקטנה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שבהן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אך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כשיטת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ההגנה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התובע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סבור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שהדבר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מעיד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שחפץ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להקטין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הנזק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שהדקירה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תגרום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אלא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הסיבה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נותרה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עלומה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ויתכן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למשל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שבחר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בסכין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שקל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יותר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להסתירה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הגוף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והתפלל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tl w:val="true"/>
        </w:rPr>
        <w:t xml:space="preserve">.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u w:val="single"/>
          <w:rtl w:val="true"/>
        </w:rPr>
        <w:t>ניצול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כוחו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מעמדו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נעיר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שכנדמה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המחוקק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התכוון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8">
        <w:r>
          <w:rPr>
            <w:rStyle w:val="Hyperlink"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ט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szCs w:val="22"/>
            <w:u w:val="single"/>
          </w:rPr>
          <w:t>11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לפערי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כוחות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ומעמד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בסיטואציות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אחרות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ולאו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דווקא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במישור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שאליו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כיוון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בטיעוניו</w:t>
      </w:r>
      <w:r>
        <w:rPr>
          <w:rtl w:val="true"/>
        </w:rPr>
        <w:t xml:space="preserve">).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נפלה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שגגה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הכתוב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לפי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כתב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הייתה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בכתף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ימין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שמופיע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בטיעון</w:t>
      </w:r>
      <w:r>
        <w:rPr>
          <w:rtl w:val="true"/>
        </w:rPr>
        <w:t xml:space="preserve">)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tl w:val="true"/>
        </w:rPr>
        <w:t xml:space="preserve">, </w:t>
      </w:r>
      <w:r>
        <w:rPr>
          <w:rtl w:val="true"/>
        </w:rPr>
        <w:t>המבסס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שילווה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סעיף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29">
        <w:r>
          <w:rPr>
            <w:rStyle w:val="Hyperlink"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ט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szCs w:val="22"/>
            <w:u w:val="single"/>
          </w:rPr>
          <w:t>6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sz w:val="22"/>
          <w:szCs w:val="22"/>
          <w:rtl w:val="true"/>
        </w:rPr>
        <w:t xml:space="preserve">),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'),</w:t>
        </w:r>
      </w:hyperlink>
      <w:r>
        <w:rPr>
          <w:rtl w:val="true"/>
        </w:rPr>
        <w:t xml:space="preserve"> </w:t>
      </w:r>
      <w:r>
        <w:rPr>
          <w:rtl w:val="true"/>
        </w:rPr>
        <w:t>מונחה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tl w:val="true"/>
        </w:rPr>
        <w:t xml:space="preserve">, </w:t>
      </w:r>
      <w:r>
        <w:rPr>
          <w:rtl w:val="true"/>
        </w:rPr>
        <w:t>שנסיבה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אף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לפסיקה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שהוצגה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לעיוננו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להלן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שירחיק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התומכים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2826/15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7.6.16</w:t>
      </w:r>
      <w:r>
        <w:rPr>
          <w:rtl w:val="true"/>
        </w:rPr>
        <w:t xml:space="preserve">) -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שכוון</w:t>
      </w:r>
      <w:r>
        <w:rPr>
          <w:rtl w:val="true"/>
        </w:rPr>
        <w:t xml:space="preserve">,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.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ם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28963-05-15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פאדי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23.3.16</w:t>
      </w:r>
      <w:r>
        <w:rPr>
          <w:rtl w:val="true"/>
        </w:rPr>
        <w:t xml:space="preserve">) - </w:t>
      </w:r>
      <w:r>
        <w:rPr>
          <w:rtl w:val="true"/>
        </w:rPr>
        <w:t>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דריסה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tl w:val="true"/>
        </w:rPr>
        <w:t>-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ם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33563-01-16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קטין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12.2.17</w:t>
      </w:r>
      <w:r>
        <w:rPr>
          <w:rtl w:val="true"/>
        </w:rPr>
        <w:t xml:space="preserve">) -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והסכין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ונחבל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נפצעה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לצד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מותנה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ופיצוי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למתלוננים</w:t>
      </w:r>
      <w:r>
        <w:rPr>
          <w:rtl w:val="true"/>
        </w:rPr>
        <w:t xml:space="preserve">),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כאשר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עבירת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הליבה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המרכזית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הייתה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ניסיון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רצח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ועל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נפרט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להלן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tl w:val="true"/>
        </w:rPr>
        <w:t xml:space="preserve">, </w:t>
      </w:r>
      <w:r>
        <w:rPr>
          <w:rtl w:val="true"/>
        </w:rPr>
        <w:t>שבזירת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ואופייה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והצוואר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אמוק</w:t>
      </w:r>
      <w:r>
        <w:rPr>
          <w:rtl w:val="true"/>
        </w:rPr>
        <w:t xml:space="preserve">, </w:t>
      </w:r>
      <w:r>
        <w:rPr>
          <w:rtl w:val="true"/>
        </w:rPr>
        <w:t>שדוקר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הסתפק</w:t>
      </w:r>
      <w:r>
        <w:rPr>
          <w:rtl w:val="true"/>
        </w:rPr>
        <w:t xml:space="preserve">" </w:t>
      </w:r>
      <w:r>
        <w:rPr>
          <w:rtl w:val="true"/>
        </w:rPr>
        <w:t>בדקירה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"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, </w:t>
      </w:r>
      <w:r>
        <w:rPr>
          <w:rtl w:val="true"/>
        </w:rPr>
        <w:t>מפרש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להודעות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מצולמת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קדושים</w:t>
      </w:r>
      <w:r>
        <w:rPr>
          <w:rtl w:val="true"/>
        </w:rPr>
        <w:t xml:space="preserve">.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שיסלחו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נציין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שהתובע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התנגד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להצגת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נרטיב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כמו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לספקולציה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אודות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בחירתו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להמשיך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ולדקור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המתלוננת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נוספת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והטעים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לאלה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ביסוס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ממשי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בעובדות</w:t>
      </w:r>
      <w:r>
        <w:rPr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שבקשת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אבסורדית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והטעים</w:t>
      </w:r>
      <w:r>
        <w:rPr>
          <w:rtl w:val="true"/>
        </w:rPr>
        <w:t xml:space="preserve">,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הוגה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רעיון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הפיגוע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אחרים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דוקר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אדם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חזות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חרדית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בחזה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איבר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חיוני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וכשזה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מנסה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להתגונן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דוקר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היד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ובנוסף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מדובר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פלילי</w:t>
      </w:r>
      <w:r>
        <w:rPr>
          <w:sz w:val="22"/>
          <w:szCs w:val="22"/>
          <w:rtl w:val="true"/>
        </w:rPr>
        <w:t>)</w:t>
      </w:r>
      <w:r>
        <w:rPr>
          <w:sz w:val="28"/>
          <w:szCs w:val="28"/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והזכיר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3.3.16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דריסה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10549-06-15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חמזה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צואוין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8.12.16</w:t>
      </w:r>
      <w:r>
        <w:rPr>
          <w:rtl w:val="true"/>
        </w:rPr>
        <w:t xml:space="preserve">) -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שהוסתר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tl w:val="true"/>
        </w:rPr>
        <w:t xml:space="preserve">,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".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tl w:val="true"/>
        </w:rPr>
        <w:t xml:space="preserve">. </w:t>
      </w:r>
      <w:r>
        <w:rPr>
          <w:rtl w:val="true"/>
        </w:rPr>
        <w:t>לסוהר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ושריטות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שחלקם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יותר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בנסיבותיהם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ר</w:t>
      </w:r>
      <w:r>
        <w:rPr>
          <w:sz w:val="22"/>
          <w:szCs w:val="22"/>
          <w:rtl w:val="true"/>
        </w:rPr>
        <w:t xml:space="preserve">' 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16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גזה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צואוין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( </w:t>
      </w:r>
      <w:r>
        <w:rPr>
          <w:b/>
          <w:b/>
          <w:bCs/>
          <w:u w:val="single"/>
          <w:rtl w:val="true"/>
        </w:rPr>
        <w:t>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ם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Cs/>
          <w:u w:val="single"/>
        </w:rPr>
        <w:t>27337-11-15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אסראא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געאבס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7.11.16</w:t>
      </w:r>
      <w:r>
        <w:rPr>
          <w:rtl w:val="true"/>
        </w:rPr>
        <w:t xml:space="preserve">),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קדושים</w:t>
      </w:r>
      <w:r>
        <w:rPr>
          <w:rtl w:val="true"/>
        </w:rPr>
        <w:t xml:space="preserve">", </w:t>
      </w:r>
      <w:r>
        <w:rPr>
          <w:rtl w:val="true"/>
        </w:rPr>
        <w:t>העמיסה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והתכוונה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",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להציתו</w:t>
      </w:r>
      <w:r>
        <w:rPr>
          <w:rtl w:val="true"/>
        </w:rPr>
        <w:t xml:space="preserve">,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tl w:val="true"/>
        </w:rPr>
        <w:t xml:space="preserve">. </w:t>
      </w:r>
      <w:r>
        <w:rPr>
          <w:rtl w:val="true"/>
        </w:rPr>
        <w:t>התלקחה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tl w:val="true"/>
        </w:rPr>
        <w:t xml:space="preserve">,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 xml:space="preserve">, </w:t>
      </w:r>
      <w:r>
        <w:rPr>
          <w:rtl w:val="true"/>
        </w:rPr>
        <w:t>והודגש</w:t>
      </w:r>
      <w:r>
        <w:rPr>
          <w:rtl w:val="true"/>
        </w:rPr>
        <w:t xml:space="preserve">,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צוואה</w:t>
      </w:r>
      <w:r>
        <w:rPr>
          <w:rtl w:val="true"/>
        </w:rPr>
        <w:t xml:space="preserve">",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שאהידית</w:t>
      </w:r>
      <w:r>
        <w:rPr>
          <w:rtl w:val="true"/>
        </w:rPr>
        <w:t xml:space="preserve">".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ם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525-06-15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באסל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20.9.16</w:t>
      </w:r>
      <w:r>
        <w:rPr>
          <w:rtl w:val="true"/>
        </w:rPr>
        <w:t xml:space="preserve">) -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15524-06-15</w:t>
        </w:r>
      </w:hyperlink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ם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קאקיש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22.9.16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הטמינה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במעילו</w:t>
      </w:r>
      <w:r>
        <w:rPr>
          <w:rtl w:val="true"/>
        </w:rPr>
        <w:t xml:space="preserve">, </w:t>
      </w:r>
      <w:r>
        <w:rPr>
          <w:rtl w:val="true"/>
        </w:rPr>
        <w:t>וארב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שחזותם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חסידית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עזובה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ונפלט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ניחתה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tl w:val="true"/>
        </w:rPr>
        <w:t xml:space="preserve">, </w:t>
      </w:r>
      <w:r>
        <w:rPr>
          <w:rtl w:val="true"/>
        </w:rPr>
        <w:t>שמתעצמת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וסבוכים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tl w:val="true"/>
        </w:rPr>
        <w:t xml:space="preserve">, </w:t>
      </w:r>
      <w:r>
        <w:rPr>
          <w:rtl w:val="true"/>
        </w:rPr>
        <w:t>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וחופשות</w:t>
      </w:r>
      <w:r>
        <w:rPr>
          <w:rtl w:val="true"/>
        </w:rPr>
        <w:t xml:space="preserve">. </w:t>
      </w:r>
      <w:r>
        <w:rPr>
          <w:rtl w:val="true"/>
        </w:rPr>
        <w:t>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נטעים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כעת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גזירת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מקום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לשקול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כלל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ועיקר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צפי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סיכויי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השליש</w:t>
      </w:r>
      <w:r>
        <w:rPr>
          <w:sz w:val="22"/>
          <w:szCs w:val="22"/>
          <w:rtl w:val="true"/>
        </w:rPr>
        <w:t xml:space="preserve">", </w:t>
      </w:r>
      <w:r>
        <w:rPr>
          <w:sz w:val="22"/>
          <w:sz w:val="22"/>
          <w:szCs w:val="22"/>
          <w:rtl w:val="true"/>
        </w:rPr>
        <w:t>ועניין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רכיב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שנלקח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בחשבון</w:t>
      </w:r>
      <w:r>
        <w:rPr>
          <w:sz w:val="22"/>
          <w:szCs w:val="22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</w:t>
      </w:r>
      <w:r>
        <w:rPr>
          <w:rtl w:val="true"/>
        </w:rPr>
        <w:t xml:space="preserve">, </w:t>
      </w:r>
      <w:r>
        <w:rPr>
          <w:rtl w:val="true"/>
        </w:rPr>
        <w:t>שיתחשב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כאשר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כאן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סוכנו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המתלוננת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בכוונת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רק</w:t>
      </w:r>
      <w:r>
        <w:rPr>
          <w:sz w:val="22"/>
          <w:szCs w:val="22"/>
          <w:rtl w:val="true"/>
        </w:rPr>
        <w:t xml:space="preserve">" </w:t>
      </w:r>
      <w:r>
        <w:rPr>
          <w:sz w:val="22"/>
          <w:sz w:val="22"/>
          <w:szCs w:val="22"/>
          <w:rtl w:val="true"/>
        </w:rPr>
        <w:t>לחבול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בגופה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בשלווה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שהמדיניות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המותווית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שאוזכר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מפי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כב</w:t>
      </w:r>
      <w:r>
        <w:rPr>
          <w:sz w:val="22"/>
          <w:szCs w:val="22"/>
          <w:rtl w:val="true"/>
        </w:rPr>
        <w:t xml:space="preserve">' </w:t>
      </w:r>
      <w:r>
        <w:rPr>
          <w:sz w:val="22"/>
          <w:sz w:val="22"/>
          <w:szCs w:val="22"/>
          <w:rtl w:val="true"/>
        </w:rPr>
        <w:t>השופט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שהם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14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ונוקב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עוד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להדגיש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במציאות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הנוכחית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נתרבו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פיגועי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הדקירה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יהודים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מתחייבת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התייחסות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הולמת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ההדגשה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במקור</w:t>
      </w:r>
      <w:r>
        <w:rPr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חבלה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בכוונה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מחמירה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</w:t>
      </w:r>
      <w:r>
        <w:rPr>
          <w:rtl w:val="true"/>
        </w:rPr>
        <w:t xml:space="preserve">-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17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לאומני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ממערך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ולנפקויותיהן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הלאומני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,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אינדיבידואלי</w:t>
      </w:r>
      <w:r>
        <w:rPr>
          <w:rtl w:val="true"/>
        </w:rPr>
        <w:t xml:space="preserve">",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5</w:t>
        </w:r>
        <w:r>
          <w:rPr>
            <w:rStyle w:val="Hyperlink"/>
            <w:b/>
            <w:bCs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",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בבגדו</w:t>
      </w:r>
      <w:r>
        <w:rPr>
          <w:rtl w:val="true"/>
        </w:rPr>
        <w:t xml:space="preserve">,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,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, </w:t>
      </w:r>
      <w:r>
        <w:rPr>
          <w:rtl w:val="true"/>
        </w:rPr>
        <w:t>שמשקלה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tl w:val="true"/>
        </w:rPr>
        <w:t xml:space="preserve">,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ולפנויה</w:t>
      </w:r>
      <w:r>
        <w:rPr>
          <w:rtl w:val="true"/>
        </w:rPr>
        <w:t xml:space="preserve">,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sz w:val="22"/>
          <w:sz w:val="22"/>
          <w:szCs w:val="22"/>
          <w:rtl w:val="true"/>
        </w:rPr>
        <w:t>סבלה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המתלוננת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והצורך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להיטיב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עמה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ולו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במעט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נלקחים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בחשבון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קביעת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הפיצוי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וגובהו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כפי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שיושת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sz w:val="22"/>
          <w:szCs w:val="22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מציבות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אפקטיבית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</w:t>
      </w:r>
      <w:r>
        <w:rPr>
          <w:rtl w:val="true"/>
        </w:rPr>
        <w:t xml:space="preserve">, </w:t>
      </w:r>
      <w:r>
        <w:rPr>
          <w:rtl w:val="true"/>
        </w:rPr>
        <w:t>ובאברי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בחירתו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הכתף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מינוס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יהא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9</w:t>
      </w:r>
      <w:r>
        <w:rPr>
          <w:u w:val="single"/>
          <w:rtl w:val="true"/>
        </w:rPr>
        <w:t xml:space="preserve"> 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8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hyperlink r:id="rId39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וסבוך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הרשעותיו</w:t>
      </w:r>
      <w:r>
        <w:rPr>
          <w:rtl w:val="true"/>
        </w:rPr>
        <w:t xml:space="preserve">, </w:t>
      </w:r>
      <w:r>
        <w:rPr>
          <w:rtl w:val="true"/>
        </w:rPr>
        <w:t>מהעבר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u w:val="single"/>
        </w:rPr>
      </w:pP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להעביר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43110-11-15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נדאל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a.11" TargetMode="External"/><Relationship Id="rId8" Type="http://schemas.openxmlformats.org/officeDocument/2006/relationships/hyperlink" Target="http://www.nevo.co.il/law/70301/40i.a.5" TargetMode="External"/><Relationship Id="rId9" Type="http://schemas.openxmlformats.org/officeDocument/2006/relationships/hyperlink" Target="http://www.nevo.co.il/law/70301/40i.a.6" TargetMode="External"/><Relationship Id="rId10" Type="http://schemas.openxmlformats.org/officeDocument/2006/relationships/hyperlink" Target="http://www.nevo.co.il/law/70301/144f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7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2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law/70301/144f" TargetMode="External"/><Relationship Id="rId21" Type="http://schemas.openxmlformats.org/officeDocument/2006/relationships/hyperlink" Target="http://www.nevo.co.il/law/74903/187.b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/144f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c.a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.a.11" TargetMode="External"/><Relationship Id="rId29" Type="http://schemas.openxmlformats.org/officeDocument/2006/relationships/hyperlink" Target="http://www.nevo.co.il/law/70301/40i.a.6" TargetMode="External"/><Relationship Id="rId30" Type="http://schemas.openxmlformats.org/officeDocument/2006/relationships/hyperlink" Target="http://www.nevo.co.il/law/70301/40.i" TargetMode="External"/><Relationship Id="rId31" Type="http://schemas.openxmlformats.org/officeDocument/2006/relationships/hyperlink" Target="http://www.nevo.co.il/case/20221614" TargetMode="External"/><Relationship Id="rId32" Type="http://schemas.openxmlformats.org/officeDocument/2006/relationships/hyperlink" Target="http://www.nevo.co.il/case/20275832" TargetMode="External"/><Relationship Id="rId33" Type="http://schemas.openxmlformats.org/officeDocument/2006/relationships/hyperlink" Target="http://www.nevo.co.il/case/20889145" TargetMode="External"/><Relationship Id="rId34" Type="http://schemas.openxmlformats.org/officeDocument/2006/relationships/hyperlink" Target="http://www.nevo.co.il/case/20372450" TargetMode="External"/><Relationship Id="rId35" Type="http://schemas.openxmlformats.org/officeDocument/2006/relationships/hyperlink" Target="http://www.nevo.co.il/case/20327935" TargetMode="External"/><Relationship Id="rId36" Type="http://schemas.openxmlformats.org/officeDocument/2006/relationships/hyperlink" Target="http://www.nevo.co.il/case/20338935" TargetMode="External"/><Relationship Id="rId37" Type="http://schemas.openxmlformats.org/officeDocument/2006/relationships/hyperlink" Target="http://www.nevo.co.il/law/70301/40i.a.5" TargetMode="External"/><Relationship Id="rId38" Type="http://schemas.openxmlformats.org/officeDocument/2006/relationships/hyperlink" Target="http://www.nevo.co.il/law/70301/40c.b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2017-04-23T12:11:00Z</dcterms:created>
  <dc:creator> </dc:creator>
  <dc:description/>
  <cp:keywords/>
  <dc:language>en-IL</dc:language>
  <cp:lastModifiedBy>run</cp:lastModifiedBy>
  <dcterms:modified xsi:type="dcterms:W3CDTF">2017-04-23T12:11:00Z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נדאל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ProcID=209&amp;PartA=27337&amp;PartB=11&amp;PartC=15</vt:lpwstr>
  </property>
  <property fmtid="{D5CDD505-2E9C-101B-9397-08002B2CF9AE}" pid="9" name="CASESLISTTMP1">
    <vt:lpwstr>20221614;20275832;20889145;20372450;20327935;20338935</vt:lpwstr>
  </property>
  <property fmtid="{D5CDD505-2E9C-101B-9397-08002B2CF9AE}" pid="10" name="CITY">
    <vt:lpwstr>ב"ש</vt:lpwstr>
  </property>
  <property fmtid="{D5CDD505-2E9C-101B-9397-08002B2CF9AE}" pid="11" name="DATE">
    <vt:lpwstr>20170418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אריאל ואגו;אלון אינפלד;אריאל חזק</vt:lpwstr>
  </property>
  <property fmtid="{D5CDD505-2E9C-101B-9397-08002B2CF9AE}" pid="15" name="LAWLISTTMP1">
    <vt:lpwstr>70301/329.a.1;186.a;144f:2;040c.a;040i;040i.a.11;040i.a.6;040.i;040i.a.5;040c.b;40ja</vt:lpwstr>
  </property>
  <property fmtid="{D5CDD505-2E9C-101B-9397-08002B2CF9AE}" pid="16" name="LAWLISTTMP2">
    <vt:lpwstr>74903/187.b</vt:lpwstr>
  </property>
  <property fmtid="{D5CDD505-2E9C-101B-9397-08002B2CF9AE}" pid="17" name="LAWYER">
    <vt:lpwstr>מסעד מסעד;מג'ד בדר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43110</vt:lpwstr>
  </property>
  <property fmtid="{D5CDD505-2E9C-101B-9397-08002B2CF9AE}" pid="24" name="NEWPARTB">
    <vt:lpwstr>11</vt:lpwstr>
  </property>
  <property fmtid="{D5CDD505-2E9C-101B-9397-08002B2CF9AE}" pid="25" name="NEWPARTC">
    <vt:lpwstr>15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390020170418</vt:lpwstr>
  </property>
  <property fmtid="{D5CDD505-2E9C-101B-9397-08002B2CF9AE}" pid="36" name="TYPE_N_DATE">
    <vt:lpwstr>39020170418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