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5044-08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פחמאוי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3"/>
        <w:gridCol w:w="2520"/>
        <w:gridCol w:w="3217"/>
      </w:tblGrid>
      <w:tr>
        <w:trPr>
          <w:trHeight w:val="295" w:hRule="atLeast"/>
        </w:trPr>
        <w:tc>
          <w:tcPr>
            <w:tcW w:w="56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2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הרכב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אלרון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</w:p>
        </w:tc>
        <w:tc>
          <w:tcPr>
            <w:tcW w:w="252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פחמאוי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כללי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,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hyperlink r:id="rId9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ראאיף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ראאיף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נשאת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נשאת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אחמד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  </w:t>
      </w:r>
      <w:r>
        <w:rPr>
          <w:rtl w:val="true"/>
        </w:rPr>
        <w:t>וחאדר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חאדר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בפרדיס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המטען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09.09.08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tl w:val="true"/>
        </w:rPr>
        <w:t xml:space="preserve">, </w:t>
      </w:r>
      <w:r>
        <w:rPr>
          <w:rtl w:val="true"/>
        </w:rPr>
        <w:t>ומשזה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הקרבנות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מחשבתי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באמפטיה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אימפולסיביות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תוקפנית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485" w:end="54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וסוכנת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שיקומי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>)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שיקומית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שיקומי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, </w:t>
      </w:r>
      <w:r>
        <w:rPr>
          <w:rtl w:val="true"/>
        </w:rPr>
        <w:t>בהעדרם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דיון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354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ומסוכנת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שיקומי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ארוכות</w:t>
      </w:r>
      <w:r>
        <w:rPr>
          <w:rFonts w:cs="Miriam"/>
          <w:rtl w:val="true"/>
        </w:rPr>
        <w:t>".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מת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4168/04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46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09.09.08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2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704975" cy="875665"/>
                  <wp:effectExtent l="0" t="0" r="0" b="0"/>
                  <wp:docPr id="3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7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/Users/liorb/Downloads/study2025-p2/me-08-5044.doc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5044-08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מחמוד פחמאוי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58&lt;/CaseID&gt;&#10;        &lt;CaseMonth&gt;21&lt;/CaseMonth&gt;&#10;        &lt;CaseYear&gt;2008&lt;/CaseYear&gt;&#10;        &lt;CaseNumber&gt;10895143&lt;/CaseNumber&gt;&#10;        &lt;NumeratorGroupID&gt;1&lt;/NumeratorGroupID&gt;&#10;        &lt;CaseName&gt;מ.י. פרקליטות מחוז חיפה-פלילי נ' פחמאוי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4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44-08&lt;/CaseDisplayIdentifier&gt;&#10;        &lt;CaseTypeDesc&gt;תפ&quot;ח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PreviousSessionDate&gt;2009-01-14T08:30:00.0000000+02:00&lt;/CasePreviousSessionDate&gt;&#10;        &lt;CaseNextSessionDate&gt;2009-01-26T09:15:00.0000000+02:00&lt;/CaseNextSessionDate&gt;&#10;        &lt;CaseNextDeterminingTask&gt;150&lt;/CaseNextDeterminingTask&gt;&#10;        &lt;TemporaryAidStatus /&gt;&#10;        &lt;CaseOpenDate&gt;2008-09-2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isExistMinorSide&gt;false&lt;/isExistMinorSide&gt;&#10;        &lt;isExistMinorWitness&gt;false&lt;/isExistMinorWitness&gt;&#10;        &lt;CaseNextSessionTypeID&gt;15&lt;/CaseNextSessionTypeID&gt;&#10;        &lt;CasePreviousSessionTypeID&gt;12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1-26T03:0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58&lt;/CaseID&gt;&#10;        &lt;CaseMonth&gt;21&lt;/CaseMonth&gt;&#10;        &lt;CaseYear&gt;2008&lt;/CaseYear&gt;&#10;        &lt;CaseNumber&gt;10895143&lt;/CaseNumber&gt;&#10;        &lt;NumeratorGroupID&gt;1&lt;/NumeratorGroupID&gt;&#10;        &lt;CaseName&gt;מ.י. פרקליטות מחוז חיפה-פלילי נ' פחמאוי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4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44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9-2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818713&lt;/DecisionID&gt;&#10;        &lt;DecisionName&gt;גזר דין  מתאריך  26/01/09  שניתנה ע&quot;י  יוסף אלרון&lt;/DecisionName&gt;&#10;        &lt;DecisionStatusID&gt;1&lt;/DecisionStatusID&gt;&#10;        &lt;DecisionStatusChangeDate&gt;2009-01-26T08:59:00.0070000+02:00&lt;/DecisionStatusChangeDate&gt;&#10;        &lt;DecisionSignatureDate&gt;2009-01-26T08:27:38.3800000+02:00&lt;/DecisionSignatureDate&gt;&#10;        &lt;DecisionSignatureUserID&gt;053565529@GOV.IL&lt;/DecisionSignatureUserID&gt;&#10;        &lt;DecisionCreateDate&gt;2009-01-26T08:32:46.7330000+02:00&lt;/DecisionCreateDate&gt;&#10;        &lt;DecisionChangeDate&gt;2009-01-26T08:59:01.7630000+02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796439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26/01/09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&lt;/dt_Decision&gt;&#10;      &lt;dt_DecisionCase diffgr:id=&quot;dt_DecisionCase1&quot; msdata:rowOrder=&quot;0&quot;&gt;&#10;        &lt;DecisionID&gt;12818713&lt;/DecisionID&gt;&#10;        &lt;CaseID&gt;7230158&lt;/CaseID&gt;&#10;        &lt;IsOriginal&gt;true&lt;/IsOriginal&gt;&#10;        &lt;IsDeleted&gt;false&lt;/IsDeleted&gt;&#10;        &lt;CaseName&gt;מ.י. פרקליטות מחוז חיפה-פלילי נ' פחמאוי&lt;/CaseName&gt;&#10;        &lt;CaseDisplayIdentifier&gt;5044-08&lt;/CaseDisplayIdentifier&gt;&#10;      &lt;/dt_DecisionCase&gt;&#10;      &lt;dt_DecisionJudgePanel diffgr:id=&quot;dt_DecisionJudgePanel1&quot; msdata:rowOrder=&quot;0&quot;&gt;&#10;        &lt;DecisionID&gt;12818713&lt;/DecisionID&gt;&#10;        &lt;JudgeID&gt;052602893@GOV.IL&lt;/JudgeID&gt;&#10;      &lt;/dt_DecisionJudgePanel&gt;&#10;      &lt;dt_DecisionJudgePanel diffgr:id=&quot;dt_DecisionJudgePanel2&quot; msdata:rowOrder=&quot;1&quot;&gt;&#10;        &lt;DecisionID&gt;12818713&lt;/DecisionID&gt;&#10;        &lt;JudgeID&gt;053565529@GOV.IL&lt;/JudgeID&gt;&#10;      &lt;/dt_DecisionJudgePanel&gt;&#10;      &lt;dt_DecisionJudgePanel diffgr:id=&quot;dt_DecisionJudgePanel3&quot; msdata:rowOrder=&quot;2&quot;&gt;&#10;        &lt;DecisionID&gt;12818713&lt;/DecisionID&gt;&#10;        &lt;JudgeID&gt;067578955@GOV.IL&lt;/JudgeID&gt;&#10;      &lt;/dt_DecisionJudgePanel&gt;&#10;    &lt;/DecisionDS&gt;&#10;  &lt;/diffgr:diffgram&gt;&#10;&lt;/DecisionDS&gt;"/>
    <w:docVar w:name="DecisionID" w:val="12818713"/>
    <w:docVar w:name="docID" w:val="17964398"/>
    <w:docVar w:name="judgeUPN" w:val="053565529@GOV.IL"/>
    <w:docVar w:name="MyInfo" w:val="This document was extracted from Nevo's site"/>
    <w:docVar w:name="NGCS.isReservedAddressPlace" w:val="0"/>
    <w:docVar w:name="NGCS.isReservedVoucherPlace" w:val="0"/>
    <w:docVar w:name="NGCS.TemplateCategoryID" w:val="80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firstLine="72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454" TargetMode="External"/><Relationship Id="rId8" Type="http://schemas.openxmlformats.org/officeDocument/2006/relationships/hyperlink" Target="http://www.nevo.co.il/law/70301/144.a.;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993616" TargetMode="External"/><Relationship Id="rId12" Type="http://schemas.openxmlformats.org/officeDocument/2006/relationships/hyperlink" Target="http://www.nevo.co.il/law/70301/454" TargetMode="External"/><Relationship Id="rId13" Type="http://schemas.openxmlformats.org/officeDocument/2006/relationships/hyperlink" Target="http://www.nevo.co.il/law/70301/144.a.;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case/1710855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2016-08-15T16:49:00Z</dcterms:created>
  <dc:creator> </dc:creator>
  <dc:description/>
  <cp:keywords/>
  <dc:language>en-IL</dc:language>
  <cp:lastModifiedBy>run</cp:lastModifiedBy>
  <cp:lastPrinted>2009-01-26T08:39:00Z</cp:lastPrinted>
  <dcterms:modified xsi:type="dcterms:W3CDTF">2016-08-15T16:49:00Z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פחמאוי (עציר)</vt:lpwstr>
  </property>
  <property fmtid="{D5CDD505-2E9C-101B-9397-08002B2CF9AE}" pid="4" name="CASESLISTTMP1">
    <vt:lpwstr>5993616;1710855</vt:lpwstr>
  </property>
  <property fmtid="{D5CDD505-2E9C-101B-9397-08002B2CF9AE}" pid="5" name="CITY">
    <vt:lpwstr>חי'</vt:lpwstr>
  </property>
  <property fmtid="{D5CDD505-2E9C-101B-9397-08002B2CF9AE}" pid="6" name="DATE">
    <vt:lpwstr>20090126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אלרון;ר. למלשטריך לטר;מ. גלעד</vt:lpwstr>
  </property>
  <property fmtid="{D5CDD505-2E9C-101B-9397-08002B2CF9AE}" pid="10" name="LAWLISTTMP1">
    <vt:lpwstr>70301/454:2;144.a:2;144.b:2;192:2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5044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5044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390020090126</vt:lpwstr>
  </property>
  <property fmtid="{D5CDD505-2E9C-101B-9397-08002B2CF9AE}" pid="37" name="TYPE_N_DATE">
    <vt:lpwstr>39020090126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