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8721"/>
      </w:tblGrid>
      <w:tr>
        <w:trPr>
          <w:trHeight w:val="418" w:hRule="exact"/>
        </w:trPr>
        <w:tc>
          <w:tcPr>
            <w:tcW w:w="8721" w:type="dxa"/>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בירושלים</w:t>
            </w:r>
          </w:p>
        </w:tc>
      </w:tr>
      <w:tr>
        <w:trPr>
          <w:trHeight w:val="279" w:hRule="atLeast"/>
        </w:trPr>
        <w:tc>
          <w:tcPr>
            <w:tcW w:w="8721" w:type="dxa"/>
            <w:tcBorders/>
          </w:tcPr>
          <w:p>
            <w:pPr>
              <w:pStyle w:val="Normal"/>
              <w:ind w:end="0"/>
              <w:jc w:val="start"/>
              <w:rPr>
                <w:rFonts w:ascii="Arial" w:hAnsi="Arial" w:cs="Arial"/>
                <w:b/>
                <w:bCs/>
              </w:rPr>
            </w:pPr>
            <w:r>
              <w:rPr>
                <w:rFonts w:ascii="Arial" w:hAnsi="Arial" w:cs="Arial"/>
                <w:b/>
                <w:b/>
                <w:bCs/>
                <w:rtl w:val="true"/>
              </w:rPr>
              <w:t>תפ</w:t>
            </w:r>
            <w:r>
              <w:rPr>
                <w:rFonts w:cs="Arial" w:ascii="Arial" w:hAnsi="Arial"/>
                <w:b/>
                <w:bCs/>
                <w:rtl w:val="true"/>
              </w:rPr>
              <w:t>"</w:t>
            </w:r>
            <w:r>
              <w:rPr>
                <w:rFonts w:ascii="Arial" w:hAnsi="Arial" w:cs="Arial"/>
                <w:b/>
                <w:b/>
                <w:bCs/>
                <w:rtl w:val="true"/>
              </w:rPr>
              <w:t xml:space="preserve">ח </w:t>
            </w:r>
            <w:r>
              <w:rPr>
                <w:rFonts w:cs="Arial" w:ascii="Arial" w:hAnsi="Arial"/>
                <w:b/>
                <w:bCs/>
              </w:rPr>
              <w:t>50622-12-10</w:t>
            </w:r>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גהאלין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Header"/>
              <w:ind w:end="0"/>
              <w:jc w:val="end"/>
              <w:rPr>
                <w:rFonts w:ascii="Arial" w:hAnsi="Arial" w:cs="FrankRuehl"/>
                <w:b/>
                <w:bCs/>
                <w:sz w:val="28"/>
                <w:szCs w:val="28"/>
              </w:rPr>
            </w:pPr>
            <w:r>
              <w:rPr>
                <w:rFonts w:cs="FrankRuehl" w:ascii="Arial" w:hAnsi="Arial"/>
                <w:b/>
                <w:bCs/>
                <w:sz w:val="28"/>
                <w:szCs w:val="28"/>
                <w:rtl w:val="true"/>
              </w:rPr>
            </w:r>
          </w:p>
        </w:tc>
      </w:tr>
    </w:tbl>
    <w:p>
      <w:pPr>
        <w:pStyle w:val="Header"/>
        <w:ind w:end="0"/>
        <w:jc w:val="start"/>
        <w:rPr>
          <w:rFonts w:cs="Times New Roman"/>
        </w:rPr>
      </w:pPr>
      <w:r>
        <w:rPr>
          <w:rFonts w:cs="Times New Roman"/>
          <w:rtl w:val="true"/>
        </w:rPr>
        <w:t xml:space="preserve"> </w:t>
      </w:r>
    </w:p>
    <w:p>
      <w:pPr>
        <w:pStyle w:val="Header"/>
        <w:ind w:end="0"/>
        <w:jc w:val="start"/>
        <w:rPr>
          <w:rFonts w:cs="Times New Roman"/>
          <w:b/>
          <w:bCs/>
          <w:sz w:val="26"/>
          <w:szCs w:val="28"/>
        </w:rPr>
      </w:pPr>
      <w:r>
        <w:rPr>
          <w:rFonts w:cs="Times New Roman"/>
          <w:b/>
          <w:bCs/>
          <w:sz w:val="26"/>
          <w:szCs w:val="28"/>
          <w:rtl w:val="true"/>
        </w:rPr>
        <w:t xml:space="preserve"> </w:t>
      </w:r>
    </w:p>
    <w:p>
      <w:pPr>
        <w:pStyle w:val="Normal"/>
        <w:ind w:end="0"/>
        <w:jc w:val="start"/>
        <w:rPr/>
      </w:pPr>
      <w:r>
        <w:rPr>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rFonts w:ascii="Arial" w:hAnsi="Arial" w:cs="Arial"/>
                <w:b/>
                <w:b/>
                <w:bCs/>
                <w:rtl w:val="true"/>
              </w:rPr>
              <w:t>בפני כב</w:t>
            </w:r>
            <w:r>
              <w:rPr>
                <w:rFonts w:cs="Arial" w:ascii="Arial" w:hAnsi="Arial"/>
                <w:b/>
                <w:bCs/>
                <w:rtl w:val="true"/>
              </w:rPr>
              <w:t xml:space="preserve">' </w:t>
            </w:r>
            <w:r>
              <w:rPr>
                <w:rFonts w:ascii="Arial" w:hAnsi="Arial" w:cs="Arial"/>
                <w:b/>
                <w:b/>
                <w:bCs/>
                <w:rtl w:val="true"/>
              </w:rPr>
              <w:t>השופטים</w:t>
            </w:r>
            <w:r>
              <w:rPr>
                <w:rFonts w:cs="Arial" w:ascii="Arial" w:hAnsi="Arial"/>
                <w:b/>
                <w:bCs/>
                <w:rtl w:val="true"/>
              </w:rPr>
              <w:t xml:space="preserve">: </w:t>
            </w:r>
            <w:r>
              <w:rPr>
                <w:rFonts w:ascii="Arial" w:hAnsi="Arial" w:cs="Arial"/>
                <w:b/>
                <w:b/>
                <w:bCs/>
                <w:rtl w:val="true"/>
              </w:rPr>
              <w:t>צבי  סגל</w:t>
            </w:r>
            <w:r>
              <w:rPr>
                <w:rFonts w:cs="Arial" w:ascii="Arial" w:hAnsi="Arial"/>
                <w:b/>
                <w:bCs/>
                <w:rtl w:val="true"/>
              </w:rPr>
              <w:t xml:space="preserve">, </w:t>
            </w:r>
            <w:r>
              <w:rPr>
                <w:rFonts w:ascii="Arial" w:hAnsi="Arial" w:cs="Arial"/>
                <w:b/>
                <w:b/>
                <w:bCs/>
                <w:rtl w:val="true"/>
              </w:rPr>
              <w:t>סגן הנשיאה – אב</w:t>
            </w:r>
            <w:r>
              <w:rPr>
                <w:rFonts w:cs="Arial" w:ascii="Arial" w:hAnsi="Arial"/>
                <w:b/>
                <w:bCs/>
                <w:rtl w:val="true"/>
              </w:rPr>
              <w:t>"</w:t>
            </w:r>
            <w:r>
              <w:rPr>
                <w:rFonts w:ascii="Arial" w:hAnsi="Arial" w:cs="Arial"/>
                <w:b/>
                <w:b/>
                <w:bCs/>
                <w:rtl w:val="true"/>
              </w:rPr>
              <w:t>ד</w:t>
            </w:r>
            <w:r>
              <w:rPr>
                <w:rFonts w:cs="Arial" w:ascii="Arial" w:hAnsi="Arial"/>
                <w:b/>
                <w:bCs/>
                <w:rtl w:val="true"/>
              </w:rPr>
              <w:t xml:space="preserve">, </w:t>
            </w:r>
            <w:r>
              <w:rPr>
                <w:rFonts w:ascii="Arial" w:hAnsi="Arial" w:cs="Arial"/>
                <w:b/>
                <w:b/>
                <w:bCs/>
                <w:rtl w:val="true"/>
              </w:rPr>
              <w:t>משה יועד הכהן</w:t>
            </w:r>
            <w:r>
              <w:rPr>
                <w:rFonts w:cs="Arial" w:ascii="Arial" w:hAnsi="Arial"/>
                <w:b/>
                <w:bCs/>
                <w:rtl w:val="true"/>
              </w:rPr>
              <w:t xml:space="preserve">, </w:t>
            </w:r>
            <w:r>
              <w:rPr>
                <w:rFonts w:ascii="Arial" w:hAnsi="Arial" w:cs="Arial"/>
                <w:b/>
                <w:b/>
                <w:bCs/>
                <w:rtl w:val="true"/>
              </w:rPr>
              <w:t>בן</w:t>
            </w:r>
            <w:r>
              <w:rPr>
                <w:rFonts w:cs="Arial" w:ascii="Arial" w:hAnsi="Arial"/>
                <w:b/>
                <w:bCs/>
                <w:rtl w:val="true"/>
              </w:rPr>
              <w:t>-</w:t>
            </w:r>
            <w:r>
              <w:rPr>
                <w:rFonts w:ascii="Arial" w:hAnsi="Arial" w:cs="Arial"/>
                <w:b/>
                <w:b/>
                <w:bCs/>
                <w:rtl w:val="true"/>
              </w:rPr>
              <w:t>ציון גרינברגר</w:t>
            </w:r>
          </w:p>
        </w:tc>
      </w:tr>
      <w:tr>
        <w:trPr/>
        <w:tc>
          <w:tcPr>
            <w:tcW w:w="2880" w:type="dxa"/>
            <w:gridSpan w:val="2"/>
            <w:tcBorders/>
            <w:tcMar>
              <w:start w:w="108" w:type="dxa"/>
              <w:end w:w="108" w:type="dxa"/>
            </w:tcMar>
          </w:tcPr>
          <w:p>
            <w:pPr>
              <w:pStyle w:val="Normal"/>
              <w:snapToGrid w:val="false"/>
              <w:ind w:start="26" w:end="0"/>
              <w:jc w:val="start"/>
              <w:rPr>
                <w:rFonts w:ascii="Arial" w:hAnsi="Arial" w:cs="Arial"/>
                <w:b/>
                <w:bCs/>
              </w:rPr>
            </w:pPr>
            <w:r>
              <w:rPr>
                <w:rFonts w:cs="Arial" w:ascii="Arial" w:hAnsi="Arial"/>
                <w:b/>
                <w:bCs/>
                <w:rtl w:val="true"/>
              </w:rPr>
            </w:r>
            <w:bookmarkStart w:id="0" w:name="LastJudge"/>
            <w:bookmarkStart w:id="1" w:name="FirstLawyer"/>
            <w:bookmarkStart w:id="2" w:name="FirstAppellant"/>
            <w:bookmarkStart w:id="3" w:name="LastJudge"/>
            <w:bookmarkStart w:id="4" w:name="FirstLawyer"/>
            <w:bookmarkStart w:id="5" w:name="FirstAppellant"/>
            <w:bookmarkEnd w:id="3"/>
            <w:bookmarkEnd w:id="4"/>
            <w:bookmarkEnd w:id="5"/>
          </w:p>
          <w:p>
            <w:pPr>
              <w:pStyle w:val="Normal"/>
              <w:ind w:start="26" w:end="0"/>
              <w:jc w:val="start"/>
              <w:rPr>
                <w:rFonts w:ascii="Arial" w:hAnsi="Arial" w:cs="Arial"/>
                <w:b/>
                <w:bCs/>
              </w:rPr>
            </w:pPr>
            <w:r>
              <w:rPr>
                <w:rFonts w:ascii="Arial" w:hAnsi="Arial" w:cs="Arial"/>
                <w:b/>
                <w:b/>
                <w:bCs/>
                <w:rtl w:val="true"/>
              </w:rPr>
              <w:t>המאשימה</w:t>
            </w:r>
          </w:p>
        </w:tc>
        <w:tc>
          <w:tcPr>
            <w:tcW w:w="5922" w:type="dxa"/>
            <w:tcBorders/>
            <w:tcMar>
              <w:start w:w="108" w:type="dxa"/>
              <w:end w:w="108" w:type="dxa"/>
            </w:tcMar>
          </w:tcPr>
          <w:p>
            <w:pPr>
              <w:pStyle w:val="Normal"/>
              <w:ind w:end="0"/>
              <w:jc w:val="start"/>
              <w:rPr>
                <w:rFonts w:ascii="Arial" w:hAnsi="Arial" w:eastAsia="Arial" w:cs="Arial"/>
                <w:b/>
                <w:bCs/>
              </w:rPr>
            </w:pPr>
            <w:r>
              <w:rPr>
                <w:rFonts w:eastAsia="Arial" w:cs="Arial" w:ascii="Arial" w:hAnsi="Arial"/>
                <w:b/>
                <w:bCs/>
                <w:rtl w:val="true"/>
              </w:rPr>
              <w:t xml:space="preserve"> </w:t>
            </w:r>
          </w:p>
          <w:p>
            <w:pPr>
              <w:pStyle w:val="Normal"/>
              <w:ind w:end="0"/>
              <w:jc w:val="start"/>
              <w:rPr>
                <w:rFonts w:ascii="Arial" w:hAnsi="Arial" w:cs="Arial"/>
                <w:b/>
                <w:bCs/>
              </w:rPr>
            </w:pPr>
            <w:r>
              <w:rPr>
                <w:rFonts w:ascii="Arial" w:hAnsi="Arial" w:cs="Arial"/>
                <w:b/>
                <w:b/>
                <w:bCs/>
                <w:rtl w:val="true"/>
              </w:rPr>
              <w:t>מדינת ישראל</w:t>
            </w:r>
          </w:p>
          <w:p>
            <w:pPr>
              <w:pStyle w:val="Normal"/>
              <w:ind w:end="0"/>
              <w:jc w:val="start"/>
              <w:rPr>
                <w:rFonts w:ascii="Arial" w:hAnsi="Arial" w:cs="Arial"/>
              </w:rPr>
            </w:pPr>
            <w:r>
              <w:rPr>
                <w:rFonts w:cs="Arial"/>
                <w:rtl w:val="true"/>
              </w:rPr>
              <w:t>ע</w:t>
            </w:r>
            <w:r>
              <w:rPr>
                <w:rFonts w:cs="Arial"/>
                <w:rtl w:val="true"/>
              </w:rPr>
              <w:t>"</w:t>
            </w:r>
            <w:r>
              <w:rPr>
                <w:rFonts w:cs="Arial"/>
                <w:rtl w:val="true"/>
              </w:rPr>
              <w:t>י</w:t>
            </w:r>
            <w:r>
              <w:rPr>
                <w:rFonts w:cs="Times New Roman"/>
                <w:rtl w:val="true"/>
              </w:rPr>
              <w:t xml:space="preserve"> </w:t>
            </w:r>
            <w:r>
              <w:rPr>
                <w:rFonts w:cs="Arial"/>
                <w:rtl w:val="true"/>
              </w:rPr>
              <w:t>ב</w:t>
            </w:r>
            <w:r>
              <w:rPr>
                <w:rFonts w:cs="Arial"/>
                <w:rtl w:val="true"/>
              </w:rPr>
              <w:t>"</w:t>
            </w:r>
            <w:r>
              <w:rPr>
                <w:rFonts w:cs="Arial"/>
                <w:rtl w:val="true"/>
              </w:rPr>
              <w:t>כ</w:t>
            </w:r>
            <w:r>
              <w:rPr>
                <w:rFonts w:cs="Times New Roman"/>
                <w:rtl w:val="true"/>
              </w:rPr>
              <w:t xml:space="preserve"> </w:t>
            </w:r>
            <w:r>
              <w:rPr>
                <w:rFonts w:cs="Arial"/>
                <w:rtl w:val="true"/>
              </w:rPr>
              <w:t>עו</w:t>
            </w:r>
            <w:r>
              <w:rPr>
                <w:rFonts w:cs="Arial"/>
                <w:rtl w:val="true"/>
              </w:rPr>
              <w:t>"</w:t>
            </w:r>
            <w:r>
              <w:rPr>
                <w:rFonts w:cs="Arial"/>
                <w:rtl w:val="true"/>
              </w:rPr>
              <w:t>ד</w:t>
            </w:r>
            <w:r>
              <w:rPr>
                <w:rFonts w:cs="Times New Roman"/>
                <w:rtl w:val="true"/>
              </w:rPr>
              <w:t xml:space="preserve"> </w:t>
            </w:r>
            <w:r>
              <w:rPr>
                <w:rFonts w:cs="Arial"/>
                <w:rtl w:val="true"/>
              </w:rPr>
              <w:t>ירון</w:t>
            </w:r>
            <w:r>
              <w:rPr>
                <w:rFonts w:cs="Times New Roman"/>
                <w:rtl w:val="true"/>
              </w:rPr>
              <w:t xml:space="preserve"> </w:t>
            </w:r>
            <w:r>
              <w:rPr>
                <w:rFonts w:cs="Arial"/>
                <w:rtl w:val="true"/>
              </w:rPr>
              <w:t>מינטקביץ</w:t>
            </w:r>
            <w:r>
              <w:rPr>
                <w:rFonts w:cs="Times New Roman"/>
                <w:rtl w:val="true"/>
              </w:rPr>
              <w:t xml:space="preserve"> </w:t>
            </w:r>
            <w:r>
              <w:rPr>
                <w:rFonts w:cs="Arial"/>
                <w:rtl w:val="true"/>
              </w:rPr>
              <w:t>מפרקליטות</w:t>
            </w:r>
            <w:r>
              <w:rPr>
                <w:rFonts w:cs="Times New Roman"/>
                <w:rtl w:val="true"/>
              </w:rPr>
              <w:t xml:space="preserve"> </w:t>
            </w:r>
            <w:r>
              <w:rPr>
                <w:rFonts w:cs="Arial"/>
                <w:rtl w:val="true"/>
              </w:rPr>
              <w:t>מחוז</w:t>
            </w:r>
            <w:r>
              <w:rPr>
                <w:rFonts w:cs="Times New Roman"/>
                <w:rtl w:val="true"/>
              </w:rPr>
              <w:t xml:space="preserve"> </w:t>
            </w:r>
            <w:r>
              <w:rPr>
                <w:rFonts w:cs="Arial"/>
                <w:rtl w:val="true"/>
              </w:rPr>
              <w:t>ירושלים</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Arial" w:hAnsi="Arial" w:cs="Arial"/>
                <w:b/>
                <w:bCs/>
              </w:rPr>
            </w:pPr>
            <w:r>
              <w:rPr>
                <w:rFonts w:ascii="Arial" w:hAnsi="Arial" w:cs="Arial"/>
                <w:b/>
                <w:b/>
                <w:bCs/>
                <w:rtl w:val="true"/>
              </w:rPr>
              <w:t>הנאשמים</w:t>
            </w:r>
          </w:p>
        </w:tc>
        <w:tc>
          <w:tcPr>
            <w:tcW w:w="5922" w:type="dxa"/>
            <w:tcBorders/>
            <w:tcMar>
              <w:start w:w="108" w:type="dxa"/>
              <w:end w:w="108" w:type="dxa"/>
            </w:tcMar>
          </w:tcPr>
          <w:p>
            <w:pPr>
              <w:pStyle w:val="Normal"/>
              <w:ind w:end="0"/>
              <w:jc w:val="start"/>
              <w:rPr>
                <w:rFonts w:cs="Arial"/>
                <w:b/>
                <w:bCs/>
              </w:rPr>
            </w:pPr>
            <w:r>
              <w:rPr>
                <w:rFonts w:cs="Arial" w:ascii="Arial" w:hAnsi="Arial"/>
                <w:b/>
                <w:bCs/>
              </w:rPr>
              <w:t>1</w:t>
            </w:r>
            <w:r>
              <w:rPr>
                <w:rFonts w:cs="Arial" w:ascii="Arial" w:hAnsi="Arial"/>
                <w:b/>
                <w:bCs/>
                <w:rtl w:val="true"/>
              </w:rPr>
              <w:t xml:space="preserve">.  </w:t>
            </w:r>
            <w:r>
              <w:rPr>
                <w:rFonts w:ascii="Arial" w:hAnsi="Arial" w:cs="Arial"/>
                <w:b/>
                <w:b/>
                <w:bCs/>
                <w:rtl w:val="true"/>
              </w:rPr>
              <w:t xml:space="preserve">עבד אל כרים גהאלין </w:t>
            </w:r>
            <w:r>
              <w:rPr>
                <w:rFonts w:cs="Arial" w:ascii="Arial" w:hAnsi="Arial"/>
                <w:b/>
                <w:bCs/>
                <w:rtl w:val="true"/>
              </w:rPr>
              <w:t>(</w:t>
            </w:r>
            <w:r>
              <w:rPr>
                <w:rFonts w:ascii="Arial" w:hAnsi="Arial" w:cs="Arial"/>
                <w:b/>
                <w:b/>
                <w:bCs/>
                <w:rtl w:val="true"/>
              </w:rPr>
              <w:t>עציר</w:t>
            </w:r>
            <w:r>
              <w:rPr>
                <w:rFonts w:cs="Arial" w:ascii="Arial" w:hAnsi="Arial"/>
                <w:b/>
                <w:bCs/>
                <w:rtl w:val="true"/>
              </w:rPr>
              <w:t xml:space="preserve">) </w:t>
            </w:r>
            <w:r>
              <w:rPr>
                <w:rFonts w:ascii="Arial" w:hAnsi="Arial" w:cs="Arial"/>
                <w:b/>
                <w:b/>
                <w:bCs/>
                <w:rtl w:val="true"/>
              </w:rPr>
              <w:t>ת</w:t>
            </w:r>
            <w:r>
              <w:rPr>
                <w:rFonts w:cs="Arial" w:ascii="Arial" w:hAnsi="Arial"/>
                <w:b/>
                <w:bCs/>
                <w:rtl w:val="true"/>
              </w:rPr>
              <w:t>.</w:t>
            </w:r>
            <w:r>
              <w:rPr>
                <w:rFonts w:ascii="Arial" w:hAnsi="Arial" w:cs="Arial"/>
                <w:b/>
                <w:b/>
                <w:bCs/>
                <w:rtl w:val="true"/>
              </w:rPr>
              <w:t>ז</w:t>
            </w:r>
            <w:r>
              <w:rPr>
                <w:rFonts w:cs="Arial" w:ascii="Arial" w:hAnsi="Arial"/>
                <w:b/>
                <w:bCs/>
                <w:rtl w:val="true"/>
              </w:rPr>
              <w:t xml:space="preserve">. </w:t>
            </w:r>
            <w:r>
              <w:rPr>
                <w:rFonts w:cs="Arial" w:ascii="Arial" w:hAnsi="Arial"/>
                <w:b/>
                <w:bCs/>
              </w:rPr>
              <w:t>xxxxxxxxx</w:t>
            </w:r>
          </w:p>
          <w:p>
            <w:pPr>
              <w:pStyle w:val="Normal"/>
              <w:ind w:end="0"/>
              <w:jc w:val="start"/>
              <w:rPr>
                <w:rFonts w:ascii="Arial" w:hAnsi="Arial" w:cs="Arial"/>
                <w:b/>
                <w:bCs/>
              </w:rPr>
            </w:pPr>
            <w:r>
              <w:rPr>
                <w:rFonts w:cs="Arial" w:ascii="Arial" w:hAnsi="Arial"/>
                <w:b/>
                <w:bCs/>
              </w:rPr>
              <w:t>2</w:t>
            </w:r>
            <w:r>
              <w:rPr>
                <w:rFonts w:cs="Arial" w:ascii="Arial" w:hAnsi="Arial"/>
                <w:b/>
                <w:bCs/>
                <w:rtl w:val="true"/>
              </w:rPr>
              <w:t xml:space="preserve">.  </w:t>
            </w:r>
            <w:r>
              <w:rPr>
                <w:rFonts w:ascii="Arial" w:hAnsi="Arial" w:cs="Arial"/>
                <w:b/>
                <w:b/>
                <w:bCs/>
                <w:rtl w:val="true"/>
              </w:rPr>
              <w:t>בסאם ג</w:t>
            </w:r>
            <w:r>
              <w:rPr>
                <w:rFonts w:cs="Arial" w:ascii="Arial" w:hAnsi="Arial"/>
                <w:b/>
                <w:bCs/>
                <w:rtl w:val="true"/>
              </w:rPr>
              <w:t>'</w:t>
            </w:r>
            <w:r>
              <w:rPr>
                <w:rFonts w:ascii="Arial" w:hAnsi="Arial" w:cs="Arial"/>
                <w:b/>
                <w:b/>
                <w:bCs/>
                <w:rtl w:val="true"/>
              </w:rPr>
              <w:t xml:space="preserve">האלין </w:t>
            </w:r>
            <w:r>
              <w:rPr>
                <w:rFonts w:cs="Arial" w:ascii="Arial" w:hAnsi="Arial"/>
                <w:b/>
                <w:bCs/>
                <w:rtl w:val="true"/>
              </w:rPr>
              <w:t>(</w:t>
            </w:r>
            <w:r>
              <w:rPr>
                <w:rFonts w:ascii="Arial" w:hAnsi="Arial" w:cs="Arial"/>
                <w:b/>
                <w:b/>
                <w:bCs/>
                <w:rtl w:val="true"/>
              </w:rPr>
              <w:t>עציר</w:t>
            </w:r>
            <w:r>
              <w:rPr>
                <w:rFonts w:cs="Arial" w:ascii="Arial" w:hAnsi="Arial"/>
                <w:b/>
                <w:bCs/>
                <w:rtl w:val="true"/>
              </w:rPr>
              <w:t xml:space="preserve">) </w:t>
            </w:r>
            <w:r>
              <w:rPr>
                <w:rFonts w:ascii="Arial" w:hAnsi="Arial" w:cs="Arial"/>
                <w:b/>
                <w:b/>
                <w:bCs/>
                <w:rtl w:val="true"/>
              </w:rPr>
              <w:t>ת</w:t>
            </w:r>
            <w:r>
              <w:rPr>
                <w:rFonts w:cs="Arial" w:ascii="Arial" w:hAnsi="Arial"/>
                <w:b/>
                <w:bCs/>
                <w:rtl w:val="true"/>
              </w:rPr>
              <w:t>.</w:t>
            </w:r>
            <w:r>
              <w:rPr>
                <w:rFonts w:ascii="Arial" w:hAnsi="Arial" w:cs="Arial"/>
                <w:b/>
                <w:b/>
                <w:bCs/>
                <w:rtl w:val="true"/>
              </w:rPr>
              <w:t>ז</w:t>
            </w:r>
            <w:r>
              <w:rPr>
                <w:rFonts w:cs="Arial" w:ascii="Arial" w:hAnsi="Arial"/>
                <w:b/>
                <w:bCs/>
                <w:rtl w:val="true"/>
              </w:rPr>
              <w:t xml:space="preserve">. </w:t>
            </w:r>
            <w:r>
              <w:rPr>
                <w:rFonts w:cs="Arial" w:ascii="Arial" w:hAnsi="Arial"/>
                <w:b/>
                <w:bCs/>
              </w:rPr>
              <w:t>xxxxxxxxx</w:t>
            </w:r>
          </w:p>
          <w:p>
            <w:pPr>
              <w:pStyle w:val="Normal"/>
              <w:ind w:end="0"/>
              <w:jc w:val="start"/>
              <w:rPr>
                <w:rFonts w:ascii="Arial" w:hAnsi="Arial" w:cs="Arial"/>
              </w:rPr>
            </w:pPr>
            <w:r>
              <w:rPr>
                <w:rFonts w:ascii="Arial" w:hAnsi="Arial" w:cs="Arial"/>
                <w:rtl w:val="true"/>
              </w:rPr>
              <w:t>ע</w:t>
            </w:r>
            <w:r>
              <w:rPr>
                <w:rFonts w:cs="Arial" w:ascii="Arial" w:hAnsi="Arial"/>
                <w:rtl w:val="true"/>
              </w:rPr>
              <w:t>"</w:t>
            </w:r>
            <w:r>
              <w:rPr>
                <w:rFonts w:ascii="Arial" w:hAnsi="Arial" w:cs="Arial"/>
                <w:rtl w:val="true"/>
              </w:rPr>
              <w:t>י ב</w:t>
            </w:r>
            <w:r>
              <w:rPr>
                <w:rFonts w:cs="Arial" w:ascii="Arial" w:hAnsi="Arial"/>
                <w:rtl w:val="true"/>
              </w:rPr>
              <w:t>"</w:t>
            </w:r>
            <w:r>
              <w:rPr>
                <w:rFonts w:ascii="Arial" w:hAnsi="Arial" w:cs="Arial"/>
                <w:rtl w:val="true"/>
              </w:rPr>
              <w:t>כ עו</w:t>
            </w:r>
            <w:r>
              <w:rPr>
                <w:rFonts w:cs="Arial" w:ascii="Arial" w:hAnsi="Arial"/>
                <w:rtl w:val="true"/>
              </w:rPr>
              <w:t>"</w:t>
            </w:r>
            <w:r>
              <w:rPr>
                <w:rFonts w:ascii="Arial" w:hAnsi="Arial" w:cs="Arial"/>
                <w:rtl w:val="true"/>
              </w:rPr>
              <w:t>ד יוסי זילברברג</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rPr>
            </w:pPr>
            <w:r>
              <w:rPr>
                <w:rFonts w:cs="Arial" w:ascii="Arial" w:hAnsi="Arial"/>
                <w:b/>
                <w:bCs/>
              </w:rPr>
              <w:t>3</w:t>
            </w:r>
            <w:r>
              <w:rPr>
                <w:rFonts w:cs="Arial" w:ascii="Arial" w:hAnsi="Arial"/>
                <w:b/>
                <w:bCs/>
                <w:rtl w:val="true"/>
              </w:rPr>
              <w:t xml:space="preserve">.  </w:t>
            </w:r>
            <w:r>
              <w:rPr>
                <w:rFonts w:ascii="Arial" w:hAnsi="Arial" w:cs="Arial"/>
                <w:b/>
                <w:b/>
                <w:bCs/>
                <w:rtl w:val="true"/>
              </w:rPr>
              <w:t xml:space="preserve">עומר קבועה </w:t>
            </w:r>
            <w:r>
              <w:rPr>
                <w:rFonts w:cs="Arial" w:ascii="Arial" w:hAnsi="Arial"/>
                <w:b/>
                <w:bCs/>
                <w:rtl w:val="true"/>
              </w:rPr>
              <w:t>(</w:t>
            </w:r>
            <w:r>
              <w:rPr>
                <w:rFonts w:ascii="Arial" w:hAnsi="Arial" w:cs="Arial"/>
                <w:b/>
                <w:b/>
                <w:bCs/>
                <w:rtl w:val="true"/>
              </w:rPr>
              <w:t>עציר</w:t>
            </w:r>
            <w:r>
              <w:rPr>
                <w:rFonts w:cs="Arial" w:ascii="Arial" w:hAnsi="Arial"/>
                <w:b/>
                <w:bCs/>
                <w:rtl w:val="true"/>
              </w:rPr>
              <w:t xml:space="preserve">) </w:t>
            </w:r>
            <w:r>
              <w:rPr>
                <w:rFonts w:ascii="Arial" w:hAnsi="Arial" w:cs="Arial"/>
                <w:b/>
                <w:b/>
                <w:bCs/>
                <w:rtl w:val="true"/>
              </w:rPr>
              <w:t>ת</w:t>
            </w:r>
            <w:r>
              <w:rPr>
                <w:rFonts w:cs="Arial" w:ascii="Arial" w:hAnsi="Arial"/>
                <w:b/>
                <w:bCs/>
                <w:rtl w:val="true"/>
              </w:rPr>
              <w:t>.</w:t>
            </w:r>
            <w:r>
              <w:rPr>
                <w:rFonts w:ascii="Arial" w:hAnsi="Arial" w:cs="Arial"/>
                <w:b/>
                <w:b/>
                <w:bCs/>
                <w:rtl w:val="true"/>
              </w:rPr>
              <w:t>ז</w:t>
            </w:r>
            <w:r>
              <w:rPr>
                <w:rFonts w:cs="Arial" w:ascii="Arial" w:hAnsi="Arial"/>
                <w:b/>
                <w:bCs/>
                <w:rtl w:val="true"/>
              </w:rPr>
              <w:t xml:space="preserve">. </w:t>
            </w:r>
            <w:r>
              <w:rPr>
                <w:rFonts w:cs="Arial" w:ascii="Arial" w:hAnsi="Arial"/>
                <w:b/>
                <w:bCs/>
              </w:rPr>
              <w:t>xxxxxxxx</w:t>
            </w:r>
          </w:p>
          <w:p>
            <w:pPr>
              <w:pStyle w:val="Normal"/>
              <w:ind w:end="0"/>
              <w:jc w:val="start"/>
              <w:rPr>
                <w:rFonts w:ascii="Arial" w:hAnsi="Arial" w:cs="Arial"/>
              </w:rPr>
            </w:pPr>
            <w:r>
              <w:rPr>
                <w:rFonts w:ascii="Arial" w:hAnsi="Arial" w:cs="Arial"/>
                <w:rtl w:val="true"/>
              </w:rPr>
              <w:t>ע</w:t>
            </w:r>
            <w:r>
              <w:rPr>
                <w:rFonts w:cs="Arial" w:ascii="Arial" w:hAnsi="Arial"/>
                <w:rtl w:val="true"/>
              </w:rPr>
              <w:t>"</w:t>
            </w:r>
            <w:r>
              <w:rPr>
                <w:rFonts w:ascii="Arial" w:hAnsi="Arial" w:cs="Arial"/>
                <w:rtl w:val="true"/>
              </w:rPr>
              <w:t>י ב</w:t>
            </w:r>
            <w:r>
              <w:rPr>
                <w:rFonts w:cs="Arial" w:ascii="Arial" w:hAnsi="Arial"/>
                <w:rtl w:val="true"/>
              </w:rPr>
              <w:t>"</w:t>
            </w:r>
            <w:r>
              <w:rPr>
                <w:rFonts w:ascii="Arial" w:hAnsi="Arial" w:cs="Arial"/>
                <w:rtl w:val="true"/>
              </w:rPr>
              <w:t>כ עו</w:t>
            </w:r>
            <w:r>
              <w:rPr>
                <w:rFonts w:cs="Arial" w:ascii="Arial" w:hAnsi="Arial"/>
                <w:rtl w:val="true"/>
              </w:rPr>
              <w:t>"</w:t>
            </w:r>
            <w:r>
              <w:rPr>
                <w:rFonts w:ascii="Arial" w:hAnsi="Arial" w:cs="Arial"/>
                <w:rtl w:val="true"/>
              </w:rPr>
              <w:t>ד אריאל הרמן</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rPr>
            </w:pPr>
            <w:r>
              <w:rPr>
                <w:rFonts w:cs="Arial" w:ascii="Arial" w:hAnsi="Arial"/>
                <w:b/>
                <w:bCs/>
              </w:rPr>
              <w:t>4</w:t>
            </w:r>
            <w:r>
              <w:rPr>
                <w:rFonts w:cs="Arial" w:ascii="Arial" w:hAnsi="Arial"/>
                <w:b/>
                <w:bCs/>
                <w:rtl w:val="true"/>
              </w:rPr>
              <w:t xml:space="preserve">.  </w:t>
            </w:r>
            <w:r>
              <w:rPr>
                <w:rFonts w:ascii="Arial" w:hAnsi="Arial" w:cs="Arial"/>
                <w:b/>
                <w:b/>
                <w:bCs/>
                <w:rtl w:val="true"/>
              </w:rPr>
              <w:t>סאמי ג</w:t>
            </w:r>
            <w:r>
              <w:rPr>
                <w:rFonts w:cs="Arial" w:ascii="Arial" w:hAnsi="Arial"/>
                <w:b/>
                <w:bCs/>
                <w:rtl w:val="true"/>
              </w:rPr>
              <w:t>'</w:t>
            </w:r>
            <w:r>
              <w:rPr>
                <w:rFonts w:ascii="Arial" w:hAnsi="Arial" w:cs="Arial"/>
                <w:b/>
                <w:b/>
                <w:bCs/>
                <w:rtl w:val="true"/>
              </w:rPr>
              <w:t>האלין ת</w:t>
            </w:r>
            <w:r>
              <w:rPr>
                <w:rFonts w:cs="Arial" w:ascii="Arial" w:hAnsi="Arial"/>
                <w:b/>
                <w:bCs/>
                <w:rtl w:val="true"/>
              </w:rPr>
              <w:t>.</w:t>
            </w:r>
            <w:r>
              <w:rPr>
                <w:rFonts w:ascii="Arial" w:hAnsi="Arial" w:cs="Arial"/>
                <w:b/>
                <w:b/>
                <w:bCs/>
                <w:rtl w:val="true"/>
              </w:rPr>
              <w:t>ז</w:t>
            </w:r>
            <w:r>
              <w:rPr>
                <w:rFonts w:cs="Arial" w:ascii="Arial" w:hAnsi="Arial"/>
                <w:b/>
                <w:bCs/>
                <w:rtl w:val="true"/>
              </w:rPr>
              <w:t xml:space="preserve">. </w:t>
            </w:r>
            <w:r>
              <w:rPr>
                <w:rFonts w:cs="Arial" w:ascii="Arial" w:hAnsi="Arial"/>
                <w:b/>
                <w:bCs/>
              </w:rPr>
              <w:t>xxxxxxxxx</w:t>
            </w:r>
          </w:p>
          <w:p>
            <w:pPr>
              <w:pStyle w:val="Normal"/>
              <w:ind w:end="0"/>
              <w:jc w:val="start"/>
              <w:rPr>
                <w:rFonts w:ascii="Arial" w:hAnsi="Arial" w:cs="Arial"/>
              </w:rPr>
            </w:pPr>
            <w:r>
              <w:rPr>
                <w:rFonts w:cs="Arial"/>
                <w:rtl w:val="true"/>
              </w:rPr>
              <w:t>ע</w:t>
            </w:r>
            <w:r>
              <w:rPr>
                <w:rFonts w:cs="Arial"/>
                <w:rtl w:val="true"/>
              </w:rPr>
              <w:t>"</w:t>
            </w:r>
            <w:r>
              <w:rPr>
                <w:rFonts w:cs="Arial"/>
                <w:rtl w:val="true"/>
              </w:rPr>
              <w:t>י</w:t>
            </w:r>
            <w:r>
              <w:rPr>
                <w:rFonts w:cs="Times New Roman"/>
                <w:rtl w:val="true"/>
              </w:rPr>
              <w:t xml:space="preserve"> </w:t>
            </w:r>
            <w:r>
              <w:rPr>
                <w:rFonts w:cs="Arial"/>
                <w:rtl w:val="true"/>
              </w:rPr>
              <w:t>ב</w:t>
            </w:r>
            <w:r>
              <w:rPr>
                <w:rFonts w:cs="Arial"/>
                <w:rtl w:val="true"/>
              </w:rPr>
              <w:t>"</w:t>
            </w:r>
            <w:r>
              <w:rPr>
                <w:rFonts w:cs="Arial"/>
                <w:rtl w:val="true"/>
              </w:rPr>
              <w:t>כ</w:t>
            </w:r>
            <w:r>
              <w:rPr>
                <w:rFonts w:cs="Times New Roman"/>
                <w:rtl w:val="true"/>
              </w:rPr>
              <w:t xml:space="preserve"> </w:t>
            </w:r>
            <w:r>
              <w:rPr>
                <w:rFonts w:cs="Arial"/>
                <w:rtl w:val="true"/>
              </w:rPr>
              <w:t>עו</w:t>
            </w:r>
            <w:r>
              <w:rPr>
                <w:rFonts w:cs="Arial"/>
                <w:rtl w:val="true"/>
              </w:rPr>
              <w:t>"</w:t>
            </w:r>
            <w:r>
              <w:rPr>
                <w:rFonts w:cs="Arial"/>
                <w:rtl w:val="true"/>
              </w:rPr>
              <w:t>ד</w:t>
            </w:r>
            <w:r>
              <w:rPr>
                <w:rFonts w:cs="Times New Roman"/>
                <w:rtl w:val="true"/>
              </w:rPr>
              <w:t xml:space="preserve"> </w:t>
            </w:r>
            <w:r>
              <w:rPr>
                <w:rFonts w:cs="Arial"/>
                <w:rtl w:val="true"/>
              </w:rPr>
              <w:t>מרדכי</w:t>
            </w:r>
            <w:r>
              <w:rPr>
                <w:rFonts w:cs="Times New Roman"/>
                <w:rtl w:val="true"/>
              </w:rPr>
              <w:t xml:space="preserve"> </w:t>
            </w:r>
            <w:r>
              <w:rPr>
                <w:rFonts w:cs="Arial"/>
                <w:rtl w:val="true"/>
              </w:rPr>
              <w:t>עופרי</w:t>
            </w:r>
          </w:p>
        </w:tc>
      </w:tr>
    </w:tbl>
    <w:p>
      <w:pPr>
        <w:pStyle w:val="Normal"/>
        <w:ind w:end="0"/>
        <w:jc w:val="start"/>
        <w:rPr/>
      </w:pPr>
      <w:r>
        <w:rPr>
          <w:rtl w:val="true"/>
        </w:rPr>
      </w:r>
      <w:bookmarkStart w:id="6" w:name="LawTable"/>
      <w:bookmarkStart w:id="7" w:name="LawTable"/>
      <w:bookmarkEnd w:id="7"/>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4">
        <w:r>
          <w:rPr>
            <w:rStyle w:val="Hyperlink"/>
            <w:rFonts w:cs="FrankRuehl" w:ascii="FrankRuehl" w:hAnsi="FrankRuehl"/>
          </w:rPr>
          <w:t>262</w:t>
        </w:r>
      </w:hyperlink>
      <w:r>
        <w:rPr>
          <w:rFonts w:cs="FrankRuehl" w:ascii="FrankRuehl" w:hAnsi="FrankRuehl"/>
          <w:color w:val="0000FF"/>
          <w:u w:val="single"/>
          <w:rtl w:val="true"/>
        </w:rPr>
        <w:t xml:space="preserve">, </w:t>
      </w:r>
      <w:hyperlink r:id="rId5">
        <w:r>
          <w:rPr>
            <w:rStyle w:val="Hyperlink"/>
            <w:rFonts w:cs="FrankRuehl" w:ascii="FrankRuehl" w:hAnsi="FrankRuehl"/>
          </w:rPr>
          <w:t>298</w:t>
        </w:r>
      </w:hyperlink>
      <w:r>
        <w:rPr>
          <w:rFonts w:cs="FrankRuehl" w:ascii="FrankRuehl" w:hAnsi="FrankRuehl"/>
          <w:color w:val="0000FF"/>
          <w:u w:val="single"/>
          <w:rtl w:val="true"/>
        </w:rPr>
        <w:t xml:space="preserve">, </w:t>
      </w:r>
      <w:hyperlink r:id="rId6">
        <w:r>
          <w:rPr>
            <w:rStyle w:val="Hyperlink"/>
            <w:rFonts w:cs="FrankRuehl" w:ascii="FrankRuehl" w:hAnsi="FrankRuehl"/>
          </w:rPr>
          <w:t>304</w:t>
        </w:r>
      </w:hyperlink>
      <w:r>
        <w:rPr>
          <w:rFonts w:cs="FrankRuehl" w:ascii="FrankRuehl" w:hAnsi="FrankRuehl"/>
          <w:color w:val="0000FF"/>
          <w:u w:val="single"/>
          <w:rtl w:val="true"/>
        </w:rPr>
        <w:t xml:space="preserve">, </w:t>
      </w:r>
      <w:hyperlink r:id="rId7">
        <w:r>
          <w:rPr>
            <w:rStyle w:val="Hyperlink"/>
            <w:rFonts w:cs="FrankRuehl" w:ascii="FrankRuehl" w:hAnsi="FrankRuehl"/>
          </w:rPr>
          <w:t>334</w:t>
        </w:r>
      </w:hyperlink>
      <w:r>
        <w:rPr>
          <w:rFonts w:cs="FrankRuehl" w:ascii="FrankRuehl" w:hAnsi="FrankRuehl"/>
          <w:color w:val="0000FF"/>
          <w:u w:val="single"/>
          <w:rtl w:val="true"/>
        </w:rPr>
        <w:t xml:space="preserve">, </w:t>
      </w:r>
      <w:hyperlink r:id="rId8">
        <w:r>
          <w:rPr>
            <w:rStyle w:val="Hyperlink"/>
            <w:rFonts w:cs="FrankRuehl" w:ascii="FrankRuehl" w:hAnsi="FrankRuehl"/>
          </w:rPr>
          <w:t>335</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380</w:t>
        </w:r>
      </w:hyperlink>
      <w:r>
        <w:rPr>
          <w:rFonts w:cs="FrankRuehl" w:ascii="FrankRuehl" w:hAnsi="FrankRuehl"/>
          <w:color w:val="0000FF"/>
          <w:u w:val="single"/>
          <w:rtl w:val="true"/>
        </w:rPr>
        <w:t xml:space="preserve">, </w:t>
      </w:r>
      <w:hyperlink r:id="rId10">
        <w:r>
          <w:rPr>
            <w:rStyle w:val="Hyperlink"/>
            <w:rFonts w:cs="FrankRuehl" w:ascii="FrankRuehl" w:hAnsi="FrankRuehl"/>
          </w:rPr>
          <w:t>382</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1">
        <w:r>
          <w:rPr>
            <w:rStyle w:val="Hyperlink"/>
            <w:rFonts w:cs="FrankRuehl" w:ascii="FrankRuehl" w:hAnsi="FrankRuehl"/>
          </w:rPr>
          <w:t>499</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start"/>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10" w:name="PsakDin"/>
            <w:bookmarkEnd w:id="10"/>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spacing w:lineRule="auto" w:line="360"/>
        <w:ind w:end="0"/>
        <w:jc w:val="both"/>
        <w:rPr>
          <w:rFonts w:ascii="Arial" w:hAnsi="Arial" w:cs="Arial"/>
        </w:rPr>
      </w:pPr>
      <w:r>
        <w:rPr>
          <w:rFonts w:cs="Arial" w:ascii="Arial" w:hAnsi="Arial"/>
        </w:rPr>
        <w:t>1</w:t>
      </w:r>
      <w:r>
        <w:rPr>
          <w:rFonts w:cs="Arial" w:ascii="Arial" w:hAnsi="Arial"/>
          <w:rtl w:val="true"/>
        </w:rPr>
        <w:t>.</w:t>
        <w:tab/>
      </w:r>
      <w:bookmarkStart w:id="11" w:name="ABSTRACT_START"/>
      <w:bookmarkEnd w:id="11"/>
      <w:r>
        <w:rPr>
          <w:rFonts w:ascii="Arial" w:hAnsi="Arial" w:cs="Arial"/>
          <w:rtl w:val="true"/>
        </w:rPr>
        <w:t>הנאשמים הורשעו</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פי הודאתם</w:t>
      </w:r>
      <w:r>
        <w:rPr>
          <w:rFonts w:cs="Arial" w:ascii="Arial" w:hAnsi="Arial"/>
          <w:rtl w:val="true"/>
        </w:rPr>
        <w:t xml:space="preserve">, </w:t>
      </w:r>
      <w:r>
        <w:rPr>
          <w:rFonts w:ascii="Arial" w:hAnsi="Arial" w:cs="Arial"/>
          <w:rtl w:val="true"/>
        </w:rPr>
        <w:t>בעבירות הבאות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b/>
          <w:b/>
          <w:bCs/>
          <w:rtl w:val="true"/>
        </w:rPr>
        <w:t xml:space="preserve">נאשם </w:t>
      </w:r>
      <w:r>
        <w:rPr>
          <w:rFonts w:cs="Arial" w:ascii="Arial" w:hAnsi="Arial"/>
          <w:b/>
          <w:bCs/>
        </w:rPr>
        <w:t>1</w:t>
      </w:r>
      <w:r>
        <w:rPr>
          <w:rFonts w:cs="Arial" w:ascii="Arial" w:hAnsi="Arial"/>
          <w:rtl w:val="true"/>
        </w:rPr>
        <w:t xml:space="preserve"> – </w:t>
      </w:r>
      <w:r>
        <w:rPr>
          <w:rFonts w:ascii="Arial" w:hAnsi="Arial" w:cs="Arial"/>
          <w:rtl w:val="true"/>
        </w:rPr>
        <w:t>בהריגה</w:t>
      </w:r>
      <w:r>
        <w:rPr>
          <w:rFonts w:cs="Arial" w:ascii="Arial" w:hAnsi="Arial"/>
          <w:rtl w:val="true"/>
        </w:rPr>
        <w:t xml:space="preserve">, </w:t>
      </w:r>
      <w:r>
        <w:rPr>
          <w:rFonts w:ascii="Arial" w:hAnsi="Arial" w:cs="Arial"/>
          <w:rtl w:val="true"/>
        </w:rPr>
        <w:t xml:space="preserve">לפי </w:t>
      </w:r>
      <w:hyperlink r:id="rId12">
        <w:r>
          <w:rPr>
            <w:rStyle w:val="Hyperlink"/>
            <w:rFonts w:ascii="Arial" w:hAnsi="Arial" w:cs="Arial"/>
            <w:rtl w:val="true"/>
          </w:rPr>
          <w:t xml:space="preserve">סעיף </w:t>
        </w:r>
        <w:r>
          <w:rPr>
            <w:rStyle w:val="Hyperlink"/>
            <w:rFonts w:cs="Arial" w:ascii="Arial" w:hAnsi="Arial"/>
          </w:rPr>
          <w:t>298</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בפציעה בנסיבות מחמירות</w:t>
      </w:r>
      <w:r>
        <w:rPr>
          <w:rFonts w:cs="Arial" w:ascii="Arial" w:hAnsi="Arial"/>
          <w:rtl w:val="true"/>
        </w:rPr>
        <w:t xml:space="preserve">, </w:t>
      </w:r>
      <w:r>
        <w:rPr>
          <w:rFonts w:ascii="Arial" w:hAnsi="Arial" w:cs="Arial"/>
          <w:rtl w:val="true"/>
        </w:rPr>
        <w:t xml:space="preserve">לפי </w:t>
      </w:r>
      <w:hyperlink r:id="rId13">
        <w:r>
          <w:rPr>
            <w:rStyle w:val="Hyperlink"/>
            <w:rFonts w:ascii="Arial" w:hAnsi="Arial" w:cs="Arial"/>
            <w:rtl w:val="true"/>
          </w:rPr>
          <w:t xml:space="preserve">סעיפים </w:t>
        </w:r>
        <w:r>
          <w:rPr>
            <w:rStyle w:val="Hyperlink"/>
            <w:rFonts w:cs="Arial" w:ascii="Arial" w:hAnsi="Arial"/>
          </w:rPr>
          <w:t>334</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4">
        <w:r>
          <w:rPr>
            <w:rStyle w:val="Hyperlink"/>
            <w:rFonts w:cs="Arial" w:ascii="Arial" w:hAnsi="Arial"/>
          </w:rPr>
          <w:t>335</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בנשיאת נשק</w:t>
      </w:r>
      <w:r>
        <w:rPr>
          <w:rFonts w:cs="Arial" w:ascii="Arial" w:hAnsi="Arial"/>
          <w:rtl w:val="true"/>
        </w:rPr>
        <w:t xml:space="preserve">, </w:t>
      </w:r>
      <w:r>
        <w:rPr>
          <w:rFonts w:ascii="Arial" w:hAnsi="Arial" w:cs="Arial"/>
          <w:rtl w:val="true"/>
        </w:rPr>
        <w:t xml:space="preserve">לפי </w:t>
      </w:r>
      <w:hyperlink r:id="rId15">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 ובקשר לפשע</w:t>
      </w:r>
      <w:r>
        <w:rPr>
          <w:rFonts w:cs="Arial" w:ascii="Arial" w:hAnsi="Arial"/>
          <w:rtl w:val="true"/>
        </w:rPr>
        <w:t xml:space="preserve">, </w:t>
      </w:r>
      <w:r>
        <w:rPr>
          <w:rFonts w:ascii="Arial" w:hAnsi="Arial" w:cs="Arial"/>
          <w:rtl w:val="true"/>
        </w:rPr>
        <w:t xml:space="preserve">לפי </w:t>
      </w:r>
      <w:hyperlink r:id="rId16">
        <w:r>
          <w:rPr>
            <w:rStyle w:val="Hyperlink"/>
            <w:rFonts w:ascii="Arial" w:hAnsi="Arial" w:cs="Arial"/>
            <w:rtl w:val="true"/>
          </w:rPr>
          <w:t xml:space="preserve">סעיף </w:t>
        </w:r>
        <w:r>
          <w:rPr>
            <w:rStyle w:val="Hyperlink"/>
            <w:rFonts w:cs="Arial" w:ascii="Arial" w:hAnsi="Arial"/>
          </w:rPr>
          <w:t>499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b/>
          <w:b/>
          <w:bCs/>
          <w:rtl w:val="true"/>
        </w:rPr>
        <w:t xml:space="preserve">נאשם </w:t>
      </w:r>
      <w:r>
        <w:rPr>
          <w:rFonts w:cs="Arial" w:ascii="Arial" w:hAnsi="Arial"/>
          <w:b/>
          <w:bCs/>
        </w:rPr>
        <w:t>2</w:t>
      </w:r>
      <w:r>
        <w:rPr>
          <w:rFonts w:cs="Arial" w:ascii="Arial" w:hAnsi="Arial"/>
          <w:rtl w:val="true"/>
        </w:rPr>
        <w:t xml:space="preserve"> – </w:t>
      </w:r>
      <w:r>
        <w:rPr>
          <w:rFonts w:ascii="Arial" w:hAnsi="Arial" w:cs="Arial"/>
          <w:rtl w:val="true"/>
        </w:rPr>
        <w:t>בגרם מוות ברשלנות</w:t>
      </w:r>
      <w:r>
        <w:rPr>
          <w:rFonts w:cs="Arial" w:ascii="Arial" w:hAnsi="Arial"/>
          <w:rtl w:val="true"/>
        </w:rPr>
        <w:t xml:space="preserve">, </w:t>
      </w:r>
      <w:r>
        <w:rPr>
          <w:rFonts w:ascii="Arial" w:hAnsi="Arial" w:cs="Arial"/>
          <w:rtl w:val="true"/>
        </w:rPr>
        <w:t xml:space="preserve">לפי </w:t>
      </w:r>
      <w:hyperlink r:id="rId17">
        <w:r>
          <w:rPr>
            <w:rStyle w:val="Hyperlink"/>
            <w:rFonts w:ascii="Arial" w:hAnsi="Arial" w:cs="Arial"/>
            <w:rtl w:val="true"/>
          </w:rPr>
          <w:t xml:space="preserve">סעיף </w:t>
        </w:r>
        <w:r>
          <w:rPr>
            <w:rStyle w:val="Hyperlink"/>
            <w:rFonts w:cs="Arial" w:ascii="Arial" w:hAnsi="Arial"/>
          </w:rPr>
          <w:t>304</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בניסיון לתקיפה בנסיבות מחמירות</w:t>
      </w:r>
      <w:r>
        <w:rPr>
          <w:rFonts w:cs="Arial" w:ascii="Arial" w:hAnsi="Arial"/>
          <w:rtl w:val="true"/>
        </w:rPr>
        <w:t xml:space="preserve">, </w:t>
      </w:r>
      <w:r>
        <w:rPr>
          <w:rFonts w:ascii="Arial" w:hAnsi="Arial" w:cs="Arial"/>
          <w:rtl w:val="true"/>
        </w:rPr>
        <w:t xml:space="preserve">לפי </w:t>
      </w:r>
      <w:hyperlink r:id="rId18">
        <w:r>
          <w:rPr>
            <w:rStyle w:val="Hyperlink"/>
            <w:rFonts w:ascii="Arial" w:hAnsi="Arial" w:cs="Arial"/>
            <w:rtl w:val="true"/>
          </w:rPr>
          <w:t xml:space="preserve">סעיפים </w:t>
        </w:r>
        <w:r>
          <w:rPr>
            <w:rStyle w:val="Hyperlink"/>
            <w:rFonts w:cs="Arial" w:ascii="Arial" w:hAnsi="Arial"/>
          </w:rPr>
          <w:t>382</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9">
        <w:r>
          <w:rPr>
            <w:rStyle w:val="Hyperlink"/>
            <w:rFonts w:cs="Arial" w:ascii="Arial" w:hAnsi="Arial"/>
          </w:rPr>
          <w:t>380</w:t>
        </w:r>
      </w:hyperlink>
      <w:r>
        <w:rPr>
          <w:rFonts w:cs="Arial" w:ascii="Arial" w:hAnsi="Arial"/>
          <w:rtl w:val="true"/>
        </w:rPr>
        <w:t xml:space="preserve"> </w:t>
      </w:r>
      <w:r>
        <w:rPr>
          <w:rFonts w:ascii="Arial" w:hAnsi="Arial" w:cs="Arial"/>
          <w:rtl w:val="true"/>
        </w:rPr>
        <w:t>לחוק העונשין ובקשר לפשע</w:t>
      </w:r>
      <w:r>
        <w:rPr>
          <w:rFonts w:cs="Arial" w:ascii="Arial" w:hAnsi="Arial"/>
          <w:rtl w:val="true"/>
        </w:rPr>
        <w:t xml:space="preserve">, </w:t>
      </w:r>
      <w:r>
        <w:rPr>
          <w:rFonts w:ascii="Arial" w:hAnsi="Arial" w:cs="Arial"/>
          <w:rtl w:val="true"/>
        </w:rPr>
        <w:t xml:space="preserve">לפי </w:t>
      </w:r>
      <w:hyperlink r:id="rId20">
        <w:r>
          <w:rPr>
            <w:rStyle w:val="Hyperlink"/>
            <w:rFonts w:ascii="Arial" w:hAnsi="Arial" w:cs="Arial"/>
            <w:rtl w:val="true"/>
          </w:rPr>
          <w:t xml:space="preserve">סעיף </w:t>
        </w:r>
        <w:r>
          <w:rPr>
            <w:rStyle w:val="Hyperlink"/>
            <w:rFonts w:cs="Arial" w:ascii="Arial" w:hAnsi="Arial"/>
          </w:rPr>
          <w:t>499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b/>
          <w:b/>
          <w:bCs/>
          <w:rtl w:val="true"/>
        </w:rPr>
        <w:t xml:space="preserve">נאשם </w:t>
      </w:r>
      <w:r>
        <w:rPr>
          <w:rFonts w:cs="Arial" w:ascii="Arial" w:hAnsi="Arial"/>
          <w:b/>
          <w:bCs/>
        </w:rPr>
        <w:t>3</w:t>
      </w:r>
      <w:r>
        <w:rPr>
          <w:rFonts w:cs="Arial" w:ascii="Arial" w:hAnsi="Arial"/>
          <w:rtl w:val="true"/>
        </w:rPr>
        <w:t xml:space="preserve"> – </w:t>
      </w:r>
      <w:r>
        <w:rPr>
          <w:rFonts w:ascii="Arial" w:hAnsi="Arial" w:cs="Arial"/>
          <w:rtl w:val="true"/>
        </w:rPr>
        <w:t>בניסיון לתקיפה בנסיבות מחמירות</w:t>
      </w:r>
      <w:r>
        <w:rPr>
          <w:rFonts w:cs="Arial" w:ascii="Arial" w:hAnsi="Arial"/>
          <w:rtl w:val="true"/>
        </w:rPr>
        <w:t xml:space="preserve">, </w:t>
      </w:r>
      <w:r>
        <w:rPr>
          <w:rFonts w:ascii="Arial" w:hAnsi="Arial" w:cs="Arial"/>
          <w:rtl w:val="true"/>
        </w:rPr>
        <w:t xml:space="preserve">לפי </w:t>
      </w:r>
      <w:hyperlink r:id="rId21">
        <w:r>
          <w:rPr>
            <w:rStyle w:val="Hyperlink"/>
            <w:rFonts w:ascii="Arial" w:hAnsi="Arial" w:cs="Arial"/>
            <w:rtl w:val="true"/>
          </w:rPr>
          <w:t xml:space="preserve">סעיפים </w:t>
        </w:r>
        <w:r>
          <w:rPr>
            <w:rStyle w:val="Hyperlink"/>
            <w:rFonts w:cs="Arial" w:ascii="Arial" w:hAnsi="Arial"/>
          </w:rPr>
          <w:t>382</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22">
        <w:r>
          <w:rPr>
            <w:rStyle w:val="Hyperlink"/>
            <w:rFonts w:cs="Arial" w:ascii="Arial" w:hAnsi="Arial"/>
          </w:rPr>
          <w:t>380</w:t>
        </w:r>
      </w:hyperlink>
      <w:r>
        <w:rPr>
          <w:rFonts w:cs="Arial" w:ascii="Arial" w:hAnsi="Arial"/>
          <w:rtl w:val="true"/>
        </w:rPr>
        <w:t xml:space="preserve"> </w:t>
      </w:r>
      <w:r>
        <w:rPr>
          <w:rFonts w:ascii="Arial" w:hAnsi="Arial" w:cs="Arial"/>
          <w:rtl w:val="true"/>
        </w:rPr>
        <w:t>לחוק העונשין ובקשר לפשע</w:t>
      </w:r>
      <w:r>
        <w:rPr>
          <w:rFonts w:cs="Arial" w:ascii="Arial" w:hAnsi="Arial"/>
          <w:rtl w:val="true"/>
        </w:rPr>
        <w:t xml:space="preserve">, </w:t>
      </w:r>
      <w:r>
        <w:rPr>
          <w:rFonts w:ascii="Arial" w:hAnsi="Arial" w:cs="Arial"/>
          <w:rtl w:val="true"/>
        </w:rPr>
        <w:t xml:space="preserve">לפי </w:t>
      </w:r>
      <w:hyperlink r:id="rId23">
        <w:r>
          <w:rPr>
            <w:rStyle w:val="Hyperlink"/>
            <w:rFonts w:ascii="Arial" w:hAnsi="Arial" w:cs="Arial"/>
            <w:rtl w:val="true"/>
          </w:rPr>
          <w:t xml:space="preserve">סעיף </w:t>
        </w:r>
        <w:r>
          <w:rPr>
            <w:rStyle w:val="Hyperlink"/>
            <w:rFonts w:cs="Arial" w:ascii="Arial" w:hAnsi="Arial"/>
          </w:rPr>
          <w:t>499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b/>
          <w:b/>
          <w:bCs/>
          <w:rtl w:val="true"/>
        </w:rPr>
        <w:t xml:space="preserve">נאשם </w:t>
      </w:r>
      <w:r>
        <w:rPr>
          <w:rFonts w:cs="Arial" w:ascii="Arial" w:hAnsi="Arial"/>
          <w:b/>
          <w:bCs/>
        </w:rPr>
        <w:t>4</w:t>
      </w:r>
      <w:r>
        <w:rPr>
          <w:rFonts w:cs="Arial" w:ascii="Arial" w:hAnsi="Arial"/>
          <w:rtl w:val="true"/>
        </w:rPr>
        <w:t xml:space="preserve"> – </w:t>
      </w:r>
      <w:r>
        <w:rPr>
          <w:rFonts w:ascii="Arial" w:hAnsi="Arial" w:cs="Arial"/>
          <w:rtl w:val="true"/>
        </w:rPr>
        <w:t xml:space="preserve">באי מניעת פשע – לפי </w:t>
      </w:r>
      <w:hyperlink r:id="rId24">
        <w:r>
          <w:rPr>
            <w:rStyle w:val="Hyperlink"/>
            <w:rFonts w:ascii="Arial" w:hAnsi="Arial" w:cs="Arial"/>
            <w:rtl w:val="true"/>
          </w:rPr>
          <w:t xml:space="preserve">סעיף </w:t>
        </w:r>
        <w:r>
          <w:rPr>
            <w:rStyle w:val="Hyperlink"/>
            <w:rFonts w:cs="Arial" w:ascii="Arial" w:hAnsi="Arial"/>
          </w:rPr>
          <w:t>262</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tabs>
          <w:tab w:val="clear" w:pos="720"/>
          <w:tab w:val="left" w:pos="1365" w:leader="none"/>
        </w:tabs>
        <w:spacing w:lineRule="auto" w:line="360"/>
        <w:ind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הודאותיהם של הנאשמים במיוחס להם ניתנו במסגרת הסדר טיעון רחב</w:t>
      </w:r>
      <w:r>
        <w:rPr>
          <w:rFonts w:cs="Arial" w:ascii="Arial" w:hAnsi="Arial"/>
          <w:rtl w:val="true"/>
        </w:rPr>
        <w:t xml:space="preserve">, </w:t>
      </w:r>
      <w:r>
        <w:rPr>
          <w:rFonts w:ascii="Arial" w:hAnsi="Arial" w:cs="Arial"/>
          <w:rtl w:val="true"/>
        </w:rPr>
        <w:t>בגדרו תוקנו הן העובדות והן סעיפי האישום שיוחסו לנאשמים מלכתחילה</w:t>
      </w: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ascii="Arial" w:hAnsi="Arial" w:cs="Arial"/>
          <w:rtl w:val="true"/>
        </w:rPr>
        <w:t>יוחסו עבירות של רצח וניסיון רצח</w:t>
      </w:r>
      <w:r>
        <w:rPr>
          <w:rFonts w:cs="Arial" w:ascii="Arial" w:hAnsi="Arial"/>
          <w:rtl w:val="true"/>
        </w:rPr>
        <w:t xml:space="preserve">, </w:t>
      </w:r>
      <w:r>
        <w:rPr>
          <w:rFonts w:ascii="Arial" w:hAnsi="Arial" w:cs="Arial"/>
          <w:rtl w:val="true"/>
        </w:rPr>
        <w:t xml:space="preserve">ולנאשמים </w:t>
      </w:r>
      <w:r>
        <w:rPr>
          <w:rFonts w:cs="Arial" w:ascii="Arial" w:hAnsi="Arial"/>
        </w:rPr>
        <w:t>4-2</w:t>
      </w:r>
      <w:r>
        <w:rPr>
          <w:rFonts w:cs="Arial" w:ascii="Arial" w:hAnsi="Arial"/>
          <w:rtl w:val="true"/>
        </w:rPr>
        <w:t xml:space="preserve"> </w:t>
      </w:r>
      <w:r>
        <w:rPr>
          <w:rFonts w:ascii="Arial" w:hAnsi="Arial" w:cs="Arial"/>
          <w:rtl w:val="true"/>
        </w:rPr>
        <w:t>יוחסו עבירות של הריגה וגרימת חבלה חמורה בנסיבות מחמירות</w:t>
      </w:r>
      <w:r>
        <w:rPr>
          <w:rFonts w:cs="Arial" w:ascii="Arial" w:hAnsi="Arial"/>
          <w:rtl w:val="true"/>
        </w:rPr>
        <w:t xml:space="preserve">. </w:t>
      </w:r>
      <w:r>
        <w:rPr>
          <w:rFonts w:ascii="Arial" w:hAnsi="Arial" w:cs="Arial"/>
          <w:rtl w:val="true"/>
        </w:rPr>
        <w:t>אלה הומרו בסופו של יום לעבירות בהן הורשעו</w:t>
      </w:r>
      <w:r>
        <w:rPr>
          <w:rFonts w:cs="Arial" w:ascii="Arial" w:hAnsi="Arial"/>
          <w:rtl w:val="true"/>
        </w:rPr>
        <w:t xml:space="preserve">, </w:t>
      </w:r>
      <w:r>
        <w:rPr>
          <w:rFonts w:ascii="Arial" w:hAnsi="Arial" w:cs="Arial"/>
          <w:rtl w:val="true"/>
        </w:rPr>
        <w:t xml:space="preserve">כאמור בסעיף </w:t>
      </w:r>
      <w:r>
        <w:rPr>
          <w:rFonts w:cs="Arial" w:ascii="Arial" w:hAnsi="Arial"/>
        </w:rPr>
        <w:t>1</w:t>
      </w:r>
      <w:r>
        <w:rPr>
          <w:rFonts w:cs="Arial" w:ascii="Arial" w:hAnsi="Arial"/>
          <w:rtl w:val="true"/>
        </w:rPr>
        <w:t xml:space="preserve"> </w:t>
      </w:r>
      <w:r>
        <w:rPr>
          <w:rFonts w:ascii="Arial" w:hAnsi="Arial" w:cs="Arial"/>
          <w:rtl w:val="true"/>
        </w:rPr>
        <w:t>דלעיל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12" w:name="ABSTRACT_END"/>
      <w:bookmarkStart w:id="13" w:name="ABSTRACT_END"/>
      <w:bookmarkEnd w:id="13"/>
    </w:p>
    <w:p>
      <w:pPr>
        <w:pStyle w:val="Normal"/>
        <w:spacing w:lineRule="auto" w:line="360"/>
        <w:ind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להלן העובדות שיוחסו לנאשמים בכתב האישום המתוקן</w:t>
      </w:r>
      <w:r>
        <w:rPr>
          <w:rFonts w:cs="Arial" w:ascii="Arial" w:hAnsi="Arial"/>
          <w:rtl w:val="true"/>
        </w:rPr>
        <w:t xml:space="preserve">, </w:t>
      </w:r>
      <w:r>
        <w:rPr>
          <w:rFonts w:ascii="Arial" w:hAnsi="Arial" w:cs="Arial"/>
          <w:rtl w:val="true"/>
        </w:rPr>
        <w:t>העומדות ביסוד ההודאה וההרשעה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 xml:space="preserve">בחודש יוני </w:t>
      </w:r>
      <w:r>
        <w:rPr>
          <w:rFonts w:cs="Arial" w:ascii="Arial" w:hAnsi="Arial"/>
        </w:rPr>
        <w:t>2010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פרצה תגרה בין נאשם </w:t>
      </w:r>
      <w:r>
        <w:rPr>
          <w:rFonts w:cs="Arial" w:ascii="Arial" w:hAnsi="Arial"/>
        </w:rPr>
        <w:t>2</w:t>
      </w:r>
      <w:r>
        <w:rPr>
          <w:rFonts w:cs="Arial" w:ascii="Arial" w:hAnsi="Arial"/>
          <w:rtl w:val="true"/>
        </w:rPr>
        <w:t xml:space="preserve"> </w:t>
      </w:r>
      <w:r>
        <w:rPr>
          <w:rFonts w:ascii="Arial" w:hAnsi="Arial" w:cs="Arial"/>
          <w:rtl w:val="true"/>
        </w:rPr>
        <w:t>לבין שריף אבו ע</w:t>
      </w:r>
      <w:r>
        <w:rPr>
          <w:rFonts w:cs="Arial" w:ascii="Arial" w:hAnsi="Arial"/>
          <w:rtl w:val="true"/>
        </w:rPr>
        <w:t>'</w:t>
      </w:r>
      <w:r>
        <w:rPr>
          <w:rFonts w:ascii="Arial" w:hAnsi="Arial" w:cs="Arial"/>
          <w:rtl w:val="true"/>
        </w:rPr>
        <w:t xml:space="preserve">אליה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אבו ע</w:t>
      </w:r>
      <w:r>
        <w:rPr>
          <w:rFonts w:cs="Arial" w:ascii="Arial" w:hAnsi="Arial"/>
          <w:b/>
          <w:bCs/>
          <w:rtl w:val="true"/>
        </w:rPr>
        <w:t>'</w:t>
      </w:r>
      <w:r>
        <w:rPr>
          <w:rFonts w:ascii="Arial" w:hAnsi="Arial" w:cs="Arial"/>
          <w:b/>
          <w:b/>
          <w:bCs/>
          <w:rtl w:val="true"/>
        </w:rPr>
        <w:t>אליה</w:t>
      </w:r>
      <w:r>
        <w:rPr>
          <w:rFonts w:cs="Arial" w:ascii="Arial" w:hAnsi="Arial"/>
          <w:rtl w:val="true"/>
        </w:rPr>
        <w:t xml:space="preserve">"), </w:t>
      </w:r>
      <w:r>
        <w:rPr>
          <w:rFonts w:ascii="Arial" w:hAnsi="Arial" w:cs="Arial"/>
          <w:rtl w:val="true"/>
        </w:rPr>
        <w:t>במהלכה נחבל האחרון בגופו</w:t>
      </w:r>
      <w:r>
        <w:rPr>
          <w:rFonts w:cs="Arial" w:ascii="Arial" w:hAnsi="Arial"/>
          <w:rtl w:val="true"/>
        </w:rPr>
        <w:t xml:space="preserve">. </w:t>
      </w:r>
      <w:r>
        <w:rPr>
          <w:rFonts w:ascii="Arial" w:hAnsi="Arial" w:cs="Arial"/>
          <w:rtl w:val="true"/>
        </w:rPr>
        <w:t xml:space="preserve">חרף הסכם פיוס שנערך בין השניים ביקש נאשם </w:t>
      </w:r>
      <w:r>
        <w:rPr>
          <w:rFonts w:cs="Arial" w:ascii="Arial" w:hAnsi="Arial"/>
        </w:rPr>
        <w:t>2</w:t>
      </w:r>
      <w:r>
        <w:rPr>
          <w:rFonts w:cs="Arial" w:ascii="Arial" w:hAnsi="Arial"/>
          <w:rtl w:val="true"/>
        </w:rPr>
        <w:t xml:space="preserve"> </w:t>
      </w:r>
      <w:r>
        <w:rPr>
          <w:rFonts w:ascii="Arial" w:hAnsi="Arial" w:cs="Arial"/>
          <w:rtl w:val="true"/>
        </w:rPr>
        <w:t>לפגוע באבו ע</w:t>
      </w:r>
      <w:r>
        <w:rPr>
          <w:rFonts w:cs="Arial" w:ascii="Arial" w:hAnsi="Arial"/>
          <w:rtl w:val="true"/>
        </w:rPr>
        <w:t>'</w:t>
      </w:r>
      <w:r>
        <w:rPr>
          <w:rFonts w:ascii="Arial" w:hAnsi="Arial" w:cs="Arial"/>
          <w:rtl w:val="true"/>
        </w:rPr>
        <w:t>אליה ויידע את בני משפחתו אודות כוונתו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 xml:space="preserve">ביום </w:t>
      </w:r>
      <w:r>
        <w:rPr>
          <w:rFonts w:cs="Arial" w:ascii="Arial" w:hAnsi="Arial"/>
        </w:rPr>
        <w:t>9.9.10</w:t>
      </w:r>
      <w:r>
        <w:rPr>
          <w:rFonts w:cs="Arial" w:ascii="Arial" w:hAnsi="Arial"/>
          <w:rtl w:val="true"/>
        </w:rPr>
        <w:t xml:space="preserve">, </w:t>
      </w:r>
      <w:r>
        <w:rPr>
          <w:rFonts w:ascii="Arial" w:hAnsi="Arial" w:cs="Arial"/>
          <w:rtl w:val="true"/>
        </w:rPr>
        <w:t>בשעת ערב</w:t>
      </w:r>
      <w:r>
        <w:rPr>
          <w:rFonts w:cs="Arial" w:ascii="Arial" w:hAnsi="Arial"/>
          <w:rtl w:val="true"/>
        </w:rPr>
        <w:t xml:space="preserve">, </w:t>
      </w:r>
      <w:r>
        <w:rPr>
          <w:rFonts w:ascii="Arial" w:hAnsi="Arial" w:cs="Arial"/>
          <w:rtl w:val="true"/>
        </w:rPr>
        <w:t xml:space="preserve">קשרו הנאשמים </w:t>
      </w:r>
      <w:r>
        <w:rPr>
          <w:rFonts w:cs="Arial" w:ascii="Arial" w:hAnsi="Arial"/>
        </w:rPr>
        <w:t>3-1</w:t>
      </w:r>
      <w:r>
        <w:rPr>
          <w:rFonts w:cs="Arial" w:ascii="Arial" w:hAnsi="Arial"/>
          <w:rtl w:val="true"/>
        </w:rPr>
        <w:t xml:space="preserve">, </w:t>
      </w:r>
      <w:r>
        <w:rPr>
          <w:rFonts w:ascii="Arial" w:hAnsi="Arial" w:cs="Arial"/>
          <w:rtl w:val="true"/>
        </w:rPr>
        <w:t>יחד עם מעורבים נוספים מבני משפחותיהם</w:t>
      </w:r>
      <w:r>
        <w:rPr>
          <w:rFonts w:cs="Arial" w:ascii="Arial" w:hAnsi="Arial"/>
          <w:rtl w:val="true"/>
        </w:rPr>
        <w:t xml:space="preserve">, </w:t>
      </w:r>
      <w:r>
        <w:rPr>
          <w:rFonts w:ascii="Arial" w:hAnsi="Arial" w:cs="Arial"/>
          <w:rtl w:val="true"/>
        </w:rPr>
        <w:t>לפגוע באבו ע</w:t>
      </w:r>
      <w:r>
        <w:rPr>
          <w:rFonts w:cs="Arial" w:ascii="Arial" w:hAnsi="Arial"/>
          <w:rtl w:val="true"/>
        </w:rPr>
        <w:t>'</w:t>
      </w:r>
      <w:r>
        <w:rPr>
          <w:rFonts w:ascii="Arial" w:hAnsi="Arial" w:cs="Arial"/>
          <w:rtl w:val="true"/>
        </w:rPr>
        <w:t>אליה ששהה בקרבת מקום יחד עם חברו</w:t>
      </w:r>
      <w:r>
        <w:rPr>
          <w:rFonts w:cs="Arial" w:ascii="Arial" w:hAnsi="Arial"/>
          <w:rtl w:val="true"/>
        </w:rPr>
        <w:t xml:space="preserve">, </w:t>
      </w:r>
      <w:r>
        <w:rPr>
          <w:rFonts w:ascii="Arial" w:hAnsi="Arial" w:cs="Arial"/>
          <w:rtl w:val="true"/>
        </w:rPr>
        <w:t xml:space="preserve">מוחמד ברדוויל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המנוח</w:t>
      </w:r>
      <w:r>
        <w:rPr>
          <w:rFonts w:cs="Arial" w:ascii="Arial" w:hAnsi="Arial"/>
          <w:rtl w:val="true"/>
        </w:rPr>
        <w:t xml:space="preserve">"). </w:t>
      </w:r>
      <w:r>
        <w:rPr>
          <w:rFonts w:ascii="Arial" w:hAnsi="Arial" w:cs="Arial"/>
          <w:rtl w:val="true"/>
        </w:rPr>
        <w:t xml:space="preserve">נאשם </w:t>
      </w:r>
      <w:r>
        <w:rPr>
          <w:rFonts w:cs="Arial" w:ascii="Arial" w:hAnsi="Arial"/>
        </w:rPr>
        <w:t>4</w:t>
      </w:r>
      <w:r>
        <w:rPr>
          <w:rFonts w:cs="Arial" w:ascii="Arial" w:hAnsi="Arial"/>
          <w:rtl w:val="true"/>
        </w:rPr>
        <w:t xml:space="preserve"> </w:t>
      </w:r>
      <w:r>
        <w:rPr>
          <w:rFonts w:ascii="Arial" w:hAnsi="Arial" w:cs="Arial"/>
          <w:rtl w:val="true"/>
        </w:rPr>
        <w:t>נכח במקום והיה עד למתרחש אולם לא עשה דבר כדי למנוע את הקשר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על</w:t>
      </w:r>
      <w:r>
        <w:rPr>
          <w:rFonts w:cs="Arial" w:ascii="Arial" w:hAnsi="Arial"/>
          <w:rtl w:val="true"/>
        </w:rPr>
        <w:t>-</w:t>
      </w:r>
      <w:r>
        <w:rPr>
          <w:rFonts w:ascii="Arial" w:hAnsi="Arial" w:cs="Arial"/>
          <w:rtl w:val="true"/>
        </w:rPr>
        <w:t>פי התכנון</w:t>
      </w:r>
      <w:r>
        <w:rPr>
          <w:rFonts w:cs="Arial" w:ascii="Arial" w:hAnsi="Arial"/>
          <w:rtl w:val="true"/>
        </w:rPr>
        <w:t xml:space="preserve">, </w:t>
      </w:r>
      <w:r>
        <w:rPr>
          <w:rFonts w:ascii="Arial" w:hAnsi="Arial" w:cs="Arial"/>
          <w:rtl w:val="true"/>
        </w:rPr>
        <w:t>היו הנאשמים אמורים לרדוף אחר אבו ע</w:t>
      </w:r>
      <w:r>
        <w:rPr>
          <w:rFonts w:cs="Arial" w:ascii="Arial" w:hAnsi="Arial"/>
          <w:rtl w:val="true"/>
        </w:rPr>
        <w:t>'</w:t>
      </w:r>
      <w:r>
        <w:rPr>
          <w:rFonts w:ascii="Arial" w:hAnsi="Arial" w:cs="Arial"/>
          <w:rtl w:val="true"/>
        </w:rPr>
        <w:t xml:space="preserve">אליה ולהכותו כנקמה על החבלות שגרם לנאשם </w:t>
      </w:r>
      <w:r>
        <w:rPr>
          <w:rFonts w:cs="Arial" w:ascii="Arial" w:hAnsi="Arial"/>
        </w:rPr>
        <w:t>2</w:t>
      </w:r>
      <w:r>
        <w:rPr>
          <w:rFonts w:cs="Arial" w:ascii="Arial" w:hAnsi="Arial"/>
          <w:rtl w:val="true"/>
        </w:rPr>
        <w:t xml:space="preserve">. </w:t>
      </w:r>
      <w:r>
        <w:rPr>
          <w:rFonts w:ascii="Arial" w:hAnsi="Arial" w:cs="Arial"/>
          <w:rtl w:val="true"/>
        </w:rPr>
        <w:t xml:space="preserve">באותה עת היה נאשם </w:t>
      </w:r>
      <w:r>
        <w:rPr>
          <w:rFonts w:cs="Arial" w:ascii="Arial" w:hAnsi="Arial"/>
        </w:rPr>
        <w:t>1</w:t>
      </w:r>
      <w:r>
        <w:rPr>
          <w:rFonts w:cs="Arial" w:ascii="Arial" w:hAnsi="Arial"/>
          <w:rtl w:val="true"/>
        </w:rPr>
        <w:t xml:space="preserve"> </w:t>
      </w:r>
      <w:r>
        <w:rPr>
          <w:rFonts w:ascii="Arial" w:hAnsi="Arial" w:cs="Arial"/>
          <w:rtl w:val="true"/>
        </w:rPr>
        <w:t xml:space="preserve">חמוש באקדח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ונאשם </w:t>
      </w:r>
      <w:r>
        <w:rPr>
          <w:rFonts w:cs="Arial" w:ascii="Arial" w:hAnsi="Arial"/>
        </w:rPr>
        <w:t>2</w:t>
      </w:r>
      <w:r>
        <w:rPr>
          <w:rFonts w:cs="Arial" w:ascii="Arial" w:hAnsi="Arial"/>
          <w:rtl w:val="true"/>
        </w:rPr>
        <w:t xml:space="preserve"> </w:t>
      </w:r>
      <w:r>
        <w:rPr>
          <w:rFonts w:ascii="Arial" w:hAnsi="Arial" w:cs="Arial"/>
          <w:rtl w:val="true"/>
        </w:rPr>
        <w:t>היה מצויד במוט ברזל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 xml:space="preserve">כאשר נודע לנאשמים </w:t>
      </w:r>
      <w:r>
        <w:rPr>
          <w:rFonts w:cs="Arial" w:ascii="Arial" w:hAnsi="Arial"/>
        </w:rPr>
        <w:t>3-1</w:t>
      </w:r>
      <w:r>
        <w:rPr>
          <w:rFonts w:cs="Arial" w:ascii="Arial" w:hAnsi="Arial"/>
          <w:rtl w:val="true"/>
        </w:rPr>
        <w:t xml:space="preserve"> </w:t>
      </w:r>
      <w:r>
        <w:rPr>
          <w:rFonts w:ascii="Arial" w:hAnsi="Arial" w:cs="Arial"/>
          <w:rtl w:val="true"/>
        </w:rPr>
        <w:t>וליתר המעורבים כי אבו ע</w:t>
      </w:r>
      <w:r>
        <w:rPr>
          <w:rFonts w:cs="Arial" w:ascii="Arial" w:hAnsi="Arial"/>
          <w:rtl w:val="true"/>
        </w:rPr>
        <w:t>'</w:t>
      </w:r>
      <w:r>
        <w:rPr>
          <w:rFonts w:ascii="Arial" w:hAnsi="Arial" w:cs="Arial"/>
          <w:rtl w:val="true"/>
        </w:rPr>
        <w:t>אליה נמצא בדרכו לאזור מישור אדומים</w:t>
      </w:r>
      <w:r>
        <w:rPr>
          <w:rFonts w:cs="Arial" w:ascii="Arial" w:hAnsi="Arial"/>
          <w:rtl w:val="true"/>
        </w:rPr>
        <w:t xml:space="preserve">, </w:t>
      </w:r>
      <w:r>
        <w:rPr>
          <w:rFonts w:ascii="Arial" w:hAnsi="Arial" w:cs="Arial"/>
          <w:rtl w:val="true"/>
        </w:rPr>
        <w:t>הם נסעו בשלושה כלי רכב שונים על</w:t>
      </w:r>
      <w:r>
        <w:rPr>
          <w:rFonts w:cs="Arial" w:ascii="Arial" w:hAnsi="Arial"/>
          <w:rtl w:val="true"/>
        </w:rPr>
        <w:t>-</w:t>
      </w:r>
      <w:r>
        <w:rPr>
          <w:rFonts w:ascii="Arial" w:hAnsi="Arial" w:cs="Arial"/>
          <w:rtl w:val="true"/>
        </w:rPr>
        <w:t>מנת לחסום את דרכו ולחבול בו יחדיו</w:t>
      </w:r>
      <w:r>
        <w:rPr>
          <w:rFonts w:cs="Arial" w:ascii="Arial" w:hAnsi="Arial"/>
          <w:rtl w:val="true"/>
        </w:rPr>
        <w:t xml:space="preserve">: </w:t>
      </w:r>
      <w:r>
        <w:rPr>
          <w:rFonts w:ascii="Arial" w:hAnsi="Arial" w:cs="Arial"/>
          <w:rtl w:val="true"/>
        </w:rPr>
        <w:t xml:space="preserve">ברכב אחד נסעו נאשם </w:t>
      </w:r>
      <w:r>
        <w:rPr>
          <w:rFonts w:cs="Arial" w:ascii="Arial" w:hAnsi="Arial"/>
        </w:rPr>
        <w:t>1</w:t>
      </w:r>
      <w:r>
        <w:rPr>
          <w:rFonts w:cs="Arial" w:ascii="Arial" w:hAnsi="Arial"/>
          <w:rtl w:val="true"/>
        </w:rPr>
        <w:t xml:space="preserve"> </w:t>
      </w:r>
      <w:r>
        <w:rPr>
          <w:rFonts w:ascii="Arial" w:hAnsi="Arial" w:cs="Arial"/>
          <w:rtl w:val="true"/>
        </w:rPr>
        <w:t>ואדם נוסף</w:t>
      </w:r>
      <w:r>
        <w:rPr>
          <w:rFonts w:cs="Arial" w:ascii="Arial" w:hAnsi="Arial"/>
          <w:rtl w:val="true"/>
        </w:rPr>
        <w:t xml:space="preserve">, </w:t>
      </w:r>
      <w:r>
        <w:rPr>
          <w:rFonts w:ascii="Arial" w:hAnsi="Arial" w:cs="Arial"/>
          <w:rtl w:val="true"/>
        </w:rPr>
        <w:t xml:space="preserve">מוחמד קבועה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קבועה</w:t>
      </w:r>
      <w:r>
        <w:rPr>
          <w:rFonts w:cs="Arial" w:ascii="Arial" w:hAnsi="Arial"/>
          <w:rtl w:val="true"/>
        </w:rPr>
        <w:t xml:space="preserve">"); </w:t>
      </w:r>
      <w:r>
        <w:rPr>
          <w:rFonts w:ascii="Arial" w:hAnsi="Arial" w:cs="Arial"/>
          <w:rtl w:val="true"/>
        </w:rPr>
        <w:t>ברכב שני – מעורב נוסף שאינו בין הנאשמים דנן</w:t>
      </w:r>
      <w:r>
        <w:rPr>
          <w:rFonts w:cs="Arial" w:ascii="Arial" w:hAnsi="Arial"/>
          <w:rtl w:val="true"/>
        </w:rPr>
        <w:t xml:space="preserve">, </w:t>
      </w:r>
      <w:r>
        <w:rPr>
          <w:rFonts w:ascii="Arial" w:hAnsi="Arial" w:cs="Arial"/>
          <w:rtl w:val="true"/>
        </w:rPr>
        <w:t xml:space="preserve">וברכב שלישי נסע נאשם </w:t>
      </w:r>
      <w:r>
        <w:rPr>
          <w:rFonts w:cs="Arial" w:ascii="Arial" w:hAnsi="Arial"/>
        </w:rPr>
        <w:t>3</w:t>
      </w:r>
      <w:r>
        <w:rPr>
          <w:rFonts w:cs="Arial" w:ascii="Arial" w:hAnsi="Arial"/>
          <w:rtl w:val="true"/>
        </w:rPr>
        <w:t xml:space="preserve">, </w:t>
      </w:r>
      <w:r>
        <w:rPr>
          <w:rFonts w:ascii="Arial" w:hAnsi="Arial" w:cs="Arial"/>
          <w:rtl w:val="true"/>
        </w:rPr>
        <w:t>אולם עקב פקק תנועה הוא נעצר בדרכו ולא המשיך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בהגיעם סמוך למנוח</w:t>
      </w:r>
      <w:r>
        <w:rPr>
          <w:rFonts w:cs="Arial" w:ascii="Arial" w:hAnsi="Arial"/>
          <w:rtl w:val="true"/>
        </w:rPr>
        <w:t xml:space="preserve">, </w:t>
      </w:r>
      <w:r>
        <w:rPr>
          <w:rFonts w:ascii="Arial" w:hAnsi="Arial" w:cs="Arial"/>
          <w:rtl w:val="true"/>
        </w:rPr>
        <w:t xml:space="preserve">ולאחר שהרכב בו נסע נאשם </w:t>
      </w:r>
      <w:r>
        <w:rPr>
          <w:rFonts w:cs="Arial" w:ascii="Arial" w:hAnsi="Arial"/>
        </w:rPr>
        <w:t>1</w:t>
      </w:r>
      <w:r>
        <w:rPr>
          <w:rFonts w:cs="Arial" w:ascii="Arial" w:hAnsi="Arial"/>
          <w:rtl w:val="true"/>
        </w:rPr>
        <w:t xml:space="preserve"> </w:t>
      </w:r>
      <w:r>
        <w:rPr>
          <w:rFonts w:ascii="Arial" w:hAnsi="Arial" w:cs="Arial"/>
          <w:rtl w:val="true"/>
        </w:rPr>
        <w:t>עקף את רכבו של המנוח</w:t>
      </w:r>
      <w:r>
        <w:rPr>
          <w:rFonts w:cs="Arial" w:ascii="Arial" w:hAnsi="Arial"/>
          <w:rtl w:val="true"/>
        </w:rPr>
        <w:t xml:space="preserve">, </w:t>
      </w:r>
      <w:r>
        <w:rPr>
          <w:rFonts w:ascii="Arial" w:hAnsi="Arial" w:cs="Arial"/>
          <w:rtl w:val="true"/>
        </w:rPr>
        <w:t xml:space="preserve">שלף נאשם </w:t>
      </w:r>
      <w:r>
        <w:rPr>
          <w:rFonts w:cs="Arial" w:ascii="Arial" w:hAnsi="Arial"/>
        </w:rPr>
        <w:t>1</w:t>
      </w:r>
      <w:r>
        <w:rPr>
          <w:rFonts w:cs="Arial" w:ascii="Arial" w:hAnsi="Arial"/>
          <w:rtl w:val="true"/>
        </w:rPr>
        <w:t xml:space="preserve"> </w:t>
      </w:r>
      <w:r>
        <w:rPr>
          <w:rFonts w:ascii="Arial" w:hAnsi="Arial" w:cs="Arial"/>
          <w:rtl w:val="true"/>
        </w:rPr>
        <w:t>אקדח וירה צרור יריות לעבר רכבו של המנוח</w:t>
      </w:r>
      <w:r>
        <w:rPr>
          <w:rFonts w:cs="Arial" w:ascii="Arial" w:hAnsi="Arial"/>
          <w:rtl w:val="true"/>
        </w:rPr>
        <w:t xml:space="preserve">. </w:t>
      </w:r>
      <w:r>
        <w:rPr>
          <w:rFonts w:ascii="Arial" w:hAnsi="Arial" w:cs="Arial"/>
          <w:rtl w:val="true"/>
        </w:rPr>
        <w:t>כתוצאה מכך נפגע המנוח במותנו הימנית</w:t>
      </w:r>
      <w:r>
        <w:rPr>
          <w:rFonts w:cs="Arial" w:ascii="Arial" w:hAnsi="Arial"/>
          <w:rtl w:val="true"/>
        </w:rPr>
        <w:t xml:space="preserve">, </w:t>
      </w:r>
      <w:r>
        <w:rPr>
          <w:rFonts w:ascii="Arial" w:hAnsi="Arial" w:cs="Arial"/>
          <w:rtl w:val="true"/>
        </w:rPr>
        <w:t>פציעה שגרמה לדימום פנימי בגופו</w:t>
      </w:r>
      <w:r>
        <w:rPr>
          <w:rFonts w:cs="Arial" w:ascii="Arial" w:hAnsi="Arial"/>
          <w:rtl w:val="true"/>
        </w:rPr>
        <w:t xml:space="preserve">, </w:t>
      </w:r>
      <w:r>
        <w:rPr>
          <w:rFonts w:ascii="Arial" w:hAnsi="Arial" w:cs="Arial"/>
          <w:rtl w:val="true"/>
        </w:rPr>
        <w:t xml:space="preserve">ובסופו של יום </w:t>
      </w:r>
      <w:r>
        <w:rPr>
          <w:rFonts w:cs="Arial" w:ascii="Arial" w:hAnsi="Arial"/>
          <w:rtl w:val="true"/>
        </w:rPr>
        <w:t xml:space="preserve">- </w:t>
      </w:r>
      <w:r>
        <w:rPr>
          <w:rFonts w:ascii="Arial" w:hAnsi="Arial" w:cs="Arial"/>
          <w:rtl w:val="true"/>
        </w:rPr>
        <w:t>למותו</w:t>
      </w:r>
      <w:r>
        <w:rPr>
          <w:rFonts w:cs="Arial" w:ascii="Arial" w:hAnsi="Arial"/>
          <w:rtl w:val="true"/>
        </w:rPr>
        <w:t xml:space="preserve">. </w:t>
      </w:r>
      <w:r>
        <w:rPr>
          <w:rFonts w:ascii="Arial" w:hAnsi="Arial" w:cs="Arial"/>
          <w:rtl w:val="true"/>
        </w:rPr>
        <w:t>אבו ע</w:t>
      </w:r>
      <w:r>
        <w:rPr>
          <w:rFonts w:cs="Arial" w:ascii="Arial" w:hAnsi="Arial"/>
          <w:rtl w:val="true"/>
        </w:rPr>
        <w:t>'</w:t>
      </w:r>
      <w:r>
        <w:rPr>
          <w:rFonts w:ascii="Arial" w:hAnsi="Arial" w:cs="Arial"/>
          <w:rtl w:val="true"/>
        </w:rPr>
        <w:t>אליה נפצע בלחיו הימנית ונזקק לטיפול רפואי</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 xml:space="preserve">משהבחינו נאשם </w:t>
      </w:r>
      <w:r>
        <w:rPr>
          <w:rFonts w:cs="Arial" w:ascii="Arial" w:hAnsi="Arial"/>
        </w:rPr>
        <w:t>2</w:t>
      </w:r>
      <w:r>
        <w:rPr>
          <w:rFonts w:cs="Arial" w:ascii="Arial" w:hAnsi="Arial"/>
          <w:rtl w:val="true"/>
        </w:rPr>
        <w:t xml:space="preserve"> </w:t>
      </w:r>
      <w:r>
        <w:rPr>
          <w:rFonts w:ascii="Arial" w:hAnsi="Arial" w:cs="Arial"/>
          <w:rtl w:val="true"/>
        </w:rPr>
        <w:t>ויתר המעורבים כי המנוח ואבו ע</w:t>
      </w:r>
      <w:r>
        <w:rPr>
          <w:rFonts w:cs="Arial" w:ascii="Arial" w:hAnsi="Arial"/>
          <w:rtl w:val="true"/>
        </w:rPr>
        <w:t>'</w:t>
      </w:r>
      <w:r>
        <w:rPr>
          <w:rFonts w:ascii="Arial" w:hAnsi="Arial" w:cs="Arial"/>
          <w:rtl w:val="true"/>
        </w:rPr>
        <w:t>אליה נפגעו הם נמלטו מהמקום</w:t>
      </w:r>
      <w:r>
        <w:rPr>
          <w:rFonts w:cs="Arial" w:ascii="Arial" w:hAnsi="Arial"/>
          <w:rtl w:val="true"/>
        </w:rPr>
        <w:t>.</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בגדר הסדר הטיעון הוסכם גם על הצדדים</w:t>
      </w:r>
      <w:r>
        <w:rPr>
          <w:rFonts w:cs="Arial" w:ascii="Arial" w:hAnsi="Arial"/>
          <w:rtl w:val="true"/>
        </w:rPr>
        <w:t xml:space="preserve">, </w:t>
      </w:r>
      <w:r>
        <w:rPr>
          <w:rFonts w:ascii="Arial" w:hAnsi="Arial" w:cs="Arial"/>
          <w:rtl w:val="true"/>
        </w:rPr>
        <w:t xml:space="preserve">כי לגבי נאשם </w:t>
      </w:r>
      <w:r>
        <w:rPr>
          <w:rFonts w:cs="Arial" w:ascii="Arial" w:hAnsi="Arial"/>
        </w:rPr>
        <w:t>1</w:t>
      </w:r>
      <w:r>
        <w:rPr>
          <w:rFonts w:cs="Arial" w:ascii="Arial" w:hAnsi="Arial"/>
          <w:rtl w:val="true"/>
        </w:rPr>
        <w:t xml:space="preserve"> </w:t>
      </w:r>
      <w:r>
        <w:rPr>
          <w:rFonts w:ascii="Arial" w:hAnsi="Arial" w:cs="Arial"/>
          <w:rtl w:val="true"/>
        </w:rPr>
        <w:t xml:space="preserve">תעתור המאשימה לעונש של </w:t>
      </w:r>
      <w:r>
        <w:rPr>
          <w:rFonts w:cs="Arial" w:ascii="Arial" w:hAnsi="Arial"/>
        </w:rPr>
        <w:t>15</w:t>
      </w:r>
      <w:r>
        <w:rPr>
          <w:rFonts w:cs="Arial" w:ascii="Arial" w:hAnsi="Arial"/>
          <w:rtl w:val="true"/>
        </w:rPr>
        <w:t xml:space="preserve"> </w:t>
      </w:r>
      <w:r>
        <w:rPr>
          <w:rFonts w:ascii="Arial" w:hAnsi="Arial" w:cs="Arial"/>
          <w:rtl w:val="true"/>
        </w:rPr>
        <w:t>שנות מאסר בפועל וכן למאסר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ואילו הסנגור המלומד יהיה חופשי בטיעוניו</w:t>
      </w:r>
      <w:r>
        <w:rPr>
          <w:rFonts w:cs="Arial" w:ascii="Arial" w:hAnsi="Arial"/>
          <w:rtl w:val="true"/>
        </w:rPr>
        <w:t xml:space="preserve">; </w:t>
      </w:r>
      <w:r>
        <w:rPr>
          <w:rFonts w:ascii="Arial" w:hAnsi="Arial" w:cs="Arial"/>
          <w:rtl w:val="true"/>
        </w:rPr>
        <w:t xml:space="preserve">לגבי נאשם </w:t>
      </w:r>
      <w:r>
        <w:rPr>
          <w:rFonts w:cs="Arial" w:ascii="Arial" w:hAnsi="Arial"/>
        </w:rPr>
        <w:t>2</w:t>
      </w:r>
      <w:r>
        <w:rPr>
          <w:rFonts w:cs="Arial" w:ascii="Arial" w:hAnsi="Arial"/>
          <w:rtl w:val="true"/>
        </w:rPr>
        <w:t xml:space="preserve"> </w:t>
      </w:r>
      <w:r>
        <w:rPr>
          <w:rFonts w:ascii="Arial" w:hAnsi="Arial" w:cs="Arial"/>
          <w:rtl w:val="true"/>
        </w:rPr>
        <w:t xml:space="preserve">הוסכם בין הצדדים על עונש של </w:t>
      </w:r>
      <w:r>
        <w:rPr>
          <w:rFonts w:cs="Arial" w:ascii="Arial" w:hAnsi="Arial"/>
        </w:rPr>
        <w:t>4</w:t>
      </w:r>
      <w:r>
        <w:rPr>
          <w:rFonts w:cs="Arial" w:ascii="Arial" w:hAnsi="Arial"/>
          <w:rtl w:val="true"/>
        </w:rPr>
        <w:t xml:space="preserve"> </w:t>
      </w:r>
      <w:r>
        <w:rPr>
          <w:rFonts w:ascii="Arial" w:hAnsi="Arial" w:cs="Arial"/>
          <w:rtl w:val="true"/>
        </w:rPr>
        <w:t>שנות מאסר ומאסר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 xml:space="preserve">לגבי נאשם </w:t>
      </w:r>
      <w:r>
        <w:rPr>
          <w:rFonts w:cs="Arial" w:ascii="Arial" w:hAnsi="Arial"/>
        </w:rPr>
        <w:t>3</w:t>
      </w:r>
      <w:r>
        <w:rPr>
          <w:rFonts w:cs="Arial" w:ascii="Arial" w:hAnsi="Arial"/>
          <w:rtl w:val="true"/>
        </w:rPr>
        <w:t xml:space="preserve"> </w:t>
      </w:r>
      <w:r>
        <w:rPr>
          <w:rFonts w:ascii="Arial" w:hAnsi="Arial" w:cs="Arial"/>
          <w:rtl w:val="true"/>
        </w:rPr>
        <w:t>לא הייתה הסכמה לעונש</w:t>
      </w:r>
      <w:r>
        <w:rPr>
          <w:rFonts w:cs="Arial" w:ascii="Arial" w:hAnsi="Arial"/>
          <w:rtl w:val="true"/>
        </w:rPr>
        <w:t xml:space="preserve">; </w:t>
      </w:r>
      <w:r>
        <w:rPr>
          <w:rFonts w:ascii="Arial" w:hAnsi="Arial" w:cs="Arial"/>
          <w:rtl w:val="true"/>
        </w:rPr>
        <w:t xml:space="preserve">ולגבי נאשם </w:t>
      </w:r>
      <w:r>
        <w:rPr>
          <w:rFonts w:cs="Arial" w:ascii="Arial" w:hAnsi="Arial"/>
        </w:rPr>
        <w:t>4</w:t>
      </w:r>
      <w:r>
        <w:rPr>
          <w:rFonts w:cs="Arial" w:ascii="Arial" w:hAnsi="Arial"/>
          <w:rtl w:val="true"/>
        </w:rPr>
        <w:t xml:space="preserve"> – </w:t>
      </w:r>
      <w:r>
        <w:rPr>
          <w:rFonts w:ascii="Arial" w:hAnsi="Arial" w:cs="Arial"/>
          <w:rtl w:val="true"/>
        </w:rPr>
        <w:t xml:space="preserve">הוסכם על עונש של </w:t>
      </w:r>
      <w:r>
        <w:rPr>
          <w:rFonts w:cs="Arial" w:ascii="Arial" w:hAnsi="Arial"/>
        </w:rPr>
        <w:t>40</w:t>
      </w:r>
      <w:r>
        <w:rPr>
          <w:rFonts w:cs="Arial" w:ascii="Arial" w:hAnsi="Arial"/>
          <w:rtl w:val="true"/>
        </w:rPr>
        <w:t xml:space="preserve"> </w:t>
      </w:r>
      <w:r>
        <w:rPr>
          <w:rFonts w:ascii="Arial" w:hAnsi="Arial" w:cs="Arial"/>
          <w:rtl w:val="true"/>
        </w:rPr>
        <w:t>ימי מאסר</w:t>
      </w:r>
      <w:r>
        <w:rPr>
          <w:rFonts w:cs="Arial" w:ascii="Arial" w:hAnsi="Arial"/>
          <w:rtl w:val="true"/>
        </w:rPr>
        <w:t xml:space="preserve">, </w:t>
      </w:r>
      <w:r>
        <w:rPr>
          <w:rFonts w:ascii="Arial" w:hAnsi="Arial" w:cs="Arial"/>
          <w:rtl w:val="true"/>
        </w:rPr>
        <w:t>שינוכו מתקופת מעצרו</w:t>
      </w:r>
      <w:r>
        <w:rPr>
          <w:rFonts w:cs="Arial" w:ascii="Arial" w:hAnsi="Arial"/>
          <w:rtl w:val="true"/>
        </w:rPr>
        <w:t xml:space="preserve">, </w:t>
      </w:r>
      <w:r>
        <w:rPr>
          <w:rFonts w:ascii="Arial" w:hAnsi="Arial" w:cs="Arial"/>
          <w:rtl w:val="true"/>
        </w:rPr>
        <w:t>וכן 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בנוסף הוסכם</w:t>
      </w:r>
      <w:r>
        <w:rPr>
          <w:rFonts w:cs="Arial" w:ascii="Arial" w:hAnsi="Arial"/>
          <w:rtl w:val="true"/>
        </w:rPr>
        <w:t xml:space="preserve">, </w:t>
      </w:r>
      <w:r>
        <w:rPr>
          <w:rFonts w:ascii="Arial" w:hAnsi="Arial" w:cs="Arial"/>
          <w:rtl w:val="true"/>
        </w:rPr>
        <w:t xml:space="preserve">כי נאשמים </w:t>
      </w:r>
      <w:r>
        <w:rPr>
          <w:rFonts w:cs="Arial" w:ascii="Arial" w:hAnsi="Arial"/>
        </w:rPr>
        <w:t>2-1</w:t>
      </w:r>
      <w:r>
        <w:rPr>
          <w:rFonts w:cs="Arial" w:ascii="Arial" w:hAnsi="Arial"/>
          <w:rtl w:val="true"/>
        </w:rPr>
        <w:t xml:space="preserve"> </w:t>
      </w:r>
      <w:r>
        <w:rPr>
          <w:rFonts w:ascii="Arial" w:hAnsi="Arial" w:cs="Arial"/>
          <w:rtl w:val="true"/>
        </w:rPr>
        <w:t>יפצו את אבו ע</w:t>
      </w:r>
      <w:r>
        <w:rPr>
          <w:rFonts w:cs="Arial" w:ascii="Arial" w:hAnsi="Arial"/>
          <w:rtl w:val="true"/>
        </w:rPr>
        <w:t>'</w:t>
      </w:r>
      <w:r>
        <w:rPr>
          <w:rFonts w:ascii="Arial" w:hAnsi="Arial" w:cs="Arial"/>
          <w:rtl w:val="true"/>
        </w:rPr>
        <w:t xml:space="preserve">אליה ובני משפחת המנוח בסך כולל של </w:t>
      </w:r>
      <w:r>
        <w:rPr>
          <w:rFonts w:cs="Arial" w:ascii="Arial" w:hAnsi="Arial"/>
        </w:rPr>
        <w:t>100,000</w:t>
      </w:r>
      <w:r>
        <w:rPr>
          <w:rFonts w:cs="Arial" w:ascii="Arial" w:hAnsi="Arial"/>
          <w:rtl w:val="true"/>
        </w:rPr>
        <w:t xml:space="preserve"> ₪, </w:t>
      </w:r>
      <w:r>
        <w:rPr>
          <w:rFonts w:ascii="Arial" w:hAnsi="Arial" w:cs="Arial"/>
          <w:rtl w:val="true"/>
        </w:rPr>
        <w:t xml:space="preserve">ונאשם </w:t>
      </w:r>
      <w:r>
        <w:rPr>
          <w:rFonts w:cs="Arial" w:ascii="Arial" w:hAnsi="Arial"/>
        </w:rPr>
        <w:t>4</w:t>
      </w:r>
      <w:r>
        <w:rPr>
          <w:rFonts w:cs="Arial" w:ascii="Arial" w:hAnsi="Arial"/>
          <w:rtl w:val="true"/>
        </w:rPr>
        <w:t xml:space="preserve"> – </w:t>
      </w:r>
      <w:r>
        <w:rPr>
          <w:rFonts w:ascii="Arial" w:hAnsi="Arial" w:cs="Arial"/>
          <w:rtl w:val="true"/>
        </w:rPr>
        <w:t xml:space="preserve">בסך </w:t>
      </w:r>
      <w:r>
        <w:rPr>
          <w:rFonts w:cs="Arial" w:ascii="Arial" w:hAnsi="Arial"/>
        </w:rPr>
        <w:t>20,000</w:t>
      </w:r>
      <w:r>
        <w:rPr>
          <w:rFonts w:cs="Arial" w:ascii="Arial" w:hAnsi="Arial"/>
          <w:rtl w:val="true"/>
        </w:rPr>
        <w:t xml:space="preserve"> ₪, </w:t>
      </w:r>
      <w:r>
        <w:rPr>
          <w:rFonts w:ascii="Arial" w:hAnsi="Arial" w:cs="Arial"/>
          <w:rtl w:val="true"/>
        </w:rPr>
        <w:t>כאשר החלוקה בין הקורבנות תיקבע על</w:t>
      </w:r>
      <w:r>
        <w:rPr>
          <w:rFonts w:cs="Arial" w:ascii="Arial" w:hAnsi="Arial"/>
          <w:rtl w:val="true"/>
        </w:rPr>
        <w:t>-</w:t>
      </w:r>
      <w:r>
        <w:rPr>
          <w:rFonts w:ascii="Arial" w:hAnsi="Arial" w:cs="Arial"/>
          <w:rtl w:val="true"/>
        </w:rPr>
        <w:t>ידי בית המשפט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יצוין</w:t>
      </w:r>
      <w:r>
        <w:rPr>
          <w:rFonts w:cs="Arial" w:ascii="Arial" w:hAnsi="Arial"/>
          <w:rtl w:val="true"/>
        </w:rPr>
        <w:t xml:space="preserve">, </w:t>
      </w:r>
      <w:r>
        <w:rPr>
          <w:rFonts w:ascii="Arial" w:hAnsi="Arial" w:cs="Arial"/>
          <w:rtl w:val="true"/>
        </w:rPr>
        <w:t>כי במקביל להסדר הטיעון בתיק שלפנינו הגיעה המאשימה להסדר טיעון גם עם מוחמד קבועה</w:t>
      </w:r>
      <w:r>
        <w:rPr>
          <w:rFonts w:cs="Arial" w:ascii="Arial" w:hAnsi="Arial"/>
          <w:rtl w:val="true"/>
        </w:rPr>
        <w:t xml:space="preserve">, </w:t>
      </w:r>
      <w:r>
        <w:rPr>
          <w:rFonts w:ascii="Arial" w:hAnsi="Arial" w:cs="Arial"/>
          <w:rtl w:val="true"/>
        </w:rPr>
        <w:t>הנאשם ב</w:t>
      </w:r>
      <w:hyperlink r:id="rId25">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tl w:val="true"/>
          </w:rPr>
          <w:t>(</w:t>
        </w:r>
        <w:r>
          <w:rPr>
            <w:rStyle w:val="Hyperlink"/>
            <w:rFonts w:ascii="Arial" w:hAnsi="Arial" w:cs="Arial"/>
            <w:rtl w:val="true"/>
          </w:rPr>
          <w:t>מחוזי י</w:t>
        </w:r>
        <w:r>
          <w:rPr>
            <w:rStyle w:val="Hyperlink"/>
            <w:rFonts w:cs="Arial" w:ascii="Arial" w:hAnsi="Arial"/>
            <w:rtl w:val="true"/>
          </w:rPr>
          <w:t>-</w:t>
        </w:r>
        <w:r>
          <w:rPr>
            <w:rStyle w:val="Hyperlink"/>
            <w:rFonts w:ascii="Arial" w:hAnsi="Arial" w:cs="Arial"/>
            <w:rtl w:val="true"/>
          </w:rPr>
          <w:t>ם</w:t>
        </w:r>
        <w:r>
          <w:rPr>
            <w:rStyle w:val="Hyperlink"/>
            <w:rFonts w:cs="Arial" w:ascii="Arial" w:hAnsi="Arial"/>
            <w:rtl w:val="true"/>
          </w:rPr>
          <w:t xml:space="preserve">) </w:t>
        </w:r>
        <w:r>
          <w:rPr>
            <w:rStyle w:val="Hyperlink"/>
            <w:rFonts w:cs="Arial" w:ascii="Arial" w:hAnsi="Arial"/>
          </w:rPr>
          <w:t>50523-12-10</w:t>
        </w:r>
      </w:hyperlink>
      <w:r>
        <w:rPr>
          <w:rFonts w:cs="Arial" w:ascii="Arial" w:hAnsi="Arial"/>
          <w:rtl w:val="true"/>
        </w:rPr>
        <w:t xml:space="preserve">, </w:t>
      </w:r>
      <w:r>
        <w:rPr>
          <w:rFonts w:ascii="Arial" w:hAnsi="Arial" w:cs="Arial"/>
          <w:rtl w:val="true"/>
        </w:rPr>
        <w:t>בגדרו הומרו העבירות שיוחסו לו</w:t>
      </w:r>
      <w:r>
        <w:rPr>
          <w:rFonts w:cs="Arial" w:ascii="Arial" w:hAnsi="Arial"/>
          <w:rtl w:val="true"/>
        </w:rPr>
        <w:t xml:space="preserve">, </w:t>
      </w:r>
      <w:r>
        <w:rPr>
          <w:rFonts w:ascii="Arial" w:hAnsi="Arial" w:cs="Arial"/>
          <w:rtl w:val="true"/>
        </w:rPr>
        <w:t>ובהן הריגה וגרימת חבלה בנסיבות מחמירות</w:t>
      </w:r>
      <w:r>
        <w:rPr>
          <w:rFonts w:cs="Arial" w:ascii="Arial" w:hAnsi="Arial"/>
          <w:rtl w:val="true"/>
        </w:rPr>
        <w:t xml:space="preserve">, </w:t>
      </w:r>
      <w:r>
        <w:rPr>
          <w:rFonts w:ascii="Arial" w:hAnsi="Arial" w:cs="Arial"/>
          <w:rtl w:val="true"/>
        </w:rPr>
        <w:t>בעבירות של ניסיון לתקיפה בנסיבות מחמירות וקשירת קשר לביצוע פשע</w:t>
      </w:r>
      <w:r>
        <w:rPr>
          <w:rFonts w:cs="Arial" w:ascii="Arial" w:hAnsi="Arial"/>
          <w:rtl w:val="true"/>
        </w:rPr>
        <w:t xml:space="preserve">. </w:t>
      </w:r>
      <w:r>
        <w:rPr>
          <w:rFonts w:ascii="Arial" w:hAnsi="Arial" w:cs="Arial"/>
          <w:rtl w:val="true"/>
        </w:rPr>
        <w:t>בגזר הדין שניתן בעניינו</w:t>
      </w:r>
      <w:r>
        <w:rPr>
          <w:rFonts w:cs="Arial" w:ascii="Arial" w:hAnsi="Arial"/>
          <w:rtl w:val="true"/>
        </w:rPr>
        <w:t xml:space="preserve">, </w:t>
      </w:r>
      <w:r>
        <w:rPr>
          <w:rFonts w:ascii="Arial" w:hAnsi="Arial" w:cs="Arial"/>
          <w:rtl w:val="true"/>
        </w:rPr>
        <w:t xml:space="preserve">הושתו עליו חמישה וחצי חודשי מאסר בפועל </w:t>
      </w:r>
      <w:r>
        <w:rPr>
          <w:rFonts w:cs="Arial" w:ascii="Arial" w:hAnsi="Arial"/>
          <w:rtl w:val="true"/>
        </w:rPr>
        <w:t>(</w:t>
      </w:r>
      <w:r>
        <w:rPr>
          <w:rFonts w:ascii="Arial" w:hAnsi="Arial" w:cs="Arial"/>
          <w:rtl w:val="true"/>
        </w:rPr>
        <w:t>שחפפו את תקופת מעצרו</w:t>
      </w:r>
      <w:r>
        <w:rPr>
          <w:rFonts w:cs="Arial" w:ascii="Arial" w:hAnsi="Arial"/>
          <w:rtl w:val="true"/>
        </w:rPr>
        <w:t xml:space="preserve">), </w:t>
      </w:r>
      <w:r>
        <w:rPr>
          <w:rFonts w:ascii="Arial" w:hAnsi="Arial" w:cs="Arial"/>
          <w:rtl w:val="true"/>
        </w:rPr>
        <w:t>וששה חודשי 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המאשימה לא ערערה על גזר הדין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באי</w:t>
      </w:r>
      <w:r>
        <w:rPr>
          <w:rFonts w:cs="Arial" w:ascii="Arial" w:hAnsi="Arial"/>
          <w:rtl w:val="true"/>
        </w:rPr>
        <w:t>-</w:t>
      </w:r>
      <w:r>
        <w:rPr>
          <w:rFonts w:ascii="Arial" w:hAnsi="Arial" w:cs="Arial"/>
          <w:rtl w:val="true"/>
        </w:rPr>
        <w:t>כוח הצדדים טענו את טענותיהם לעונש</w:t>
      </w:r>
      <w:r>
        <w:rPr>
          <w:rFonts w:cs="Arial" w:ascii="Arial" w:hAnsi="Arial"/>
          <w:rtl w:val="true"/>
        </w:rPr>
        <w:t xml:space="preserve">, </w:t>
      </w:r>
      <w:r>
        <w:rPr>
          <w:rFonts w:ascii="Arial" w:hAnsi="Arial" w:cs="Arial"/>
          <w:rtl w:val="true"/>
        </w:rPr>
        <w:t>מזה ומזה</w:t>
      </w:r>
      <w:r>
        <w:rPr>
          <w:rFonts w:cs="Arial" w:ascii="Arial" w:hAnsi="Arial"/>
          <w:rtl w:val="true"/>
        </w:rPr>
        <w:t xml:space="preserve">, </w:t>
      </w:r>
      <w:r>
        <w:rPr>
          <w:rFonts w:ascii="Arial" w:hAnsi="Arial" w:cs="Arial"/>
          <w:rtl w:val="true"/>
        </w:rPr>
        <w:t>והציגו לבית המשפט אסמכתאות התומכות בטיעוניהם</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בא</w:t>
      </w:r>
      <w:r>
        <w:rPr>
          <w:rFonts w:cs="Arial" w:ascii="Arial" w:hAnsi="Arial"/>
          <w:rtl w:val="true"/>
        </w:rPr>
        <w:t>-</w:t>
      </w:r>
      <w:r>
        <w:rPr>
          <w:rFonts w:ascii="Arial" w:hAnsi="Arial" w:cs="Arial"/>
          <w:rtl w:val="true"/>
        </w:rPr>
        <w:t>כוח המאשימה עמד על חומרת העבירות בהן הורשעו הנאשמים</w:t>
      </w:r>
      <w:r>
        <w:rPr>
          <w:rFonts w:cs="Arial" w:ascii="Arial" w:hAnsi="Arial"/>
          <w:rtl w:val="true"/>
        </w:rPr>
        <w:t xml:space="preserve">, </w:t>
      </w:r>
      <w:r>
        <w:rPr>
          <w:rFonts w:ascii="Arial" w:hAnsi="Arial" w:cs="Arial"/>
          <w:rtl w:val="true"/>
        </w:rPr>
        <w:t xml:space="preserve">ובייחוד עמד על חומרת עבירת ההריגה בה הורשע נאשם </w:t>
      </w:r>
      <w:r>
        <w:rPr>
          <w:rFonts w:cs="Arial" w:ascii="Arial" w:hAnsi="Arial"/>
        </w:rPr>
        <w:t>1</w:t>
      </w:r>
      <w:r>
        <w:rPr>
          <w:rFonts w:cs="Arial" w:ascii="Arial" w:hAnsi="Arial"/>
          <w:rtl w:val="true"/>
        </w:rPr>
        <w:t xml:space="preserve">, </w:t>
      </w:r>
      <w:r>
        <w:rPr>
          <w:rFonts w:ascii="Arial" w:hAnsi="Arial" w:cs="Arial"/>
          <w:rtl w:val="true"/>
        </w:rPr>
        <w:t>שבהתייחס אליה ביקש להשית על נאשם זה מאסר לתקופה המירבית בטווח המוסכם</w:t>
      </w:r>
      <w:r>
        <w:rPr>
          <w:rFonts w:cs="Arial" w:ascii="Arial" w:hAnsi="Arial"/>
          <w:rtl w:val="true"/>
        </w:rPr>
        <w:t xml:space="preserve">, </w:t>
      </w:r>
      <w:r>
        <w:rPr>
          <w:rFonts w:ascii="Arial" w:hAnsi="Arial" w:cs="Arial"/>
          <w:rtl w:val="true"/>
        </w:rPr>
        <w:t>קרי</w:t>
      </w:r>
      <w:r>
        <w:rPr>
          <w:rFonts w:cs="Arial" w:ascii="Arial" w:hAnsi="Arial"/>
          <w:rtl w:val="true"/>
        </w:rPr>
        <w:t xml:space="preserve">, </w:t>
      </w:r>
      <w:r>
        <w:rPr>
          <w:rFonts w:cs="Arial" w:ascii="Arial" w:hAnsi="Arial"/>
        </w:rPr>
        <w:t>15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לחומרא ציין את העובדה</w:t>
      </w:r>
      <w:r>
        <w:rPr>
          <w:rFonts w:cs="Arial" w:ascii="Arial" w:hAnsi="Arial"/>
          <w:rtl w:val="true"/>
        </w:rPr>
        <w:t xml:space="preserve">, </w:t>
      </w:r>
      <w:r>
        <w:rPr>
          <w:rFonts w:ascii="Arial" w:hAnsi="Arial" w:cs="Arial"/>
          <w:rtl w:val="true"/>
        </w:rPr>
        <w:t>כי מותו של המנוח נגרם על</w:t>
      </w:r>
      <w:r>
        <w:rPr>
          <w:rFonts w:cs="Arial" w:ascii="Arial" w:hAnsi="Arial"/>
          <w:rtl w:val="true"/>
        </w:rPr>
        <w:t>-</w:t>
      </w:r>
      <w:r>
        <w:rPr>
          <w:rFonts w:ascii="Arial" w:hAnsi="Arial" w:cs="Arial"/>
          <w:rtl w:val="true"/>
        </w:rPr>
        <w:t xml:space="preserve">רקע </w:t>
      </w:r>
      <w:r>
        <w:rPr>
          <w:rFonts w:cs="Arial" w:ascii="Arial" w:hAnsi="Arial"/>
          <w:rtl w:val="true"/>
        </w:rPr>
        <w:t>"</w:t>
      </w:r>
      <w:r>
        <w:rPr>
          <w:rFonts w:ascii="Arial" w:hAnsi="Arial" w:cs="Arial"/>
          <w:b/>
          <w:b/>
          <w:bCs/>
          <w:rtl w:val="true"/>
        </w:rPr>
        <w:t>סכסוך נהגים שהחל בעניין של מה בכך</w:t>
      </w:r>
      <w:r>
        <w:rPr>
          <w:rFonts w:cs="Arial" w:ascii="Arial" w:hAnsi="Arial"/>
          <w:rtl w:val="true"/>
        </w:rPr>
        <w:t xml:space="preserve">", </w:t>
      </w:r>
      <w:r>
        <w:rPr>
          <w:rFonts w:ascii="Arial" w:hAnsi="Arial" w:cs="Arial"/>
          <w:rtl w:val="true"/>
        </w:rPr>
        <w:t>כמו גם את עובדת הקשר שהוביל לביצוע העבירות</w:t>
      </w:r>
      <w:r>
        <w:rPr>
          <w:rFonts w:cs="Arial" w:ascii="Arial" w:hAnsi="Arial"/>
          <w:rtl w:val="true"/>
        </w:rPr>
        <w:t xml:space="preserve">. </w:t>
      </w:r>
      <w:r>
        <w:rPr>
          <w:rFonts w:ascii="Arial" w:hAnsi="Arial" w:cs="Arial"/>
          <w:rtl w:val="true"/>
        </w:rPr>
        <w:t>באשר לנסיבות שהובילו להסדר הטיעון ציין</w:t>
      </w:r>
      <w:r>
        <w:rPr>
          <w:rFonts w:cs="Arial" w:ascii="Arial" w:hAnsi="Arial"/>
          <w:rtl w:val="true"/>
        </w:rPr>
        <w:t xml:space="preserve">, </w:t>
      </w:r>
      <w:r>
        <w:rPr>
          <w:rFonts w:ascii="Arial" w:hAnsi="Arial" w:cs="Arial"/>
          <w:rtl w:val="true"/>
        </w:rPr>
        <w:t>כי בחומר הראיות קיימת ראשית ראיה לכך  שהירי שכוון לעבר הרכב לא נועד להמית אלא רק לפגוע</w:t>
      </w:r>
      <w:r>
        <w:rPr>
          <w:rFonts w:cs="Arial" w:ascii="Arial" w:hAnsi="Arial"/>
          <w:rtl w:val="true"/>
        </w:rPr>
        <w:t xml:space="preserve">, </w:t>
      </w:r>
      <w:r>
        <w:rPr>
          <w:rFonts w:ascii="Arial" w:hAnsi="Arial" w:cs="Arial"/>
          <w:rtl w:val="true"/>
        </w:rPr>
        <w:t>מה גם שמדובר בירי מרכב נוסע לעבר רכב נוסע אחר</w:t>
      </w:r>
      <w:r>
        <w:rPr>
          <w:rFonts w:cs="Arial" w:ascii="Arial" w:hAnsi="Arial"/>
          <w:rtl w:val="true"/>
        </w:rPr>
        <w:t xml:space="preserve">, </w:t>
      </w:r>
      <w:r>
        <w:rPr>
          <w:rFonts w:ascii="Arial" w:hAnsi="Arial" w:cs="Arial"/>
          <w:rtl w:val="true"/>
        </w:rPr>
        <w:t>כך שמידת הדיוק בנסיבות אלו אינה גדולה</w:t>
      </w:r>
      <w:r>
        <w:rPr>
          <w:rFonts w:cs="Arial" w:ascii="Arial" w:hAnsi="Arial"/>
          <w:rtl w:val="true"/>
        </w:rPr>
        <w:t xml:space="preserve">. </w:t>
      </w:r>
      <w:r>
        <w:rPr>
          <w:rFonts w:ascii="Arial" w:hAnsi="Arial" w:cs="Arial"/>
          <w:rtl w:val="true"/>
        </w:rPr>
        <w:t>בהתייחס לכך טען</w:t>
      </w:r>
      <w:r>
        <w:rPr>
          <w:rFonts w:cs="Arial" w:ascii="Arial" w:hAnsi="Arial"/>
          <w:rtl w:val="true"/>
        </w:rPr>
        <w:t xml:space="preserve">, </w:t>
      </w:r>
      <w:r>
        <w:rPr>
          <w:rFonts w:ascii="Arial" w:hAnsi="Arial" w:cs="Arial"/>
          <w:rtl w:val="true"/>
        </w:rPr>
        <w:t xml:space="preserve">כי המרת עבירת הרצח שיוחסה לנאשם </w:t>
      </w:r>
      <w:r>
        <w:rPr>
          <w:rFonts w:cs="Arial" w:ascii="Arial" w:hAnsi="Arial"/>
        </w:rPr>
        <w:t>1</w:t>
      </w:r>
      <w:r>
        <w:rPr>
          <w:rFonts w:cs="Arial" w:ascii="Arial" w:hAnsi="Arial"/>
          <w:rtl w:val="true"/>
        </w:rPr>
        <w:t xml:space="preserve"> </w:t>
      </w:r>
      <w:r>
        <w:rPr>
          <w:rFonts w:ascii="Arial" w:hAnsi="Arial" w:cs="Arial"/>
          <w:rtl w:val="true"/>
        </w:rPr>
        <w:t>בעבירה של המתה</w:t>
      </w:r>
      <w:r>
        <w:rPr>
          <w:rFonts w:cs="Arial" w:ascii="Arial" w:hAnsi="Arial"/>
          <w:rtl w:val="true"/>
        </w:rPr>
        <w:t xml:space="preserve">, </w:t>
      </w:r>
      <w:r>
        <w:rPr>
          <w:rFonts w:ascii="Arial" w:hAnsi="Arial" w:cs="Arial"/>
          <w:rtl w:val="true"/>
        </w:rPr>
        <w:t>הינה אפשרית בנסיבות העניין ואינה חוטאת לאינטרס הציבורי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 xml:space="preserve">באשר לנאשם </w:t>
      </w:r>
      <w:r>
        <w:rPr>
          <w:rFonts w:cs="Arial" w:ascii="Arial" w:hAnsi="Arial"/>
        </w:rPr>
        <w:t>2</w:t>
      </w:r>
      <w:r>
        <w:rPr>
          <w:rFonts w:cs="Arial" w:ascii="Arial" w:hAnsi="Arial"/>
          <w:rtl w:val="true"/>
        </w:rPr>
        <w:t xml:space="preserve"> </w:t>
      </w:r>
      <w:r>
        <w:rPr>
          <w:rFonts w:ascii="Arial" w:hAnsi="Arial" w:cs="Arial"/>
          <w:rtl w:val="true"/>
        </w:rPr>
        <w:t>ציין</w:t>
      </w:r>
      <w:r>
        <w:rPr>
          <w:rFonts w:cs="Arial" w:ascii="Arial" w:hAnsi="Arial"/>
          <w:rtl w:val="true"/>
        </w:rPr>
        <w:t xml:space="preserve">, </w:t>
      </w:r>
      <w:r>
        <w:rPr>
          <w:rFonts w:ascii="Arial" w:hAnsi="Arial" w:cs="Arial"/>
          <w:rtl w:val="true"/>
        </w:rPr>
        <w:t xml:space="preserve">כי אחריותו לביצוע המעשים גדולה משל האחרים </w:t>
      </w:r>
      <w:r>
        <w:rPr>
          <w:rFonts w:cs="Arial" w:ascii="Arial" w:hAnsi="Arial"/>
          <w:rtl w:val="true"/>
        </w:rPr>
        <w:t>(</w:t>
      </w:r>
      <w:r>
        <w:rPr>
          <w:rFonts w:ascii="Arial" w:hAnsi="Arial" w:cs="Arial"/>
          <w:rtl w:val="true"/>
        </w:rPr>
        <w:t xml:space="preserve">למעט נאשם </w:t>
      </w:r>
      <w:r>
        <w:rPr>
          <w:rFonts w:cs="Arial" w:ascii="Arial" w:hAnsi="Arial"/>
        </w:rPr>
        <w:t>1</w:t>
      </w:r>
      <w:r>
        <w:rPr>
          <w:rFonts w:cs="Arial" w:ascii="Arial" w:hAnsi="Arial"/>
          <w:rtl w:val="true"/>
        </w:rPr>
        <w:t xml:space="preserve">), </w:t>
      </w:r>
      <w:r>
        <w:rPr>
          <w:rFonts w:ascii="Arial" w:hAnsi="Arial" w:cs="Arial"/>
          <w:rtl w:val="true"/>
        </w:rPr>
        <w:t>שכן הוא היה צד לסכסוך המקורי</w:t>
      </w:r>
      <w:r>
        <w:rPr>
          <w:rFonts w:cs="Arial" w:ascii="Arial" w:hAnsi="Arial"/>
          <w:rtl w:val="true"/>
        </w:rPr>
        <w:t xml:space="preserve">, </w:t>
      </w:r>
      <w:r>
        <w:rPr>
          <w:rFonts w:ascii="Arial" w:hAnsi="Arial" w:cs="Arial"/>
          <w:rtl w:val="true"/>
        </w:rPr>
        <w:t>ה</w:t>
      </w:r>
      <w:r>
        <w:rPr>
          <w:rFonts w:cs="Arial" w:ascii="Arial" w:hAnsi="Arial"/>
          <w:rtl w:val="true"/>
        </w:rPr>
        <w:t>"</w:t>
      </w:r>
      <w:r>
        <w:rPr>
          <w:rFonts w:ascii="Arial" w:hAnsi="Arial" w:cs="Arial"/>
          <w:rtl w:val="true"/>
        </w:rPr>
        <w:t>רוח החיה</w:t>
      </w:r>
      <w:r>
        <w:rPr>
          <w:rFonts w:cs="Arial" w:ascii="Arial" w:hAnsi="Arial"/>
          <w:rtl w:val="true"/>
        </w:rPr>
        <w:t xml:space="preserve">" </w:t>
      </w:r>
      <w:r>
        <w:rPr>
          <w:rFonts w:ascii="Arial" w:hAnsi="Arial" w:cs="Arial"/>
          <w:rtl w:val="true"/>
        </w:rPr>
        <w:t>מאחורי האירוע</w:t>
      </w:r>
      <w:r>
        <w:rPr>
          <w:rFonts w:cs="Arial" w:ascii="Arial" w:hAnsi="Arial"/>
          <w:rtl w:val="true"/>
        </w:rPr>
        <w:t xml:space="preserve">, </w:t>
      </w:r>
      <w:r>
        <w:rPr>
          <w:rFonts w:ascii="Arial" w:hAnsi="Arial" w:cs="Arial"/>
          <w:rtl w:val="true"/>
        </w:rPr>
        <w:t>ויוזם הקשר</w:t>
      </w:r>
      <w:r>
        <w:rPr>
          <w:rFonts w:cs="Arial" w:ascii="Arial" w:hAnsi="Arial"/>
          <w:rtl w:val="true"/>
        </w:rPr>
        <w:t xml:space="preserve">. </w:t>
      </w:r>
      <w:r>
        <w:rPr>
          <w:rFonts w:ascii="Arial" w:hAnsi="Arial" w:cs="Arial"/>
          <w:rtl w:val="true"/>
        </w:rPr>
        <w:t>בהתייחס לכך טען</w:t>
      </w:r>
      <w:r>
        <w:rPr>
          <w:rFonts w:cs="Arial" w:ascii="Arial" w:hAnsi="Arial"/>
          <w:rtl w:val="true"/>
        </w:rPr>
        <w:t xml:space="preserve">, </w:t>
      </w:r>
      <w:r>
        <w:rPr>
          <w:rFonts w:ascii="Arial" w:hAnsi="Arial" w:cs="Arial"/>
          <w:rtl w:val="true"/>
        </w:rPr>
        <w:t xml:space="preserve">כי העונש המוסכם – </w:t>
      </w:r>
      <w:r>
        <w:rPr>
          <w:rFonts w:cs="Arial" w:ascii="Arial" w:hAnsi="Arial"/>
        </w:rPr>
        <w:t>4</w:t>
      </w:r>
      <w:r>
        <w:rPr>
          <w:rFonts w:cs="Arial" w:ascii="Arial" w:hAnsi="Arial"/>
          <w:rtl w:val="true"/>
        </w:rPr>
        <w:t xml:space="preserve"> </w:t>
      </w:r>
      <w:r>
        <w:rPr>
          <w:rFonts w:ascii="Arial" w:hAnsi="Arial" w:cs="Arial"/>
          <w:rtl w:val="true"/>
        </w:rPr>
        <w:t>שנות מאסר – מבטא נכוחה את חומרת המעשים</w:t>
      </w:r>
      <w:r>
        <w:rPr>
          <w:rFonts w:cs="Arial" w:ascii="Arial" w:hAnsi="Arial"/>
          <w:rtl w:val="true"/>
        </w:rPr>
        <w:t>.</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 xml:space="preserve">באשר לנאשם </w:t>
      </w:r>
      <w:r>
        <w:rPr>
          <w:rFonts w:cs="Arial" w:ascii="Arial" w:hAnsi="Arial"/>
        </w:rPr>
        <w:t>3</w:t>
      </w:r>
      <w:r>
        <w:rPr>
          <w:rFonts w:cs="Arial" w:ascii="Arial" w:hAnsi="Arial"/>
          <w:rtl w:val="true"/>
        </w:rPr>
        <w:t xml:space="preserve"> </w:t>
      </w:r>
      <w:r>
        <w:rPr>
          <w:rFonts w:ascii="Arial" w:hAnsi="Arial" w:cs="Arial"/>
          <w:rtl w:val="true"/>
        </w:rPr>
        <w:t>טען</w:t>
      </w:r>
      <w:r>
        <w:rPr>
          <w:rFonts w:cs="Arial" w:ascii="Arial" w:hAnsi="Arial"/>
          <w:rtl w:val="true"/>
        </w:rPr>
        <w:t xml:space="preserve">, </w:t>
      </w:r>
      <w:r>
        <w:rPr>
          <w:rFonts w:ascii="Arial" w:hAnsi="Arial" w:cs="Arial"/>
          <w:rtl w:val="true"/>
        </w:rPr>
        <w:t xml:space="preserve">כי אף שחלקו באירוע קטן מחלקם של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אין להתעלם מכך שנאשם זה חבר ליתר הנאשמים והמעורבים הנוספים</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מנת לפגוע ולחבול באדם אותו לא הכיר ושמעולם לא הרע לו</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הגם שהנאשם לא היה מעורב בפגיעה בפועל במנוח ובאבו ע</w:t>
      </w:r>
      <w:r>
        <w:rPr>
          <w:rFonts w:cs="Arial" w:ascii="Arial" w:hAnsi="Arial"/>
          <w:rtl w:val="true"/>
        </w:rPr>
        <w:t>'</w:t>
      </w:r>
      <w:r>
        <w:rPr>
          <w:rFonts w:ascii="Arial" w:hAnsi="Arial" w:cs="Arial"/>
          <w:rtl w:val="true"/>
        </w:rPr>
        <w:t>אליה</w:t>
      </w:r>
      <w:r>
        <w:rPr>
          <w:rFonts w:cs="Arial" w:ascii="Arial" w:hAnsi="Arial"/>
          <w:rtl w:val="true"/>
        </w:rPr>
        <w:t xml:space="preserve">, </w:t>
      </w:r>
      <w:r>
        <w:rPr>
          <w:rFonts w:ascii="Arial" w:hAnsi="Arial" w:cs="Arial"/>
          <w:rtl w:val="true"/>
        </w:rPr>
        <w:t>הרי שהתעכבותו בדרך לזירה נעוצה הייתה בסיבה אובייקטיבית</w:t>
      </w:r>
      <w:r>
        <w:rPr>
          <w:rFonts w:cs="Arial" w:ascii="Arial" w:hAnsi="Arial"/>
          <w:rtl w:val="true"/>
        </w:rPr>
        <w:t>-</w:t>
      </w:r>
      <w:r>
        <w:rPr>
          <w:rFonts w:ascii="Arial" w:hAnsi="Arial" w:cs="Arial"/>
          <w:rtl w:val="true"/>
        </w:rPr>
        <w:t>חיצונית</w:t>
      </w:r>
      <w:r>
        <w:rPr>
          <w:rFonts w:cs="Arial" w:ascii="Arial" w:hAnsi="Arial"/>
          <w:rtl w:val="true"/>
        </w:rPr>
        <w:t xml:space="preserve">, </w:t>
      </w:r>
      <w:r>
        <w:rPr>
          <w:rFonts w:ascii="Arial" w:hAnsi="Arial" w:cs="Arial"/>
          <w:rtl w:val="true"/>
        </w:rPr>
        <w:t>פקק תנועה</w:t>
      </w:r>
      <w:r>
        <w:rPr>
          <w:rFonts w:cs="Arial" w:ascii="Arial" w:hAnsi="Arial"/>
          <w:rtl w:val="true"/>
        </w:rPr>
        <w:t xml:space="preserve">, </w:t>
      </w:r>
      <w:r>
        <w:rPr>
          <w:rFonts w:ascii="Arial" w:hAnsi="Arial" w:cs="Arial"/>
          <w:rtl w:val="true"/>
        </w:rPr>
        <w:t>ולא בהרהורי חרטה אודות המעשה הצפוי</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 xml:space="preserve">אשר לנאשם </w:t>
      </w:r>
      <w:r>
        <w:rPr>
          <w:rFonts w:cs="Arial" w:ascii="Arial" w:hAnsi="Arial"/>
        </w:rPr>
        <w:t>4</w:t>
      </w:r>
      <w:r>
        <w:rPr>
          <w:rFonts w:cs="Arial" w:ascii="Arial" w:hAnsi="Arial"/>
          <w:rtl w:val="true"/>
        </w:rPr>
        <w:t xml:space="preserve"> </w:t>
      </w:r>
      <w:r>
        <w:rPr>
          <w:rFonts w:ascii="Arial" w:hAnsi="Arial" w:cs="Arial"/>
          <w:rtl w:val="true"/>
        </w:rPr>
        <w:t>ציין</w:t>
      </w:r>
      <w:r>
        <w:rPr>
          <w:rFonts w:cs="Arial" w:ascii="Arial" w:hAnsi="Arial"/>
          <w:rtl w:val="true"/>
        </w:rPr>
        <w:t xml:space="preserve">, </w:t>
      </w:r>
      <w:r>
        <w:rPr>
          <w:rFonts w:ascii="Arial" w:hAnsi="Arial" w:cs="Arial"/>
          <w:rtl w:val="true"/>
        </w:rPr>
        <w:t>כי הודאתו במיוחס לו נדרשה בשל קשיים בחומר הראיות הדל שהיה קיים נגדו</w:t>
      </w:r>
      <w:r>
        <w:rPr>
          <w:rFonts w:cs="Arial" w:ascii="Arial" w:hAnsi="Arial"/>
          <w:rtl w:val="true"/>
        </w:rPr>
        <w:t xml:space="preserve">. </w:t>
      </w:r>
      <w:r>
        <w:rPr>
          <w:rFonts w:ascii="Arial" w:hAnsi="Arial" w:cs="Arial"/>
          <w:rtl w:val="true"/>
        </w:rPr>
        <w:t>בהתייחס לכך ולעבירה בה הורשע – אי מניעת פשע – עתר ב</w:t>
      </w:r>
      <w:r>
        <w:rPr>
          <w:rFonts w:cs="Arial" w:ascii="Arial" w:hAnsi="Arial"/>
          <w:rtl w:val="true"/>
        </w:rPr>
        <w:t>"</w:t>
      </w:r>
      <w:r>
        <w:rPr>
          <w:rFonts w:ascii="Arial" w:hAnsi="Arial" w:cs="Arial"/>
          <w:rtl w:val="true"/>
        </w:rPr>
        <w:t>כ המאשימה לאימוץ העונש המוסכם בעניינו של נאשם זה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מנגד</w:t>
      </w:r>
      <w:r>
        <w:rPr>
          <w:rFonts w:cs="Arial" w:ascii="Arial" w:hAnsi="Arial"/>
          <w:rtl w:val="true"/>
        </w:rPr>
        <w:t xml:space="preserve">, </w:t>
      </w:r>
      <w:r>
        <w:rPr>
          <w:rFonts w:ascii="Arial" w:hAnsi="Arial" w:cs="Arial"/>
          <w:rtl w:val="true"/>
        </w:rPr>
        <w:t>לימדו הסנגורים המלומדים זכות על מרשיהם וביקשו שלא למצות עמם את הדין</w:t>
      </w:r>
      <w:r>
        <w:rPr>
          <w:rFonts w:cs="Arial" w:ascii="Arial" w:hAnsi="Arial"/>
          <w:rtl w:val="true"/>
        </w:rPr>
        <w:t xml:space="preserve">. </w:t>
      </w:r>
      <w:r>
        <w:rPr>
          <w:rFonts w:ascii="Arial" w:hAnsi="Arial" w:cs="Arial"/>
          <w:rtl w:val="true"/>
        </w:rPr>
        <w:t>הסנגור המלומד</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זילברברג</w:t>
      </w:r>
      <w:r>
        <w:rPr>
          <w:rFonts w:cs="Arial" w:ascii="Arial" w:hAnsi="Arial"/>
          <w:rtl w:val="true"/>
        </w:rPr>
        <w:t xml:space="preserve">, </w:t>
      </w:r>
      <w:r>
        <w:rPr>
          <w:rFonts w:ascii="Arial" w:hAnsi="Arial" w:cs="Arial"/>
          <w:rtl w:val="true"/>
        </w:rPr>
        <w:t xml:space="preserve">הציג את השיקולים לקולא בעניינו של נאשם </w:t>
      </w:r>
      <w:r>
        <w:rPr>
          <w:rFonts w:cs="Arial" w:ascii="Arial" w:hAnsi="Arial"/>
        </w:rPr>
        <w:t>1</w:t>
      </w:r>
      <w:r>
        <w:rPr>
          <w:rFonts w:cs="Arial" w:ascii="Arial" w:hAnsi="Arial"/>
          <w:rtl w:val="true"/>
        </w:rPr>
        <w:t xml:space="preserve">: </w:t>
      </w:r>
      <w:r>
        <w:rPr>
          <w:rFonts w:ascii="Arial" w:hAnsi="Arial" w:cs="Arial"/>
          <w:rtl w:val="true"/>
        </w:rPr>
        <w:t>הודאתו במיוחס לו</w:t>
      </w:r>
      <w:r>
        <w:rPr>
          <w:rFonts w:cs="Arial" w:ascii="Arial" w:hAnsi="Arial"/>
          <w:rtl w:val="true"/>
        </w:rPr>
        <w:t xml:space="preserve">, </w:t>
      </w:r>
      <w:r>
        <w:rPr>
          <w:rFonts w:ascii="Arial" w:hAnsi="Arial" w:cs="Arial"/>
          <w:rtl w:val="true"/>
        </w:rPr>
        <w:t>שחסכה זמן שיפוטי ניכר</w:t>
      </w:r>
      <w:r>
        <w:rPr>
          <w:rFonts w:cs="Arial" w:ascii="Arial" w:hAnsi="Arial"/>
          <w:rtl w:val="true"/>
        </w:rPr>
        <w:t xml:space="preserve">; </w:t>
      </w:r>
      <w:r>
        <w:rPr>
          <w:rFonts w:ascii="Arial" w:hAnsi="Arial" w:cs="Arial"/>
          <w:rtl w:val="true"/>
        </w:rPr>
        <w:t>העובדה כי לא התכוון להרוג את המנוח</w:t>
      </w:r>
      <w:r>
        <w:rPr>
          <w:rFonts w:cs="Arial" w:ascii="Arial" w:hAnsi="Arial"/>
          <w:rtl w:val="true"/>
        </w:rPr>
        <w:t xml:space="preserve">; </w:t>
      </w:r>
      <w:r>
        <w:rPr>
          <w:rFonts w:ascii="Arial" w:hAnsi="Arial" w:cs="Arial"/>
          <w:rtl w:val="true"/>
        </w:rPr>
        <w:t>כמו גם את נסיבותיו האישיות</w:t>
      </w:r>
      <w:r>
        <w:rPr>
          <w:rFonts w:cs="Arial" w:ascii="Arial" w:hAnsi="Arial"/>
          <w:rtl w:val="true"/>
        </w:rPr>
        <w:t xml:space="preserve">, </w:t>
      </w:r>
      <w:r>
        <w:rPr>
          <w:rFonts w:ascii="Arial" w:hAnsi="Arial" w:cs="Arial"/>
          <w:rtl w:val="true"/>
        </w:rPr>
        <w:t>לרבות היותו אב לילדים רכים ומפרנס יחיד לבני משפחתו</w:t>
      </w:r>
      <w:r>
        <w:rPr>
          <w:rFonts w:cs="Arial" w:ascii="Arial" w:hAnsi="Arial"/>
          <w:rtl w:val="true"/>
        </w:rPr>
        <w:t xml:space="preserve">. </w:t>
      </w:r>
      <w:r>
        <w:rPr>
          <w:rFonts w:ascii="Arial" w:hAnsi="Arial" w:cs="Arial"/>
          <w:rtl w:val="true"/>
        </w:rPr>
        <w:t>עוד ציין</w:t>
      </w:r>
      <w:r>
        <w:rPr>
          <w:rFonts w:cs="Arial" w:ascii="Arial" w:hAnsi="Arial"/>
          <w:rtl w:val="true"/>
        </w:rPr>
        <w:t xml:space="preserve">, </w:t>
      </w:r>
      <w:r>
        <w:rPr>
          <w:rFonts w:ascii="Arial" w:hAnsi="Arial" w:cs="Arial"/>
          <w:rtl w:val="true"/>
        </w:rPr>
        <w:t>כי המנוח השתייך לארגון החמאס</w:t>
      </w:r>
      <w:r>
        <w:rPr>
          <w:rFonts w:cs="Arial" w:ascii="Arial" w:hAnsi="Arial"/>
          <w:rtl w:val="true"/>
        </w:rPr>
        <w:t xml:space="preserve">, </w:t>
      </w:r>
      <w:r>
        <w:rPr>
          <w:rFonts w:ascii="Arial" w:hAnsi="Arial" w:cs="Arial"/>
          <w:rtl w:val="true"/>
        </w:rPr>
        <w:t>ומכאן הסכנה הנשקפת לנאשם מפני גורמים עוינים שיבקשו לנקום את מותו של האחרון</w:t>
      </w:r>
      <w:r>
        <w:rPr>
          <w:rFonts w:cs="Arial" w:ascii="Arial" w:hAnsi="Arial"/>
          <w:rtl w:val="true"/>
        </w:rPr>
        <w:t xml:space="preserve">. </w:t>
      </w:r>
      <w:r>
        <w:rPr>
          <w:rFonts w:ascii="Arial" w:hAnsi="Arial" w:cs="Arial"/>
          <w:rtl w:val="true"/>
        </w:rPr>
        <w:t xml:space="preserve">לראיה הגיש הודעה מטעם </w:t>
      </w:r>
      <w:r>
        <w:rPr>
          <w:rFonts w:cs="Arial" w:ascii="Arial" w:hAnsi="Arial"/>
          <w:rtl w:val="true"/>
        </w:rPr>
        <w:t>"</w:t>
      </w:r>
      <w:r>
        <w:rPr>
          <w:rFonts w:ascii="Arial" w:hAnsi="Arial" w:cs="Arial"/>
          <w:rtl w:val="true"/>
        </w:rPr>
        <w:t>גדודי חללי אל אקצא</w:t>
      </w:r>
      <w:r>
        <w:rPr>
          <w:rFonts w:cs="Arial" w:ascii="Arial" w:hAnsi="Arial"/>
          <w:rtl w:val="true"/>
        </w:rPr>
        <w:t xml:space="preserve">" </w:t>
      </w:r>
      <w:r>
        <w:rPr>
          <w:rFonts w:ascii="Arial" w:hAnsi="Arial" w:cs="Arial"/>
          <w:rtl w:val="true"/>
        </w:rPr>
        <w:t>בדבר מותו של המנוח</w:t>
      </w:r>
      <w:r>
        <w:rPr>
          <w:rFonts w:cs="Arial" w:ascii="Arial" w:hAnsi="Arial"/>
          <w:rtl w:val="true"/>
        </w:rPr>
        <w:t xml:space="preserve">, </w:t>
      </w:r>
      <w:r>
        <w:rPr>
          <w:rFonts w:ascii="Arial" w:hAnsi="Arial" w:cs="Arial"/>
          <w:rtl w:val="true"/>
        </w:rPr>
        <w:t>והצורך בנקמה על</w:t>
      </w:r>
      <w:r>
        <w:rPr>
          <w:rFonts w:cs="Arial" w:ascii="Arial" w:hAnsi="Arial"/>
          <w:rtl w:val="true"/>
        </w:rPr>
        <w:t>-</w:t>
      </w:r>
      <w:r>
        <w:rPr>
          <w:rFonts w:ascii="Arial" w:hAnsi="Arial" w:cs="Arial"/>
          <w:rtl w:val="true"/>
        </w:rPr>
        <w:t>כך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בהתייחס לכל אלה</w:t>
      </w:r>
      <w:r>
        <w:rPr>
          <w:rFonts w:cs="Arial" w:ascii="Arial" w:hAnsi="Arial"/>
          <w:rtl w:val="true"/>
        </w:rPr>
        <w:t xml:space="preserve">, </w:t>
      </w:r>
      <w:r>
        <w:rPr>
          <w:rFonts w:ascii="Arial" w:hAnsi="Arial" w:cs="Arial"/>
          <w:rtl w:val="true"/>
        </w:rPr>
        <w:t>ולפסיקה הרבה אליה הפנה</w:t>
      </w:r>
      <w:r>
        <w:rPr>
          <w:rFonts w:cs="Arial" w:ascii="Arial" w:hAnsi="Arial"/>
          <w:rtl w:val="true"/>
        </w:rPr>
        <w:t xml:space="preserve">, </w:t>
      </w:r>
      <w:r>
        <w:rPr>
          <w:rFonts w:ascii="Arial" w:hAnsi="Arial" w:cs="Arial"/>
          <w:rtl w:val="true"/>
        </w:rPr>
        <w:t>עתר 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להטלת עונש מאסר לתקופה של עד שמונה שנים</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 xml:space="preserve">בעניינו של נאשם </w:t>
      </w:r>
      <w:r>
        <w:rPr>
          <w:rFonts w:cs="Arial" w:ascii="Arial" w:hAnsi="Arial"/>
        </w:rPr>
        <w:t>2</w:t>
      </w:r>
      <w:r>
        <w:rPr>
          <w:rFonts w:cs="Arial" w:ascii="Arial" w:hAnsi="Arial"/>
          <w:rtl w:val="true"/>
        </w:rPr>
        <w:t xml:space="preserve"> </w:t>
      </w:r>
      <w:r>
        <w:rPr>
          <w:rFonts w:ascii="Arial" w:hAnsi="Arial" w:cs="Arial"/>
          <w:rtl w:val="true"/>
        </w:rPr>
        <w:t>ביקש עו</w:t>
      </w:r>
      <w:r>
        <w:rPr>
          <w:rFonts w:cs="Arial" w:ascii="Arial" w:hAnsi="Arial"/>
          <w:rtl w:val="true"/>
        </w:rPr>
        <w:t>"</w:t>
      </w:r>
      <w:r>
        <w:rPr>
          <w:rFonts w:ascii="Arial" w:hAnsi="Arial" w:cs="Arial"/>
          <w:rtl w:val="true"/>
        </w:rPr>
        <w:t>ד זילברברג</w:t>
      </w:r>
      <w:r>
        <w:rPr>
          <w:rFonts w:cs="Arial" w:ascii="Arial" w:hAnsi="Arial"/>
          <w:rtl w:val="true"/>
        </w:rPr>
        <w:t xml:space="preserve">, </w:t>
      </w:r>
      <w:r>
        <w:rPr>
          <w:rFonts w:ascii="Arial" w:hAnsi="Arial" w:cs="Arial"/>
          <w:rtl w:val="true"/>
        </w:rPr>
        <w:t>שייצג אף אותו</w:t>
      </w:r>
      <w:r>
        <w:rPr>
          <w:rFonts w:cs="Arial" w:ascii="Arial" w:hAnsi="Arial"/>
          <w:rtl w:val="true"/>
        </w:rPr>
        <w:t xml:space="preserve">, </w:t>
      </w:r>
      <w:r>
        <w:rPr>
          <w:rFonts w:ascii="Arial" w:hAnsi="Arial" w:cs="Arial"/>
          <w:rtl w:val="true"/>
        </w:rPr>
        <w:t>לאמץ את הסדר הטיעון שנחתם בעניינו</w:t>
      </w:r>
      <w:r>
        <w:rPr>
          <w:rFonts w:cs="Arial" w:ascii="Arial" w:hAnsi="Arial"/>
          <w:rtl w:val="true"/>
        </w:rPr>
        <w:t xml:space="preserve">. </w:t>
      </w:r>
      <w:r>
        <w:rPr>
          <w:rFonts w:ascii="Arial" w:hAnsi="Arial" w:cs="Arial"/>
          <w:rtl w:val="true"/>
        </w:rPr>
        <w:t>כך עשה גם עו</w:t>
      </w:r>
      <w:r>
        <w:rPr>
          <w:rFonts w:cs="Arial" w:ascii="Arial" w:hAnsi="Arial"/>
          <w:rtl w:val="true"/>
        </w:rPr>
        <w:t>"</w:t>
      </w:r>
      <w:r>
        <w:rPr>
          <w:rFonts w:ascii="Arial" w:hAnsi="Arial" w:cs="Arial"/>
          <w:rtl w:val="true"/>
        </w:rPr>
        <w:t>ד עופרי</w:t>
      </w:r>
      <w:r>
        <w:rPr>
          <w:rFonts w:cs="Arial" w:ascii="Arial" w:hAnsi="Arial"/>
          <w:rtl w:val="true"/>
        </w:rPr>
        <w:t xml:space="preserve">, </w:t>
      </w:r>
      <w:r>
        <w:rPr>
          <w:rFonts w:ascii="Arial" w:hAnsi="Arial" w:cs="Arial"/>
          <w:rtl w:val="true"/>
        </w:rPr>
        <w:t>בא</w:t>
      </w:r>
      <w:r>
        <w:rPr>
          <w:rFonts w:cs="Arial" w:ascii="Arial" w:hAnsi="Arial"/>
          <w:rtl w:val="true"/>
        </w:rPr>
        <w:t>-</w:t>
      </w:r>
      <w:r>
        <w:rPr>
          <w:rFonts w:ascii="Arial" w:hAnsi="Arial" w:cs="Arial"/>
          <w:rtl w:val="true"/>
        </w:rPr>
        <w:t xml:space="preserve">כוחו של נאשם </w:t>
      </w:r>
      <w:r>
        <w:rPr>
          <w:rFonts w:cs="Arial" w:ascii="Arial" w:hAnsi="Arial"/>
        </w:rPr>
        <w:t>4</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עו</w:t>
      </w:r>
      <w:r>
        <w:rPr>
          <w:rFonts w:cs="Arial" w:ascii="Arial" w:hAnsi="Arial"/>
          <w:rtl w:val="true"/>
        </w:rPr>
        <w:t>"</w:t>
      </w:r>
      <w:r>
        <w:rPr>
          <w:rFonts w:ascii="Arial" w:hAnsi="Arial" w:cs="Arial"/>
          <w:rtl w:val="true"/>
        </w:rPr>
        <w:t>ד הרמן</w:t>
      </w:r>
      <w:r>
        <w:rPr>
          <w:rFonts w:cs="Arial" w:ascii="Arial" w:hAnsi="Arial"/>
          <w:rtl w:val="true"/>
        </w:rPr>
        <w:t xml:space="preserve">, </w:t>
      </w:r>
      <w:r>
        <w:rPr>
          <w:rFonts w:ascii="Arial" w:hAnsi="Arial" w:cs="Arial"/>
          <w:rtl w:val="true"/>
        </w:rPr>
        <w:t>בא</w:t>
      </w:r>
      <w:r>
        <w:rPr>
          <w:rFonts w:cs="Arial" w:ascii="Arial" w:hAnsi="Arial"/>
          <w:rtl w:val="true"/>
        </w:rPr>
        <w:t>-</w:t>
      </w:r>
      <w:r>
        <w:rPr>
          <w:rFonts w:ascii="Arial" w:hAnsi="Arial" w:cs="Arial"/>
          <w:rtl w:val="true"/>
        </w:rPr>
        <w:t xml:space="preserve">כוח של נאשם </w:t>
      </w:r>
      <w:r>
        <w:rPr>
          <w:rFonts w:cs="Arial" w:ascii="Arial" w:hAnsi="Arial"/>
        </w:rPr>
        <w:t>3</w:t>
      </w:r>
      <w:r>
        <w:rPr>
          <w:rFonts w:cs="Arial" w:ascii="Arial" w:hAnsi="Arial"/>
          <w:rtl w:val="true"/>
        </w:rPr>
        <w:t xml:space="preserve">, </w:t>
      </w:r>
      <w:r>
        <w:rPr>
          <w:rFonts w:ascii="Arial" w:hAnsi="Arial" w:cs="Arial"/>
          <w:rtl w:val="true"/>
        </w:rPr>
        <w:t>הפנה לגזר הדין שניתן בעניינו של מוחמד קבועה</w:t>
      </w:r>
      <w:r>
        <w:rPr>
          <w:rFonts w:cs="Arial" w:ascii="Arial" w:hAnsi="Arial"/>
          <w:rtl w:val="true"/>
        </w:rPr>
        <w:t xml:space="preserve">, </w:t>
      </w:r>
      <w:r>
        <w:rPr>
          <w:rFonts w:ascii="Arial" w:hAnsi="Arial" w:cs="Arial"/>
          <w:rtl w:val="true"/>
        </w:rPr>
        <w:t>וטען כי יש לגזור ממנו גזירה שווה גם בעניינו של מרשו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המעשה בגינו הורשעו הנאשמים חמור בטיבו ובנסיבותיו</w:t>
      </w:r>
      <w:r>
        <w:rPr>
          <w:rFonts w:cs="Arial" w:ascii="Arial" w:hAnsi="Arial"/>
          <w:rtl w:val="true"/>
        </w:rPr>
        <w:t xml:space="preserve">. </w:t>
      </w:r>
      <w:r>
        <w:rPr>
          <w:rFonts w:ascii="Arial" w:hAnsi="Arial" w:cs="Arial"/>
          <w:rtl w:val="true"/>
        </w:rPr>
        <w:t>על רקע סכסוך של מה בכך</w:t>
      </w:r>
      <w:r>
        <w:rPr>
          <w:rFonts w:cs="Arial" w:ascii="Arial" w:hAnsi="Arial"/>
          <w:rtl w:val="true"/>
        </w:rPr>
        <w:t xml:space="preserve">, </w:t>
      </w:r>
      <w:r>
        <w:rPr>
          <w:rFonts w:ascii="Arial" w:hAnsi="Arial" w:cs="Arial"/>
          <w:rtl w:val="true"/>
        </w:rPr>
        <w:t xml:space="preserve">אודות כישורי הנהיגה של נאשם </w:t>
      </w:r>
      <w:r>
        <w:rPr>
          <w:rFonts w:cs="Arial" w:ascii="Arial" w:hAnsi="Arial"/>
        </w:rPr>
        <w:t>2</w:t>
      </w:r>
      <w:r>
        <w:rPr>
          <w:rFonts w:cs="Arial" w:ascii="Arial" w:hAnsi="Arial"/>
          <w:rtl w:val="true"/>
        </w:rPr>
        <w:t xml:space="preserve">, </w:t>
      </w:r>
      <w:r>
        <w:rPr>
          <w:rFonts w:ascii="Arial" w:hAnsi="Arial" w:cs="Arial"/>
          <w:rtl w:val="true"/>
        </w:rPr>
        <w:t>חברו להם הנאשמים יחד עם שני מעורבים נוספים</w:t>
      </w:r>
      <w:r>
        <w:rPr>
          <w:rFonts w:cs="Arial" w:ascii="Arial" w:hAnsi="Arial"/>
          <w:rtl w:val="true"/>
        </w:rPr>
        <w:t xml:space="preserve">, </w:t>
      </w:r>
      <w:r>
        <w:rPr>
          <w:rFonts w:ascii="Arial" w:hAnsi="Arial" w:cs="Arial"/>
          <w:rtl w:val="true"/>
        </w:rPr>
        <w:t>וגמרו אומר לפגוע באבו ע</w:t>
      </w:r>
      <w:r>
        <w:rPr>
          <w:rFonts w:cs="Arial" w:ascii="Arial" w:hAnsi="Arial"/>
          <w:rtl w:val="true"/>
        </w:rPr>
        <w:t>'</w:t>
      </w:r>
      <w:r>
        <w:rPr>
          <w:rFonts w:ascii="Arial" w:hAnsi="Arial" w:cs="Arial"/>
          <w:rtl w:val="true"/>
        </w:rPr>
        <w:t>אליה</w:t>
      </w:r>
      <w:r>
        <w:rPr>
          <w:rFonts w:cs="Arial" w:ascii="Arial" w:hAnsi="Arial"/>
          <w:rtl w:val="true"/>
        </w:rPr>
        <w:t xml:space="preserve">. </w:t>
      </w:r>
      <w:r>
        <w:rPr>
          <w:rFonts w:ascii="Arial" w:hAnsi="Arial" w:cs="Arial"/>
          <w:rtl w:val="true"/>
        </w:rPr>
        <w:t>ודוק</w:t>
      </w:r>
      <w:r>
        <w:rPr>
          <w:rFonts w:cs="Arial" w:ascii="Arial" w:hAnsi="Arial"/>
          <w:rtl w:val="true"/>
        </w:rPr>
        <w:t xml:space="preserve">: </w:t>
      </w:r>
      <w:r>
        <w:rPr>
          <w:rFonts w:ascii="Arial" w:hAnsi="Arial" w:cs="Arial"/>
          <w:rtl w:val="true"/>
        </w:rPr>
        <w:t xml:space="preserve">לא היה מדובר בפגיעה על רקע התלהטות יצרים רגעית </w:t>
      </w:r>
      <w:r>
        <w:rPr>
          <w:rFonts w:cs="Arial" w:ascii="Arial" w:hAnsi="Arial"/>
          <w:rtl w:val="true"/>
        </w:rPr>
        <w:t>(</w:t>
      </w:r>
      <w:r>
        <w:rPr>
          <w:rFonts w:ascii="Arial" w:hAnsi="Arial" w:cs="Arial"/>
          <w:rtl w:val="true"/>
        </w:rPr>
        <w:t>אף שכמובן אף בה טמונה חומרה רבה</w:t>
      </w:r>
      <w:r>
        <w:rPr>
          <w:rFonts w:cs="Arial" w:ascii="Arial" w:hAnsi="Arial"/>
          <w:rtl w:val="true"/>
        </w:rPr>
        <w:t xml:space="preserve">), </w:t>
      </w:r>
      <w:r>
        <w:rPr>
          <w:rFonts w:ascii="Arial" w:hAnsi="Arial" w:cs="Arial"/>
          <w:rtl w:val="true"/>
        </w:rPr>
        <w:t>אלא בתכנון קפדני מראש</w:t>
      </w:r>
      <w:r>
        <w:rPr>
          <w:rFonts w:cs="Arial" w:ascii="Arial" w:hAnsi="Arial"/>
          <w:rtl w:val="true"/>
        </w:rPr>
        <w:t xml:space="preserve">, </w:t>
      </w:r>
      <w:r>
        <w:rPr>
          <w:rFonts w:ascii="Arial" w:hAnsi="Arial" w:cs="Arial"/>
          <w:rtl w:val="true"/>
        </w:rPr>
        <w:t>נסיעה במספר כלי רכב שונים</w:t>
      </w:r>
      <w:r>
        <w:rPr>
          <w:rFonts w:cs="Arial" w:ascii="Arial" w:hAnsi="Arial"/>
          <w:rtl w:val="true"/>
        </w:rPr>
        <w:t xml:space="preserve">, </w:t>
      </w:r>
      <w:r>
        <w:rPr>
          <w:rFonts w:ascii="Arial" w:hAnsi="Arial" w:cs="Arial"/>
          <w:rtl w:val="true"/>
        </w:rPr>
        <w:t xml:space="preserve">והקמת </w:t>
      </w:r>
      <w:r>
        <w:rPr>
          <w:rFonts w:cs="Arial" w:ascii="Arial" w:hAnsi="Arial"/>
          <w:rtl w:val="true"/>
        </w:rPr>
        <w:t>"</w:t>
      </w:r>
      <w:r>
        <w:rPr>
          <w:rFonts w:ascii="Arial" w:hAnsi="Arial" w:cs="Arial"/>
          <w:rtl w:val="true"/>
        </w:rPr>
        <w:t>מארב</w:t>
      </w:r>
      <w:r>
        <w:rPr>
          <w:rFonts w:cs="Arial" w:ascii="Arial" w:hAnsi="Arial"/>
          <w:rtl w:val="true"/>
        </w:rPr>
        <w:t xml:space="preserve">" </w:t>
      </w:r>
      <w:r>
        <w:rPr>
          <w:rFonts w:ascii="Arial" w:hAnsi="Arial" w:cs="Arial"/>
          <w:rtl w:val="true"/>
        </w:rPr>
        <w:t>לאבו ע</w:t>
      </w:r>
      <w:r>
        <w:rPr>
          <w:rFonts w:cs="Arial" w:ascii="Arial" w:hAnsi="Arial"/>
          <w:rtl w:val="true"/>
        </w:rPr>
        <w:t>'</w:t>
      </w:r>
      <w:r>
        <w:rPr>
          <w:rFonts w:ascii="Arial" w:hAnsi="Arial" w:cs="Arial"/>
          <w:rtl w:val="true"/>
        </w:rPr>
        <w:t>אליה ולמנוח</w:t>
      </w:r>
      <w:r>
        <w:rPr>
          <w:rFonts w:cs="Arial" w:ascii="Arial" w:hAnsi="Arial"/>
          <w:rtl w:val="true"/>
        </w:rPr>
        <w:t xml:space="preserve">. </w:t>
      </w:r>
      <w:r>
        <w:rPr>
          <w:rFonts w:ascii="Arial" w:hAnsi="Arial" w:cs="Arial"/>
          <w:rtl w:val="true"/>
        </w:rPr>
        <w:t>לא</w:t>
      </w:r>
      <w:r>
        <w:rPr>
          <w:rFonts w:cs="Arial" w:ascii="Arial" w:hAnsi="Arial"/>
          <w:rtl w:val="true"/>
        </w:rPr>
        <w:t>-</w:t>
      </w:r>
      <w:r>
        <w:rPr>
          <w:rFonts w:ascii="Arial" w:hAnsi="Arial" w:cs="Arial"/>
          <w:rtl w:val="true"/>
        </w:rPr>
        <w:t>זו</w:t>
      </w:r>
      <w:r>
        <w:rPr>
          <w:rFonts w:cs="Arial" w:ascii="Arial" w:hAnsi="Arial"/>
          <w:rtl w:val="true"/>
        </w:rPr>
        <w:t>-</w:t>
      </w:r>
      <w:r>
        <w:rPr>
          <w:rFonts w:ascii="Arial" w:hAnsi="Arial" w:cs="Arial"/>
          <w:rtl w:val="true"/>
        </w:rPr>
        <w:t>אף</w:t>
      </w:r>
      <w:r>
        <w:rPr>
          <w:rFonts w:cs="Arial" w:ascii="Arial" w:hAnsi="Arial"/>
          <w:rtl w:val="true"/>
        </w:rPr>
        <w:t>-</w:t>
      </w:r>
      <w:r>
        <w:rPr>
          <w:rFonts w:ascii="Arial" w:hAnsi="Arial" w:cs="Arial"/>
          <w:rtl w:val="true"/>
        </w:rPr>
        <w:t>זו</w:t>
      </w:r>
      <w:r>
        <w:rPr>
          <w:rFonts w:cs="Arial" w:ascii="Arial" w:hAnsi="Arial"/>
          <w:rtl w:val="true"/>
        </w:rPr>
        <w:t xml:space="preserve">, </w:t>
      </w:r>
      <w:r>
        <w:rPr>
          <w:rFonts w:ascii="Arial" w:hAnsi="Arial" w:cs="Arial"/>
          <w:rtl w:val="true"/>
        </w:rPr>
        <w:t>אף שהנאשמים ידעו מלכתחילה כי אבו ע</w:t>
      </w:r>
      <w:r>
        <w:rPr>
          <w:rFonts w:cs="Arial" w:ascii="Arial" w:hAnsi="Arial"/>
          <w:rtl w:val="true"/>
        </w:rPr>
        <w:t>'</w:t>
      </w:r>
      <w:r>
        <w:rPr>
          <w:rFonts w:ascii="Arial" w:hAnsi="Arial" w:cs="Arial"/>
          <w:rtl w:val="true"/>
        </w:rPr>
        <w:t>אליה יוצא לדרכו עם אדם נוסף – המנוח</w:t>
      </w:r>
      <w:r>
        <w:rPr>
          <w:rFonts w:cs="Arial" w:ascii="Arial" w:hAnsi="Arial"/>
          <w:rtl w:val="true"/>
        </w:rPr>
        <w:t xml:space="preserve">, </w:t>
      </w:r>
      <w:r>
        <w:rPr>
          <w:rFonts w:ascii="Arial" w:hAnsi="Arial" w:cs="Arial"/>
          <w:rtl w:val="true"/>
        </w:rPr>
        <w:t>הם לא ביטלו את תוכניתם</w:t>
      </w:r>
      <w:r>
        <w:rPr>
          <w:rFonts w:cs="Arial" w:ascii="Arial" w:hAnsi="Arial"/>
          <w:rtl w:val="true"/>
        </w:rPr>
        <w:t xml:space="preserve">, </w:t>
      </w:r>
      <w:r>
        <w:rPr>
          <w:rFonts w:ascii="Arial" w:hAnsi="Arial" w:cs="Arial"/>
          <w:rtl w:val="true"/>
        </w:rPr>
        <w:t xml:space="preserve">זאת מתוך אדישות גם לפגיעה אפשרית במנוח </w:t>
      </w:r>
      <w:r>
        <w:rPr>
          <w:rFonts w:cs="Arial" w:ascii="Arial" w:hAnsi="Arial"/>
          <w:rtl w:val="true"/>
        </w:rPr>
        <w:t xml:space="preserve">- </w:t>
      </w:r>
      <w:r>
        <w:rPr>
          <w:rFonts w:ascii="Arial" w:hAnsi="Arial" w:cs="Arial"/>
          <w:rtl w:val="true"/>
        </w:rPr>
        <w:t>סיכון שהתממש בסופו של יום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יתרה מזאת</w:t>
      </w:r>
      <w:r>
        <w:rPr>
          <w:rFonts w:cs="Arial" w:ascii="Arial" w:hAnsi="Arial"/>
          <w:rtl w:val="true"/>
        </w:rPr>
        <w:t xml:space="preserve">, </w:t>
      </w:r>
      <w:r>
        <w:rPr>
          <w:rFonts w:ascii="Arial" w:hAnsi="Arial" w:cs="Arial"/>
          <w:rtl w:val="true"/>
        </w:rPr>
        <w:t xml:space="preserve">הגם שנאשמים </w:t>
      </w:r>
      <w:r>
        <w:rPr>
          <w:rFonts w:cs="Arial" w:ascii="Arial" w:hAnsi="Arial"/>
        </w:rPr>
        <w:t>4-2</w:t>
      </w:r>
      <w:r>
        <w:rPr>
          <w:rFonts w:cs="Arial" w:ascii="Arial" w:hAnsi="Arial"/>
          <w:rtl w:val="true"/>
        </w:rPr>
        <w:t xml:space="preserve"> </w:t>
      </w:r>
      <w:r>
        <w:rPr>
          <w:rFonts w:ascii="Arial" w:hAnsi="Arial" w:cs="Arial"/>
          <w:rtl w:val="true"/>
        </w:rPr>
        <w:t xml:space="preserve">לא היו מודעים לכך שנאשם </w:t>
      </w:r>
      <w:r>
        <w:rPr>
          <w:rFonts w:cs="Arial" w:ascii="Arial" w:hAnsi="Arial"/>
        </w:rPr>
        <w:t>1</w:t>
      </w:r>
      <w:r>
        <w:rPr>
          <w:rFonts w:cs="Arial" w:ascii="Arial" w:hAnsi="Arial"/>
          <w:rtl w:val="true"/>
        </w:rPr>
        <w:t xml:space="preserve"> </w:t>
      </w:r>
      <w:r>
        <w:rPr>
          <w:rFonts w:ascii="Arial" w:hAnsi="Arial" w:cs="Arial"/>
          <w:rtl w:val="true"/>
        </w:rPr>
        <w:t>מגיע למקום האירוע עם נשק חם</w:t>
      </w:r>
      <w:r>
        <w:rPr>
          <w:rFonts w:cs="Arial" w:ascii="Arial" w:hAnsi="Arial"/>
          <w:rtl w:val="true"/>
        </w:rPr>
        <w:t xml:space="preserve">, </w:t>
      </w:r>
      <w:r>
        <w:rPr>
          <w:rFonts w:ascii="Arial" w:hAnsi="Arial" w:cs="Arial"/>
          <w:rtl w:val="true"/>
        </w:rPr>
        <w:t xml:space="preserve">הרי שהיה ידוע להם כי נאשם </w:t>
      </w:r>
      <w:r>
        <w:rPr>
          <w:rFonts w:cs="Arial" w:ascii="Arial" w:hAnsi="Arial"/>
        </w:rPr>
        <w:t>2</w:t>
      </w:r>
      <w:r>
        <w:rPr>
          <w:rFonts w:cs="Arial" w:ascii="Arial" w:hAnsi="Arial"/>
          <w:rtl w:val="true"/>
        </w:rPr>
        <w:t xml:space="preserve"> </w:t>
      </w:r>
      <w:r>
        <w:rPr>
          <w:rFonts w:ascii="Arial" w:hAnsi="Arial" w:cs="Arial"/>
          <w:rtl w:val="true"/>
        </w:rPr>
        <w:t>הצטייד במוט ברזל</w:t>
      </w:r>
      <w:r>
        <w:rPr>
          <w:rFonts w:cs="Arial" w:ascii="Arial" w:hAnsi="Arial"/>
          <w:rtl w:val="true"/>
        </w:rPr>
        <w:t xml:space="preserve">, </w:t>
      </w:r>
      <w:r>
        <w:rPr>
          <w:rFonts w:ascii="Arial" w:hAnsi="Arial" w:cs="Arial"/>
          <w:rtl w:val="true"/>
        </w:rPr>
        <w:t>אשר פגיעתו מסוכנת ובעלת פוטנציאל קטלני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בהתייחס לכל אלה</w:t>
      </w:r>
      <w:r>
        <w:rPr>
          <w:rFonts w:cs="Arial" w:ascii="Arial" w:hAnsi="Arial"/>
          <w:rtl w:val="true"/>
        </w:rPr>
        <w:t xml:space="preserve">, </w:t>
      </w:r>
      <w:r>
        <w:rPr>
          <w:rFonts w:ascii="Arial" w:hAnsi="Arial" w:cs="Arial"/>
          <w:rtl w:val="true"/>
        </w:rPr>
        <w:t>העונש הראוי בגין ביצוע העבירות הללו הינו מאסר בפועל לתקופה משמעותית</w:t>
      </w:r>
      <w:r>
        <w:rPr>
          <w:rFonts w:cs="Arial" w:ascii="Arial" w:hAnsi="Arial"/>
          <w:rtl w:val="true"/>
        </w:rPr>
        <w:t xml:space="preserve">, </w:t>
      </w:r>
      <w:r>
        <w:rPr>
          <w:rFonts w:ascii="Arial" w:hAnsi="Arial" w:cs="Arial"/>
          <w:rtl w:val="true"/>
        </w:rPr>
        <w:t>שיש בו כדי לבטא את סלידתה העמוקה של החברה מפתרון סכסוכים באמצעים אלימים</w:t>
      </w:r>
      <w:r>
        <w:rPr>
          <w:rFonts w:cs="Arial" w:ascii="Arial" w:hAnsi="Arial"/>
          <w:rtl w:val="true"/>
        </w:rPr>
        <w:t xml:space="preserve">, </w:t>
      </w:r>
      <w:r>
        <w:rPr>
          <w:rFonts w:ascii="Arial" w:hAnsi="Arial" w:cs="Arial"/>
          <w:rtl w:val="true"/>
        </w:rPr>
        <w:t>וליתן ביטוי הולם לערך המוגן של שמירה על החיים ועל שלמות הגוף</w:t>
      </w:r>
      <w:r>
        <w:rPr>
          <w:rFonts w:cs="Arial" w:ascii="Arial" w:hAnsi="Arial"/>
          <w:rtl w:val="true"/>
        </w:rPr>
        <w:t xml:space="preserve">. </w:t>
      </w:r>
      <w:r>
        <w:rPr>
          <w:rFonts w:ascii="Arial" w:hAnsi="Arial" w:cs="Arial"/>
          <w:rtl w:val="true"/>
        </w:rPr>
        <w:t>עונש זה מתחייב הן לצורך הגנה על הציבור הרחב מפני הנאשמים עצמם</w:t>
      </w:r>
      <w:r>
        <w:rPr>
          <w:rFonts w:cs="Arial" w:ascii="Arial" w:hAnsi="Arial"/>
          <w:rtl w:val="true"/>
        </w:rPr>
        <w:t xml:space="preserve">, </w:t>
      </w:r>
      <w:r>
        <w:rPr>
          <w:rFonts w:ascii="Arial" w:hAnsi="Arial" w:cs="Arial"/>
          <w:rtl w:val="true"/>
        </w:rPr>
        <w:t>והן לתכלית של הרתעה אפקטיבית – אינדיבידואלית וכללית כאחד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נקודת המוצא לענישה במקרה דנן הינה הסכמת הצדדים</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פי הסדר הטיעון</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 xml:space="preserve">לגבי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הסדר הטיעון כלל גם עונש מוסכם</w:t>
      </w:r>
      <w:r>
        <w:rPr>
          <w:rFonts w:cs="Arial" w:ascii="Arial" w:hAnsi="Arial"/>
          <w:rtl w:val="true"/>
        </w:rPr>
        <w:t xml:space="preserve">, </w:t>
      </w:r>
      <w:r>
        <w:rPr>
          <w:rFonts w:ascii="Arial" w:hAnsi="Arial" w:cs="Arial"/>
          <w:rtl w:val="true"/>
        </w:rPr>
        <w:t>שבנסיבות העניין משקף לדעת הצדדים כראוי את חלקם באירוע</w:t>
      </w:r>
      <w:r>
        <w:rPr>
          <w:rFonts w:cs="Arial" w:ascii="Arial" w:hAnsi="Arial"/>
          <w:rtl w:val="true"/>
        </w:rPr>
        <w:t xml:space="preserve">, </w:t>
      </w:r>
      <w:r>
        <w:rPr>
          <w:rFonts w:ascii="Arial" w:hAnsi="Arial" w:cs="Arial"/>
          <w:rtl w:val="true"/>
        </w:rPr>
        <w:t>ואת השיקולים לחומרא ולקולא בעניינם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כפי שנקבע לא אחת</w:t>
      </w:r>
      <w:r>
        <w:rPr>
          <w:rFonts w:cs="Arial" w:ascii="Arial" w:hAnsi="Arial"/>
          <w:rtl w:val="true"/>
        </w:rPr>
        <w:t xml:space="preserve">, </w:t>
      </w:r>
      <w:r>
        <w:rPr>
          <w:rFonts w:ascii="Arial" w:hAnsi="Arial" w:cs="Arial"/>
          <w:rtl w:val="true"/>
        </w:rPr>
        <w:t>אין דרכו של בית המשפט לסטות מההסכמות אליהן הגיעו הצדדים בגדרם של הסדרי טיעון אלא במקרים בהם נמצא כי לא התקיים איזון ראוי בין האינטרס הציבורי הפרטני והאינטרס הציבורי הרחב שהתביעה מייצגת</w:t>
      </w:r>
      <w:r>
        <w:rPr>
          <w:rFonts w:cs="Arial" w:ascii="Arial" w:hAnsi="Arial"/>
          <w:rtl w:val="true"/>
        </w:rPr>
        <w:t xml:space="preserve">, </w:t>
      </w:r>
      <w:r>
        <w:rPr>
          <w:rFonts w:ascii="Arial" w:hAnsi="Arial" w:cs="Arial"/>
          <w:rtl w:val="true"/>
        </w:rPr>
        <w:t>מצד אחד</w:t>
      </w:r>
      <w:r>
        <w:rPr>
          <w:rFonts w:cs="Arial" w:ascii="Arial" w:hAnsi="Arial"/>
          <w:rtl w:val="true"/>
        </w:rPr>
        <w:t xml:space="preserve">, </w:t>
      </w:r>
      <w:r>
        <w:rPr>
          <w:rFonts w:ascii="Arial" w:hAnsi="Arial" w:cs="Arial"/>
          <w:rtl w:val="true"/>
        </w:rPr>
        <w:t xml:space="preserve">לבין טובת ההנאה שניתנה לנאשם מצד אחר </w:t>
      </w:r>
      <w:r>
        <w:rPr>
          <w:rFonts w:cs="Arial" w:ascii="Arial" w:hAnsi="Arial"/>
          <w:rtl w:val="true"/>
        </w:rPr>
        <w:t>(</w:t>
      </w:r>
      <w:r>
        <w:rPr>
          <w:rFonts w:ascii="Arial" w:hAnsi="Arial" w:cs="Arial"/>
          <w:rtl w:val="true"/>
        </w:rPr>
        <w:t>השוו</w:t>
      </w:r>
      <w:r>
        <w:rPr>
          <w:rFonts w:cs="Arial" w:ascii="Arial" w:hAnsi="Arial"/>
          <w:rtl w:val="true"/>
        </w:rPr>
        <w:t xml:space="preserve">: </w:t>
      </w:r>
      <w:hyperlink r:id="rId26">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98</w:t>
        </w:r>
        <w:r>
          <w:rPr>
            <w:rStyle w:val="Hyperlink"/>
            <w:rFonts w:cs="Arial" w:ascii="Arial" w:hAnsi="Arial"/>
            <w:b/>
            <w:bCs/>
            <w:rtl w:val="true"/>
          </w:rPr>
          <w:t xml:space="preserve"> / </w:t>
        </w:r>
        <w:r>
          <w:rPr>
            <w:rStyle w:val="Hyperlink"/>
            <w:rFonts w:cs="Arial" w:ascii="Arial" w:hAnsi="Arial"/>
            <w:b/>
            <w:bCs/>
          </w:rPr>
          <w:t>1958</w:t>
        </w:r>
        <w:r>
          <w:rPr>
            <w:rStyle w:val="Hyperlink"/>
            <w:rFonts w:cs="Arial" w:ascii="Arial" w:hAnsi="Arial"/>
            <w:b/>
            <w:bCs/>
            <w:rtl w:val="true"/>
          </w:rPr>
          <w:t xml:space="preserve"> </w:t>
        </w:r>
        <w:r>
          <w:rPr>
            <w:rStyle w:val="Hyperlink"/>
            <w:rFonts w:ascii="Arial" w:hAnsi="Arial" w:cs="Arial"/>
            <w:b/>
            <w:b/>
            <w:bCs/>
            <w:rtl w:val="true"/>
          </w:rPr>
          <w:t>פלוני נ</w:t>
        </w:r>
        <w:r>
          <w:rPr>
            <w:rStyle w:val="Hyperlink"/>
            <w:rFonts w:cs="Arial" w:ascii="Arial" w:hAnsi="Arial"/>
            <w:b/>
            <w:bCs/>
            <w:rtl w:val="true"/>
          </w:rPr>
          <w:t xml:space="preserve">' </w:t>
        </w:r>
        <w:r>
          <w:rPr>
            <w:rStyle w:val="Hyperlink"/>
            <w:rFonts w:ascii="Arial" w:hAnsi="Arial" w:cs="Arial"/>
            <w:b/>
            <w:b/>
            <w:bCs/>
            <w:rtl w:val="true"/>
          </w:rPr>
          <w:t>מדינת ישראל</w:t>
        </w:r>
      </w:hyperlink>
      <w:r>
        <w:rPr>
          <w:rFonts w:cs="Arial" w:ascii="Arial" w:hAnsi="Arial"/>
          <w:rtl w:val="true"/>
        </w:rPr>
        <w:t xml:space="preserve">, </w:t>
      </w:r>
      <w:r>
        <w:rPr>
          <w:rFonts w:ascii="Arial" w:hAnsi="Arial" w:cs="Arial"/>
          <w:rtl w:val="true"/>
        </w:rPr>
        <w:t>פ</w:t>
      </w:r>
      <w:r>
        <w:rPr>
          <w:rFonts w:cs="Arial" w:ascii="Arial" w:hAnsi="Arial"/>
          <w:rtl w:val="true"/>
        </w:rPr>
        <w:t>"</w:t>
      </w:r>
      <w:r>
        <w:rPr>
          <w:rFonts w:ascii="Arial" w:hAnsi="Arial" w:cs="Arial"/>
          <w:rtl w:val="true"/>
        </w:rPr>
        <w:t>ד נז</w:t>
      </w:r>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577</w:t>
      </w:r>
      <w:r>
        <w:rPr>
          <w:rFonts w:cs="Arial" w:ascii="Arial" w:hAnsi="Arial"/>
          <w:rtl w:val="true"/>
        </w:rPr>
        <w:t xml:space="preserve">, </w:t>
      </w:r>
      <w:r>
        <w:rPr>
          <w:rFonts w:cs="Arial" w:ascii="Arial" w:hAnsi="Arial"/>
        </w:rPr>
        <w:t>620</w:t>
      </w:r>
      <w:r>
        <w:rPr>
          <w:rFonts w:cs="Arial" w:ascii="Arial" w:hAnsi="Arial"/>
          <w:rtl w:val="true"/>
        </w:rPr>
        <w:t xml:space="preserve"> (</w:t>
      </w:r>
      <w:r>
        <w:rPr>
          <w:rFonts w:cs="Arial" w:ascii="Arial" w:hAnsi="Arial"/>
        </w:rPr>
        <w:t>2002</w:t>
      </w:r>
      <w:r>
        <w:rPr>
          <w:rFonts w:cs="Arial" w:ascii="Arial" w:hAnsi="Arial"/>
          <w:rtl w:val="true"/>
        </w:rPr>
        <w:t xml:space="preserve">); </w:t>
      </w:r>
      <w:hyperlink r:id="rId27">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6513/08</w:t>
        </w:r>
        <w:r>
          <w:rPr>
            <w:rStyle w:val="Hyperlink"/>
            <w:rFonts w:cs="Arial" w:ascii="Arial" w:hAnsi="Arial"/>
            <w:b/>
            <w:bCs/>
            <w:rtl w:val="true"/>
          </w:rPr>
          <w:t xml:space="preserve"> </w:t>
        </w:r>
        <w:r>
          <w:rPr>
            <w:rStyle w:val="Hyperlink"/>
            <w:rFonts w:ascii="Arial" w:hAnsi="Arial" w:cs="Arial"/>
            <w:b/>
            <w:b/>
            <w:bCs/>
            <w:rtl w:val="true"/>
          </w:rPr>
          <w:t>פלוני נ</w:t>
        </w:r>
        <w:r>
          <w:rPr>
            <w:rStyle w:val="Hyperlink"/>
            <w:rFonts w:cs="Arial" w:ascii="Arial" w:hAnsi="Arial"/>
            <w:b/>
            <w:bCs/>
            <w:rtl w:val="true"/>
          </w:rPr>
          <w:t xml:space="preserve">' </w:t>
        </w:r>
        <w:r>
          <w:rPr>
            <w:rStyle w:val="Hyperlink"/>
            <w:rFonts w:ascii="Arial" w:hAnsi="Arial" w:cs="Arial"/>
            <w:b/>
            <w:b/>
            <w:bCs/>
            <w:rtl w:val="true"/>
          </w:rPr>
          <w:t xml:space="preserve">מדינת ישראל </w:t>
        </w:r>
      </w:hyperlink>
      <w:r>
        <w:rPr>
          <w:rFonts w:ascii="Arial" w:hAnsi="Arial" w:cs="Arial"/>
          <w:rtl w:val="true"/>
        </w:rPr>
        <w:t xml:space="preserve"> </w:t>
      </w:r>
      <w:r>
        <w:rPr>
          <w:rFonts w:cs="Arial" w:ascii="Arial" w:hAnsi="Arial"/>
          <w:rtl w:val="true"/>
        </w:rPr>
        <w:t>(</w:t>
      </w:r>
      <w:r>
        <w:rPr>
          <w:rFonts w:ascii="Arial" w:hAnsi="Arial" w:cs="Arial"/>
          <w:rtl w:val="true"/>
        </w:rPr>
        <w:t>לא פורסם</w:t>
      </w:r>
      <w:r>
        <w:rPr>
          <w:rFonts w:cs="Arial" w:ascii="Arial" w:hAnsi="Arial"/>
          <w:rtl w:val="true"/>
        </w:rPr>
        <w:t xml:space="preserve">, </w:t>
      </w:r>
      <w:r>
        <w:rPr>
          <w:rFonts w:cs="Arial" w:ascii="Arial" w:hAnsi="Arial"/>
        </w:rPr>
        <w:t>10.8.08</w:t>
      </w:r>
      <w:r>
        <w:rPr>
          <w:rFonts w:cs="Arial" w:ascii="Arial" w:hAnsi="Arial"/>
          <w:rtl w:val="true"/>
        </w:rPr>
        <w:t xml:space="preserve">); </w:t>
      </w:r>
      <w:hyperlink r:id="rId28">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5982/08</w:t>
        </w:r>
        <w:r>
          <w:rPr>
            <w:rStyle w:val="Hyperlink"/>
            <w:rFonts w:cs="Arial" w:ascii="Arial" w:hAnsi="Arial"/>
            <w:b/>
            <w:bCs/>
            <w:rtl w:val="true"/>
          </w:rPr>
          <w:t xml:space="preserve"> </w:t>
        </w:r>
        <w:r>
          <w:rPr>
            <w:rStyle w:val="Hyperlink"/>
            <w:rFonts w:ascii="Arial" w:hAnsi="Arial" w:cs="Arial"/>
            <w:b/>
            <w:b/>
            <w:bCs/>
            <w:rtl w:val="true"/>
          </w:rPr>
          <w:t>כהן נ</w:t>
        </w:r>
        <w:r>
          <w:rPr>
            <w:rStyle w:val="Hyperlink"/>
            <w:rFonts w:cs="Arial" w:ascii="Arial" w:hAnsi="Arial"/>
            <w:b/>
            <w:bCs/>
            <w:rtl w:val="true"/>
          </w:rPr>
          <w:t xml:space="preserve">' </w:t>
        </w:r>
        <w:r>
          <w:rPr>
            <w:rStyle w:val="Hyperlink"/>
            <w:rFonts w:ascii="Arial" w:hAnsi="Arial" w:cs="Arial"/>
            <w:b/>
            <w:b/>
            <w:bCs/>
            <w:rtl w:val="true"/>
          </w:rPr>
          <w:t>מדינת ישראל</w:t>
        </w:r>
      </w:hyperlink>
      <w:r>
        <w:rPr>
          <w:rFonts w:ascii="Arial" w:hAnsi="Arial" w:cs="Arial"/>
          <w:rtl w:val="true"/>
        </w:rPr>
        <w:t xml:space="preserve"> </w:t>
      </w:r>
      <w:r>
        <w:rPr>
          <w:rFonts w:cs="Arial" w:ascii="Arial" w:hAnsi="Arial"/>
          <w:rtl w:val="true"/>
        </w:rPr>
        <w:t>(</w:t>
      </w:r>
      <w:r>
        <w:rPr>
          <w:rFonts w:ascii="Arial" w:hAnsi="Arial" w:cs="Arial"/>
          <w:rtl w:val="true"/>
        </w:rPr>
        <w:t>לא פורסם</w:t>
      </w:r>
      <w:r>
        <w:rPr>
          <w:rFonts w:cs="Arial" w:ascii="Arial" w:hAnsi="Arial"/>
          <w:rtl w:val="true"/>
        </w:rPr>
        <w:t xml:space="preserve">, </w:t>
      </w:r>
      <w:r>
        <w:rPr>
          <w:rFonts w:cs="Arial" w:ascii="Arial" w:hAnsi="Arial"/>
        </w:rPr>
        <w:t>22.4.09</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בענייננו</w:t>
      </w:r>
      <w:r>
        <w:rPr>
          <w:rFonts w:cs="Arial" w:ascii="Arial" w:hAnsi="Arial"/>
          <w:rtl w:val="true"/>
        </w:rPr>
        <w:t xml:space="preserve">, </w:t>
      </w:r>
      <w:r>
        <w:rPr>
          <w:rFonts w:ascii="Arial" w:hAnsi="Arial" w:cs="Arial"/>
          <w:rtl w:val="true"/>
        </w:rPr>
        <w:t>לא מצאנו כי העונשים עליהם הוסכם במסגרת הסדר הטיעון עם הנאשמים חורגים מהאיזון האמור</w:t>
      </w:r>
      <w:r>
        <w:rPr>
          <w:rFonts w:cs="Arial" w:ascii="Arial" w:hAnsi="Arial"/>
          <w:rtl w:val="true"/>
        </w:rPr>
        <w:t xml:space="preserve">, </w:t>
      </w:r>
      <w:r>
        <w:rPr>
          <w:rFonts w:ascii="Arial" w:hAnsi="Arial" w:cs="Arial"/>
          <w:rtl w:val="true"/>
        </w:rPr>
        <w:t>ומשכך</w:t>
      </w:r>
      <w:r>
        <w:rPr>
          <w:rFonts w:cs="Arial" w:ascii="Arial" w:hAnsi="Arial"/>
          <w:rtl w:val="true"/>
        </w:rPr>
        <w:t xml:space="preserve">, </w:t>
      </w:r>
      <w:r>
        <w:rPr>
          <w:rFonts w:ascii="Arial" w:hAnsi="Arial" w:cs="Arial"/>
          <w:rtl w:val="true"/>
        </w:rPr>
        <w:t xml:space="preserve">אנו מאמצים את העונשים עליהם הוסכם בנוגע לנאשמים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 xml:space="preserve">לגבי נאשם </w:t>
      </w:r>
      <w:r>
        <w:rPr>
          <w:rFonts w:cs="Arial" w:ascii="Arial" w:hAnsi="Arial"/>
        </w:rPr>
        <w:t>1</w:t>
      </w:r>
      <w:r>
        <w:rPr>
          <w:rFonts w:cs="Arial" w:ascii="Arial" w:hAnsi="Arial"/>
          <w:rtl w:val="true"/>
        </w:rPr>
        <w:t xml:space="preserve"> </w:t>
      </w:r>
      <w:r>
        <w:rPr>
          <w:rFonts w:ascii="Arial" w:hAnsi="Arial" w:cs="Arial"/>
          <w:rtl w:val="true"/>
        </w:rPr>
        <w:t>צוין טווח ענישה מוסכם</w:t>
      </w:r>
      <w:r>
        <w:rPr>
          <w:rFonts w:cs="Arial" w:ascii="Arial" w:hAnsi="Arial"/>
          <w:rtl w:val="true"/>
        </w:rPr>
        <w:t xml:space="preserve">, </w:t>
      </w:r>
      <w:r>
        <w:rPr>
          <w:rFonts w:ascii="Arial" w:hAnsi="Arial" w:cs="Arial"/>
          <w:rtl w:val="true"/>
        </w:rPr>
        <w:t xml:space="preserve">ואילו לגבי נאשם </w:t>
      </w:r>
      <w:r>
        <w:rPr>
          <w:rFonts w:cs="Arial" w:ascii="Arial" w:hAnsi="Arial"/>
        </w:rPr>
        <w:t>3</w:t>
      </w:r>
      <w:r>
        <w:rPr>
          <w:rFonts w:cs="Arial" w:ascii="Arial" w:hAnsi="Arial"/>
          <w:rtl w:val="true"/>
        </w:rPr>
        <w:t xml:space="preserve"> </w:t>
      </w:r>
      <w:r>
        <w:rPr>
          <w:rFonts w:ascii="Arial" w:hAnsi="Arial" w:cs="Arial"/>
          <w:rtl w:val="true"/>
        </w:rPr>
        <w:t>לא הושגה הסכמה לעניין העונש</w:t>
      </w:r>
      <w:r>
        <w:rPr>
          <w:rFonts w:cs="Arial" w:ascii="Arial" w:hAnsi="Arial"/>
          <w:rtl w:val="true"/>
        </w:rPr>
        <w:t xml:space="preserve">. </w:t>
      </w:r>
      <w:r>
        <w:rPr>
          <w:rFonts w:ascii="Arial" w:hAnsi="Arial" w:cs="Arial"/>
          <w:rtl w:val="true"/>
        </w:rPr>
        <w:t>להלן נדון בכל אחד מהם בנפרד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19</w:t>
      </w:r>
      <w:r>
        <w:rPr>
          <w:rFonts w:cs="Arial" w:ascii="Arial" w:hAnsi="Arial"/>
          <w:rtl w:val="true"/>
        </w:rPr>
        <w:t>.</w:t>
        <w:tab/>
      </w:r>
      <w:r>
        <w:rPr>
          <w:rFonts w:ascii="Arial" w:hAnsi="Arial" w:cs="Arial"/>
          <w:b/>
          <w:b/>
          <w:bCs/>
          <w:rtl w:val="true"/>
        </w:rPr>
        <w:t xml:space="preserve">נאשם </w:t>
      </w:r>
      <w:r>
        <w:rPr>
          <w:rFonts w:cs="Arial" w:ascii="Arial" w:hAnsi="Arial"/>
          <w:b/>
          <w:bCs/>
        </w:rPr>
        <w:t>1</w:t>
      </w:r>
      <w:r>
        <w:rPr>
          <w:rFonts w:cs="Arial" w:ascii="Arial" w:hAnsi="Arial"/>
          <w:b/>
          <w:bCs/>
          <w:rtl w:val="true"/>
        </w:rPr>
        <w:t>,</w:t>
      </w:r>
      <w:r>
        <w:rPr>
          <w:rFonts w:cs="Arial" w:ascii="Arial" w:hAnsi="Arial"/>
          <w:rtl w:val="true"/>
        </w:rPr>
        <w:t xml:space="preserve"> </w:t>
      </w:r>
      <w:r>
        <w:rPr>
          <w:rFonts w:ascii="Arial" w:hAnsi="Arial" w:cs="Arial"/>
          <w:rtl w:val="true"/>
        </w:rPr>
        <w:t xml:space="preserve">יליד </w:t>
      </w:r>
      <w:r>
        <w:rPr>
          <w:rFonts w:cs="Arial" w:ascii="Arial" w:hAnsi="Arial"/>
        </w:rPr>
        <w:t>1972</w:t>
      </w:r>
      <w:r>
        <w:rPr>
          <w:rFonts w:cs="Arial" w:ascii="Arial" w:hAnsi="Arial"/>
          <w:rtl w:val="true"/>
        </w:rPr>
        <w:t xml:space="preserve">, </w:t>
      </w:r>
      <w:r>
        <w:rPr>
          <w:rFonts w:ascii="Arial" w:hAnsi="Arial" w:cs="Arial"/>
          <w:rtl w:val="true"/>
        </w:rPr>
        <w:t>נשוי ואב לתשעה ילדים בגילאים שונים</w:t>
      </w:r>
      <w:r>
        <w:rPr>
          <w:rFonts w:cs="Arial" w:ascii="Arial" w:hAnsi="Arial"/>
          <w:rtl w:val="true"/>
        </w:rPr>
        <w:t xml:space="preserve">, </w:t>
      </w:r>
      <w:r>
        <w:rPr>
          <w:rFonts w:ascii="Arial" w:hAnsi="Arial" w:cs="Arial"/>
          <w:rtl w:val="true"/>
        </w:rPr>
        <w:t xml:space="preserve">אשר הגדול ביניהם הינו בן </w:t>
      </w:r>
      <w:r>
        <w:rPr>
          <w:rFonts w:cs="Arial" w:ascii="Arial" w:hAnsi="Arial"/>
        </w:rPr>
        <w:t>12</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לטענת בא</w:t>
      </w:r>
      <w:r>
        <w:rPr>
          <w:rFonts w:cs="Arial" w:ascii="Arial" w:hAnsi="Arial"/>
          <w:rtl w:val="true"/>
        </w:rPr>
        <w:t>-</w:t>
      </w:r>
      <w:r>
        <w:rPr>
          <w:rFonts w:ascii="Arial" w:hAnsi="Arial" w:cs="Arial"/>
          <w:rtl w:val="true"/>
        </w:rPr>
        <w:t>כוחו</w:t>
      </w:r>
      <w:r>
        <w:rPr>
          <w:rFonts w:cs="Arial" w:ascii="Arial" w:hAnsi="Arial"/>
          <w:rtl w:val="true"/>
        </w:rPr>
        <w:t xml:space="preserve">, </w:t>
      </w:r>
      <w:r>
        <w:rPr>
          <w:rFonts w:ascii="Arial" w:hAnsi="Arial" w:cs="Arial"/>
          <w:rtl w:val="true"/>
        </w:rPr>
        <w:t>שלא נסתרה</w:t>
      </w:r>
      <w:r>
        <w:rPr>
          <w:rFonts w:cs="Arial" w:ascii="Arial" w:hAnsi="Arial"/>
          <w:rtl w:val="true"/>
        </w:rPr>
        <w:t xml:space="preserve">, </w:t>
      </w:r>
      <w:r>
        <w:rPr>
          <w:rFonts w:ascii="Arial" w:hAnsi="Arial" w:cs="Arial"/>
          <w:rtl w:val="true"/>
        </w:rPr>
        <w:t>הנאשם עובד בעבודה נורמטיבית</w:t>
      </w:r>
      <w:r>
        <w:rPr>
          <w:rFonts w:cs="Arial" w:ascii="Arial" w:hAnsi="Arial"/>
          <w:rtl w:val="true"/>
        </w:rPr>
        <w:t xml:space="preserve">, </w:t>
      </w:r>
      <w:r>
        <w:rPr>
          <w:rFonts w:ascii="Arial" w:hAnsi="Arial" w:cs="Arial"/>
          <w:rtl w:val="true"/>
        </w:rPr>
        <w:t xml:space="preserve">בוגר </w:t>
      </w:r>
      <w:r>
        <w:rPr>
          <w:rFonts w:cs="Arial" w:ascii="Arial" w:hAnsi="Arial"/>
        </w:rPr>
        <w:t>9</w:t>
      </w:r>
      <w:r>
        <w:rPr>
          <w:rFonts w:cs="Arial" w:ascii="Arial" w:hAnsi="Arial"/>
          <w:rtl w:val="true"/>
        </w:rPr>
        <w:t xml:space="preserve"> </w:t>
      </w:r>
      <w:r>
        <w:rPr>
          <w:rFonts w:ascii="Arial" w:hAnsi="Arial" w:cs="Arial"/>
          <w:rtl w:val="true"/>
        </w:rPr>
        <w:t>שנות לימוד</w:t>
      </w:r>
      <w:r>
        <w:rPr>
          <w:rFonts w:cs="Arial" w:ascii="Arial" w:hAnsi="Arial"/>
          <w:rtl w:val="true"/>
        </w:rPr>
        <w:t xml:space="preserve">, </w:t>
      </w:r>
      <w:r>
        <w:rPr>
          <w:rFonts w:ascii="Arial" w:hAnsi="Arial" w:cs="Arial"/>
          <w:rtl w:val="true"/>
        </w:rPr>
        <w:t>וחסר כל עבר פלילי</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הוא חולה בצהבת כרונית</w:t>
      </w:r>
      <w:r>
        <w:rPr>
          <w:rFonts w:cs="Arial" w:ascii="Arial" w:hAnsi="Arial"/>
          <w:rtl w:val="true"/>
        </w:rPr>
        <w:t xml:space="preserve">. </w:t>
      </w:r>
      <w:r>
        <w:rPr>
          <w:rFonts w:ascii="Arial" w:hAnsi="Arial" w:cs="Arial"/>
          <w:rtl w:val="true"/>
        </w:rPr>
        <w:t>אין חולק</w:t>
      </w:r>
      <w:r>
        <w:rPr>
          <w:rFonts w:cs="Arial" w:ascii="Arial" w:hAnsi="Arial"/>
          <w:rtl w:val="true"/>
        </w:rPr>
        <w:t xml:space="preserve">, </w:t>
      </w:r>
      <w:r>
        <w:rPr>
          <w:rFonts w:ascii="Arial" w:hAnsi="Arial" w:cs="Arial"/>
          <w:rtl w:val="true"/>
        </w:rPr>
        <w:t>כי חלקו באירוע הוא החמור ביותר</w:t>
      </w:r>
      <w:r>
        <w:rPr>
          <w:rFonts w:cs="Arial" w:ascii="Arial" w:hAnsi="Arial"/>
          <w:rtl w:val="true"/>
        </w:rPr>
        <w:t xml:space="preserve">, </w:t>
      </w:r>
      <w:r>
        <w:rPr>
          <w:rFonts w:ascii="Arial" w:hAnsi="Arial" w:cs="Arial"/>
          <w:rtl w:val="true"/>
        </w:rPr>
        <w:t>שכן במו ידיו הוא ירה מספר יריות לעברם של אבו ע</w:t>
      </w:r>
      <w:r>
        <w:rPr>
          <w:rFonts w:cs="Arial" w:ascii="Arial" w:hAnsi="Arial"/>
          <w:rtl w:val="true"/>
        </w:rPr>
        <w:t>'</w:t>
      </w:r>
      <w:r>
        <w:rPr>
          <w:rFonts w:ascii="Arial" w:hAnsi="Arial" w:cs="Arial"/>
          <w:rtl w:val="true"/>
        </w:rPr>
        <w:t>אליה והמנוח</w:t>
      </w:r>
      <w:r>
        <w:rPr>
          <w:rFonts w:cs="Arial" w:ascii="Arial" w:hAnsi="Arial"/>
          <w:rtl w:val="true"/>
        </w:rPr>
        <w:t xml:space="preserve">, </w:t>
      </w:r>
      <w:r>
        <w:rPr>
          <w:rFonts w:ascii="Arial" w:hAnsi="Arial" w:cs="Arial"/>
          <w:rtl w:val="true"/>
        </w:rPr>
        <w:t>הגם שלא בכוונה תחילה להרוג מי מהם</w:t>
      </w:r>
      <w:r>
        <w:rPr>
          <w:rFonts w:cs="Arial" w:ascii="Arial" w:hAnsi="Arial"/>
          <w:rtl w:val="true"/>
        </w:rPr>
        <w:t xml:space="preserve">, </w:t>
      </w:r>
      <w:r>
        <w:rPr>
          <w:rFonts w:ascii="Arial" w:hAnsi="Arial" w:cs="Arial"/>
          <w:rtl w:val="true"/>
        </w:rPr>
        <w:t>וביריה לעבר מטרה ניידת שלא תוך כיוון מדויק</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היה הנאשם חלק מהקשר לפגיעה באבו ע</w:t>
      </w:r>
      <w:r>
        <w:rPr>
          <w:rFonts w:cs="Arial" w:ascii="Arial" w:hAnsi="Arial"/>
          <w:rtl w:val="true"/>
        </w:rPr>
        <w:t>'</w:t>
      </w:r>
      <w:r>
        <w:rPr>
          <w:rFonts w:ascii="Arial" w:hAnsi="Arial" w:cs="Arial"/>
          <w:rtl w:val="true"/>
        </w:rPr>
        <w:t>אליה והחזיק נשק ללא היתר כדין</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בהתחשב</w:t>
      </w:r>
      <w:r>
        <w:rPr>
          <w:rFonts w:cs="Arial" w:ascii="Arial" w:hAnsi="Arial"/>
          <w:rtl w:val="true"/>
        </w:rPr>
        <w:t xml:space="preserve">, </w:t>
      </w:r>
      <w:r>
        <w:rPr>
          <w:rFonts w:ascii="Arial" w:hAnsi="Arial" w:cs="Arial"/>
          <w:rtl w:val="true"/>
        </w:rPr>
        <w:t>מחד גיסא</w:t>
      </w:r>
      <w:r>
        <w:rPr>
          <w:rFonts w:cs="Arial" w:ascii="Arial" w:hAnsi="Arial"/>
          <w:rtl w:val="true"/>
        </w:rPr>
        <w:t xml:space="preserve">, </w:t>
      </w:r>
      <w:r>
        <w:rPr>
          <w:rFonts w:ascii="Arial" w:hAnsi="Arial" w:cs="Arial"/>
          <w:rtl w:val="true"/>
        </w:rPr>
        <w:t>בחומרת תוצאת מעשיו של נאשם זה</w:t>
      </w:r>
      <w:r>
        <w:rPr>
          <w:rFonts w:cs="Arial" w:ascii="Arial" w:hAnsi="Arial"/>
          <w:rtl w:val="true"/>
        </w:rPr>
        <w:t xml:space="preserve">, </w:t>
      </w:r>
      <w:r>
        <w:rPr>
          <w:rFonts w:ascii="Arial" w:hAnsi="Arial" w:cs="Arial"/>
          <w:rtl w:val="true"/>
        </w:rPr>
        <w:t>ומאידך גיסא בעובדה כי מלכתחילה לא בוצע הירי לעבר המנוח ואבו ע</w:t>
      </w:r>
      <w:r>
        <w:rPr>
          <w:rFonts w:cs="Arial" w:ascii="Arial" w:hAnsi="Arial"/>
          <w:rtl w:val="true"/>
        </w:rPr>
        <w:t>'</w:t>
      </w:r>
      <w:r>
        <w:rPr>
          <w:rFonts w:ascii="Arial" w:hAnsi="Arial" w:cs="Arial"/>
          <w:rtl w:val="true"/>
        </w:rPr>
        <w:t>אליה במטרה להורגם</w:t>
      </w:r>
      <w:r>
        <w:rPr>
          <w:rFonts w:cs="Arial" w:ascii="Arial" w:hAnsi="Arial"/>
          <w:rtl w:val="true"/>
        </w:rPr>
        <w:t xml:space="preserve">, </w:t>
      </w:r>
      <w:r>
        <w:rPr>
          <w:rFonts w:ascii="Arial" w:hAnsi="Arial" w:cs="Arial"/>
          <w:rtl w:val="true"/>
        </w:rPr>
        <w:t>כמו גם נוכח נסיבותיו האישיות של הנאשם ועברו הנקי</w:t>
      </w:r>
      <w:r>
        <w:rPr>
          <w:rFonts w:cs="Arial" w:ascii="Arial" w:hAnsi="Arial"/>
          <w:rtl w:val="true"/>
        </w:rPr>
        <w:t xml:space="preserve">, </w:t>
      </w:r>
      <w:r>
        <w:rPr>
          <w:rFonts w:ascii="Arial" w:hAnsi="Arial" w:cs="Arial"/>
          <w:rtl w:val="true"/>
        </w:rPr>
        <w:t>באנו לכלל מסקנה כי יש להשית על הנאשם עונש מאסר בפועל לתקופה משמעותית</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19</w:t>
      </w:r>
      <w:r>
        <w:rPr>
          <w:rFonts w:cs="Arial" w:ascii="Arial" w:hAnsi="Arial"/>
          <w:rtl w:val="true"/>
        </w:rPr>
        <w:t>.</w:t>
        <w:tab/>
      </w:r>
      <w:r>
        <w:rPr>
          <w:rFonts w:ascii="Arial" w:hAnsi="Arial" w:cs="Arial"/>
          <w:b/>
          <w:b/>
          <w:bCs/>
          <w:rtl w:val="true"/>
        </w:rPr>
        <w:t xml:space="preserve">נאשם </w:t>
      </w:r>
      <w:r>
        <w:rPr>
          <w:rFonts w:cs="Arial" w:ascii="Arial" w:hAnsi="Arial"/>
          <w:b/>
          <w:bCs/>
        </w:rPr>
        <w:t>3</w:t>
      </w:r>
      <w:r>
        <w:rPr>
          <w:rFonts w:cs="Arial" w:ascii="Arial" w:hAnsi="Arial"/>
          <w:rtl w:val="true"/>
        </w:rPr>
        <w:t xml:space="preserve"> -  </w:t>
      </w:r>
      <w:r>
        <w:rPr>
          <w:rFonts w:ascii="Arial" w:hAnsi="Arial" w:cs="Arial"/>
          <w:rtl w:val="true"/>
        </w:rPr>
        <w:t>עקרון שוויון הנאשמים בפני החוק</w:t>
      </w:r>
      <w:r>
        <w:rPr>
          <w:rFonts w:cs="Arial" w:ascii="Arial" w:hAnsi="Arial"/>
          <w:rtl w:val="true"/>
        </w:rPr>
        <w:t xml:space="preserve">, </w:t>
      </w:r>
      <w:r>
        <w:rPr>
          <w:rFonts w:ascii="Arial" w:hAnsi="Arial" w:cs="Arial"/>
          <w:rtl w:val="true"/>
        </w:rPr>
        <w:t>ממנו נגזר עקרון אחידות הענישה</w:t>
      </w:r>
      <w:r>
        <w:rPr>
          <w:rFonts w:cs="Arial" w:ascii="Arial" w:hAnsi="Arial"/>
          <w:rtl w:val="true"/>
        </w:rPr>
        <w:t xml:space="preserve">, </w:t>
      </w:r>
      <w:r>
        <w:rPr>
          <w:rFonts w:ascii="Arial" w:hAnsi="Arial" w:cs="Arial"/>
          <w:rtl w:val="true"/>
        </w:rPr>
        <w:t>הוא כלל יסוד בתורת הענישה</w:t>
      </w:r>
      <w:r>
        <w:rPr>
          <w:rFonts w:cs="Arial" w:ascii="Arial" w:hAnsi="Arial"/>
          <w:rtl w:val="true"/>
        </w:rPr>
        <w:t xml:space="preserve">. </w:t>
      </w:r>
      <w:r>
        <w:rPr>
          <w:rFonts w:ascii="Arial" w:hAnsi="Arial" w:cs="Arial"/>
          <w:rtl w:val="true"/>
        </w:rPr>
        <w:t>הוא מורה</w:t>
      </w:r>
      <w:r>
        <w:rPr>
          <w:rFonts w:cs="Arial" w:ascii="Arial" w:hAnsi="Arial"/>
          <w:rtl w:val="true"/>
        </w:rPr>
        <w:t xml:space="preserve">, </w:t>
      </w:r>
      <w:r>
        <w:rPr>
          <w:rFonts w:ascii="Arial" w:hAnsi="Arial" w:cs="Arial"/>
          <w:rtl w:val="true"/>
        </w:rPr>
        <w:t>כי על מצבים דומים מבחינת אופי העבירות ונסיבות אישיות של נאשמים ראוי  להחיל</w:t>
      </w:r>
      <w:r>
        <w:rPr>
          <w:rFonts w:cs="Arial" w:ascii="Arial" w:hAnsi="Arial"/>
          <w:rtl w:val="true"/>
        </w:rPr>
        <w:t xml:space="preserve">, </w:t>
      </w:r>
      <w:r>
        <w:rPr>
          <w:rFonts w:ascii="Arial" w:hAnsi="Arial" w:cs="Arial"/>
          <w:rtl w:val="true"/>
        </w:rPr>
        <w:t>במידת האפשר</w:t>
      </w:r>
      <w:r>
        <w:rPr>
          <w:rFonts w:cs="Arial" w:ascii="Arial" w:hAnsi="Arial"/>
          <w:rtl w:val="true"/>
        </w:rPr>
        <w:t xml:space="preserve">, </w:t>
      </w:r>
      <w:r>
        <w:rPr>
          <w:rFonts w:ascii="Arial" w:hAnsi="Arial" w:cs="Arial"/>
          <w:rtl w:val="true"/>
        </w:rPr>
        <w:t>שיקולי ענישה דומים ותוצאות זהות</w:t>
      </w:r>
      <w:r>
        <w:rPr>
          <w:rFonts w:cs="Arial" w:ascii="Arial" w:hAnsi="Arial"/>
          <w:rtl w:val="true"/>
        </w:rPr>
        <w:t xml:space="preserve">, </w:t>
      </w:r>
      <w:r>
        <w:rPr>
          <w:rFonts w:ascii="Arial" w:hAnsi="Arial" w:cs="Arial"/>
          <w:rtl w:val="true"/>
        </w:rPr>
        <w:t>פחות או יותר</w:t>
      </w:r>
      <w:r>
        <w:rPr>
          <w:rFonts w:cs="Arial" w:ascii="Arial" w:hAnsi="Arial"/>
          <w:rtl w:val="true"/>
        </w:rPr>
        <w:t xml:space="preserve">, </w:t>
      </w:r>
      <w:r>
        <w:rPr>
          <w:rFonts w:ascii="Arial" w:hAnsi="Arial" w:cs="Arial"/>
          <w:rtl w:val="true"/>
        </w:rPr>
        <w:t>בשינויים המחויבים</w:t>
      </w:r>
      <w:r>
        <w:rPr>
          <w:rFonts w:cs="Arial" w:ascii="Arial" w:hAnsi="Arial"/>
          <w:rtl w:val="true"/>
        </w:rPr>
        <w:t xml:space="preserve">. </w:t>
      </w:r>
      <w:r>
        <w:rPr>
          <w:rFonts w:ascii="Arial" w:hAnsi="Arial" w:cs="Arial"/>
          <w:rtl w:val="true"/>
        </w:rPr>
        <w:t>בנסיבות אלו</w:t>
      </w:r>
      <w:r>
        <w:rPr>
          <w:rFonts w:cs="Arial" w:ascii="Arial" w:hAnsi="Arial"/>
          <w:rtl w:val="true"/>
        </w:rPr>
        <w:t xml:space="preserve">, </w:t>
      </w:r>
      <w:r>
        <w:rPr>
          <w:rFonts w:ascii="Arial" w:hAnsi="Arial" w:cs="Arial"/>
          <w:rtl w:val="true"/>
        </w:rPr>
        <w:t>ומאחר שנסיבות ביצוע העבירה על</w:t>
      </w:r>
      <w:r>
        <w:rPr>
          <w:rFonts w:cs="Arial" w:ascii="Arial" w:hAnsi="Arial"/>
          <w:rtl w:val="true"/>
        </w:rPr>
        <w:t>-</w:t>
      </w:r>
      <w:r>
        <w:rPr>
          <w:rFonts w:ascii="Arial" w:hAnsi="Arial" w:cs="Arial"/>
          <w:rtl w:val="true"/>
        </w:rPr>
        <w:t xml:space="preserve">ידי נאשם </w:t>
      </w:r>
      <w:r>
        <w:rPr>
          <w:rFonts w:cs="Arial" w:ascii="Arial" w:hAnsi="Arial"/>
        </w:rPr>
        <w:t>3</w:t>
      </w:r>
      <w:r>
        <w:rPr>
          <w:rFonts w:cs="Arial" w:ascii="Arial" w:hAnsi="Arial"/>
          <w:rtl w:val="true"/>
        </w:rPr>
        <w:t xml:space="preserve"> </w:t>
      </w:r>
      <w:r>
        <w:rPr>
          <w:rFonts w:ascii="Arial" w:hAnsi="Arial" w:cs="Arial"/>
          <w:rtl w:val="true"/>
        </w:rPr>
        <w:t>והנאשם מוחמד קבועה הינן זהות בעיקרן</w:t>
      </w:r>
      <w:r>
        <w:rPr>
          <w:rFonts w:cs="Arial" w:ascii="Arial" w:hAnsi="Arial"/>
          <w:rtl w:val="true"/>
        </w:rPr>
        <w:t xml:space="preserve">, </w:t>
      </w:r>
      <w:r>
        <w:rPr>
          <w:rFonts w:ascii="Arial" w:hAnsi="Arial" w:cs="Arial"/>
          <w:rtl w:val="true"/>
        </w:rPr>
        <w:t xml:space="preserve">לא מצאנו מקום לגזור על נאשם </w:t>
      </w:r>
      <w:r>
        <w:rPr>
          <w:rFonts w:cs="Arial" w:ascii="Arial" w:hAnsi="Arial"/>
        </w:rPr>
        <w:t>3</w:t>
      </w:r>
      <w:r>
        <w:rPr>
          <w:rFonts w:cs="Arial" w:ascii="Arial" w:hAnsi="Arial"/>
          <w:rtl w:val="true"/>
        </w:rPr>
        <w:t xml:space="preserve"> </w:t>
      </w:r>
      <w:r>
        <w:rPr>
          <w:rFonts w:ascii="Arial" w:hAnsi="Arial" w:cs="Arial"/>
          <w:rtl w:val="true"/>
        </w:rPr>
        <w:t>עונש גבוה מזה שנגזר על אותו קבועה</w:t>
      </w:r>
      <w:r>
        <w:rPr>
          <w:rFonts w:cs="Arial" w:ascii="Arial" w:hAnsi="Arial"/>
          <w:rtl w:val="true"/>
        </w:rPr>
        <w:t xml:space="preserve">, </w:t>
      </w:r>
      <w:r>
        <w:rPr>
          <w:rFonts w:ascii="Arial" w:hAnsi="Arial" w:cs="Arial"/>
          <w:rtl w:val="true"/>
        </w:rPr>
        <w:t>בתיק המקביל</w:t>
      </w:r>
      <w:r>
        <w:rPr>
          <w:rFonts w:cs="Arial" w:ascii="Arial" w:hAnsi="Arial"/>
          <w:rtl w:val="true"/>
        </w:rPr>
        <w:t xml:space="preserve">, </w:t>
      </w:r>
      <w:r>
        <w:rPr>
          <w:rFonts w:ascii="Arial" w:hAnsi="Arial" w:cs="Arial"/>
          <w:rtl w:val="true"/>
        </w:rPr>
        <w:t>עליו</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לא מצאה לנכון המאשימה לערער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20</w:t>
      </w:r>
      <w:r>
        <w:rPr>
          <w:rFonts w:cs="Arial" w:ascii="Arial" w:hAnsi="Arial"/>
          <w:rtl w:val="true"/>
        </w:rPr>
        <w:t xml:space="preserve">.    </w:t>
      </w:r>
      <w:r>
        <w:rPr>
          <w:rFonts w:ascii="Arial" w:hAnsi="Arial" w:cs="Arial"/>
          <w:rtl w:val="true"/>
        </w:rPr>
        <w:t>הנה</w:t>
      </w:r>
      <w:r>
        <w:rPr>
          <w:rFonts w:cs="Arial" w:ascii="Arial" w:hAnsi="Arial"/>
          <w:rtl w:val="true"/>
        </w:rPr>
        <w:t>-</w:t>
      </w:r>
      <w:r>
        <w:rPr>
          <w:rFonts w:ascii="Arial" w:hAnsi="Arial" w:cs="Arial"/>
          <w:rtl w:val="true"/>
        </w:rPr>
        <w:t>כי</w:t>
      </w:r>
      <w:r>
        <w:rPr>
          <w:rFonts w:cs="Arial" w:ascii="Arial" w:hAnsi="Arial"/>
          <w:rtl w:val="true"/>
        </w:rPr>
        <w:t>-</w:t>
      </w:r>
      <w:r>
        <w:rPr>
          <w:rFonts w:ascii="Arial" w:hAnsi="Arial" w:cs="Arial"/>
          <w:rtl w:val="true"/>
        </w:rPr>
        <w:t>כו</w:t>
      </w:r>
      <w:r>
        <w:rPr>
          <w:rFonts w:cs="Arial" w:ascii="Arial" w:hAnsi="Arial"/>
          <w:rtl w:val="true"/>
        </w:rPr>
        <w:t xml:space="preserve">, </w:t>
      </w:r>
      <w:r>
        <w:rPr>
          <w:rFonts w:ascii="Arial" w:hAnsi="Arial" w:cs="Arial"/>
          <w:rtl w:val="true"/>
        </w:rPr>
        <w:t>לאחר ששקלנו את טענות הצדדים לעונש</w:t>
      </w:r>
      <w:r>
        <w:rPr>
          <w:rFonts w:cs="Arial" w:ascii="Arial" w:hAnsi="Arial"/>
          <w:rtl w:val="true"/>
        </w:rPr>
        <w:t xml:space="preserve">, </w:t>
      </w:r>
      <w:r>
        <w:rPr>
          <w:rFonts w:ascii="Arial" w:hAnsi="Arial" w:cs="Arial"/>
          <w:rtl w:val="true"/>
        </w:rPr>
        <w:t>באנו לכלל מסקנה כי במידת האיזון המתחייבת בין האינטרסים המנוגדים</w:t>
      </w:r>
      <w:r>
        <w:rPr>
          <w:rFonts w:cs="Arial" w:ascii="Arial" w:hAnsi="Arial"/>
          <w:rtl w:val="true"/>
        </w:rPr>
        <w:t xml:space="preserve">, </w:t>
      </w:r>
      <w:r>
        <w:rPr>
          <w:rFonts w:ascii="Arial" w:hAnsi="Arial" w:cs="Arial"/>
          <w:rtl w:val="true"/>
        </w:rPr>
        <w:t>מזה ומזה</w:t>
      </w:r>
      <w:r>
        <w:rPr>
          <w:rFonts w:cs="Arial" w:ascii="Arial" w:hAnsi="Arial"/>
          <w:rtl w:val="true"/>
        </w:rPr>
        <w:t xml:space="preserve">, </w:t>
      </w:r>
      <w:r>
        <w:rPr>
          <w:rFonts w:ascii="Arial" w:hAnsi="Arial" w:cs="Arial"/>
          <w:rtl w:val="true"/>
        </w:rPr>
        <w:t>יש לגזור על הנאשמים את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 xml:space="preserve">נאשם </w:t>
      </w:r>
      <w:r>
        <w:rPr>
          <w:rFonts w:cs="Arial" w:ascii="Arial" w:hAnsi="Arial"/>
          <w:b/>
          <w:bCs/>
        </w:rPr>
        <w:t>1</w:t>
      </w:r>
      <w:r>
        <w:rPr>
          <w:rFonts w:cs="Arial" w:ascii="Arial" w:hAnsi="Arial"/>
          <w:rtl w:val="true"/>
        </w:rPr>
        <w:t xml:space="preserve"> – </w:t>
      </w:r>
    </w:p>
    <w:p>
      <w:pPr>
        <w:pStyle w:val="Normal"/>
        <w:spacing w:lineRule="auto" w:line="360"/>
        <w:ind w:end="0"/>
        <w:jc w:val="both"/>
        <w:rPr>
          <w:rFonts w:ascii="Arial" w:hAnsi="Arial" w:cs="Arial"/>
        </w:rPr>
      </w:pPr>
      <w:r>
        <w:rPr>
          <w:rFonts w:ascii="Arial" w:hAnsi="Arial" w:cs="Arial"/>
          <w:rtl w:val="true"/>
        </w:rPr>
        <w:t>א</w:t>
      </w:r>
      <w:r>
        <w:rPr>
          <w:rFonts w:cs="Arial" w:ascii="Arial" w:hAnsi="Arial"/>
          <w:rtl w:val="true"/>
        </w:rPr>
        <w:t xml:space="preserve">. </w:t>
        <w:tab/>
      </w:r>
      <w:r>
        <w:rPr>
          <w:rFonts w:cs="Arial" w:ascii="Arial" w:hAnsi="Arial"/>
        </w:rPr>
        <w:t>13</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החל מיום מעצרו בתיק זה </w:t>
      </w:r>
      <w:r>
        <w:rPr>
          <w:rFonts w:cs="Arial" w:ascii="Arial" w:hAnsi="Arial"/>
          <w:rtl w:val="true"/>
        </w:rPr>
        <w:t>(</w:t>
      </w:r>
      <w:r>
        <w:rPr>
          <w:rFonts w:cs="Arial" w:ascii="Arial" w:hAnsi="Arial"/>
        </w:rPr>
        <w:t>5.12.10</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 xml:space="preserve">. </w:t>
        <w:tab/>
      </w:r>
      <w:r>
        <w:rPr>
          <w:rFonts w:ascii="Arial" w:hAnsi="Arial" w:cs="Arial"/>
          <w:rtl w:val="true"/>
        </w:rPr>
        <w:t>שנתיים מאסר על תנאי</w:t>
      </w:r>
      <w:r>
        <w:rPr>
          <w:rFonts w:cs="Arial" w:ascii="Arial" w:hAnsi="Arial"/>
          <w:rtl w:val="true"/>
        </w:rPr>
        <w:t xml:space="preserve">, </w:t>
      </w:r>
      <w:r>
        <w:rPr>
          <w:rFonts w:ascii="Arial" w:hAnsi="Arial" w:cs="Arial"/>
          <w:rtl w:val="true"/>
        </w:rPr>
        <w:t xml:space="preserve">שלא יעבור תוך </w:t>
      </w:r>
      <w:r>
        <w:rPr>
          <w:rFonts w:cs="Arial" w:ascii="Arial" w:hAnsi="Arial"/>
        </w:rPr>
        <w:t>3</w:t>
      </w:r>
      <w:r>
        <w:rPr>
          <w:rFonts w:cs="Arial" w:ascii="Arial" w:hAnsi="Arial"/>
          <w:rtl w:val="true"/>
        </w:rPr>
        <w:t xml:space="preserve"> </w:t>
      </w:r>
      <w:r>
        <w:rPr>
          <w:rFonts w:ascii="Arial" w:hAnsi="Arial" w:cs="Arial"/>
          <w:rtl w:val="true"/>
        </w:rPr>
        <w:t>שנים מיום שחרורו ממאסר עבירה כלשהי מסוג פשע</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פיצוי כספי בסך </w:t>
      </w:r>
      <w:r>
        <w:rPr>
          <w:rFonts w:cs="Arial" w:ascii="Arial" w:hAnsi="Arial"/>
        </w:rPr>
        <w:t>50,000</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נאשם </w:t>
      </w:r>
      <w:r>
        <w:rPr>
          <w:rFonts w:cs="Arial" w:ascii="Arial" w:hAnsi="Arial"/>
          <w:b/>
          <w:bCs/>
        </w:rPr>
        <w:t>2</w:t>
      </w:r>
      <w:r>
        <w:rPr>
          <w:rFonts w:cs="Arial" w:ascii="Arial" w:hAnsi="Arial"/>
          <w:b/>
          <w:bCs/>
          <w:rtl w:val="true"/>
        </w:rPr>
        <w:t xml:space="preserve"> – </w:t>
      </w:r>
    </w:p>
    <w:p>
      <w:pPr>
        <w:pStyle w:val="Normal"/>
        <w:spacing w:lineRule="auto" w:line="360"/>
        <w:ind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4</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החל מיום מעצרו בתיק זה </w:t>
      </w:r>
      <w:r>
        <w:rPr>
          <w:rFonts w:cs="Arial" w:ascii="Arial" w:hAnsi="Arial"/>
          <w:rtl w:val="true"/>
        </w:rPr>
        <w:t>(</w:t>
      </w:r>
      <w:r>
        <w:rPr>
          <w:rFonts w:cs="Arial" w:ascii="Arial" w:hAnsi="Arial"/>
        </w:rPr>
        <w:t>3.10.10</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שנת מאסר על תנאי</w:t>
      </w:r>
      <w:r>
        <w:rPr>
          <w:rFonts w:cs="Arial" w:ascii="Arial" w:hAnsi="Arial"/>
          <w:rtl w:val="true"/>
        </w:rPr>
        <w:t xml:space="preserve">, </w:t>
      </w:r>
      <w:r>
        <w:rPr>
          <w:rFonts w:ascii="Arial" w:hAnsi="Arial" w:cs="Arial"/>
          <w:rtl w:val="true"/>
        </w:rPr>
        <w:t xml:space="preserve">שלא יעבור תוך </w:t>
      </w:r>
      <w:r>
        <w:rPr>
          <w:rFonts w:cs="Arial" w:ascii="Arial" w:hAnsi="Arial"/>
        </w:rPr>
        <w:t>3</w:t>
      </w:r>
      <w:r>
        <w:rPr>
          <w:rFonts w:cs="Arial" w:ascii="Arial" w:hAnsi="Arial"/>
          <w:rtl w:val="true"/>
        </w:rPr>
        <w:t xml:space="preserve"> </w:t>
      </w:r>
      <w:r>
        <w:rPr>
          <w:rFonts w:ascii="Arial" w:hAnsi="Arial" w:cs="Arial"/>
          <w:rtl w:val="true"/>
        </w:rPr>
        <w:t>שנים מיום שחרורו ממאסר עבירה כלשהי מסוג פשע</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פיצוי כספי בסך </w:t>
      </w:r>
      <w:r>
        <w:rPr>
          <w:rFonts w:cs="Arial" w:ascii="Arial" w:hAnsi="Arial"/>
        </w:rPr>
        <w:t>50,000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נאשם </w:t>
      </w:r>
      <w:r>
        <w:rPr>
          <w:rFonts w:cs="Arial" w:ascii="Arial" w:hAnsi="Arial"/>
          <w:b/>
          <w:bCs/>
        </w:rPr>
        <w:t>3</w:t>
      </w:r>
      <w:r>
        <w:rPr>
          <w:rFonts w:cs="Arial" w:ascii="Arial" w:hAnsi="Arial"/>
          <w:b/>
          <w:bCs/>
          <w:rtl w:val="true"/>
        </w:rPr>
        <w:t xml:space="preserve"> – </w:t>
      </w:r>
    </w:p>
    <w:p>
      <w:pPr>
        <w:pStyle w:val="Normal"/>
        <w:spacing w:lineRule="auto" w:line="360"/>
        <w:ind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בניכוי ימי מעצרו בתיק זה </w:t>
      </w:r>
      <w:r>
        <w:rPr>
          <w:rFonts w:cs="Arial" w:ascii="Arial" w:hAnsi="Arial"/>
          <w:rtl w:val="true"/>
        </w:rPr>
        <w:t>(</w:t>
      </w:r>
      <w:r>
        <w:rPr>
          <w:rFonts w:cs="Arial" w:ascii="Arial" w:hAnsi="Arial"/>
        </w:rPr>
        <w:t>3.10.10</w:t>
      </w:r>
      <w:r>
        <w:rPr>
          <w:rFonts w:cs="Arial" w:ascii="Arial" w:hAnsi="Arial"/>
          <w:rtl w:val="true"/>
        </w:rPr>
        <w:t xml:space="preserve"> – </w:t>
      </w:r>
      <w:r>
        <w:rPr>
          <w:rFonts w:cs="Arial" w:ascii="Arial" w:hAnsi="Arial"/>
        </w:rPr>
        <w:t>29.10.10</w:t>
      </w:r>
      <w:r>
        <w:rPr>
          <w:rFonts w:cs="Arial" w:ascii="Arial" w:hAnsi="Arial"/>
          <w:rtl w:val="true"/>
        </w:rPr>
        <w:t xml:space="preserve"> ; </w:t>
      </w:r>
      <w:r>
        <w:rPr>
          <w:rFonts w:cs="Arial" w:ascii="Arial" w:hAnsi="Arial"/>
        </w:rPr>
        <w:t>27.12.10</w:t>
      </w:r>
      <w:r>
        <w:rPr>
          <w:rFonts w:cs="Arial" w:ascii="Arial" w:hAnsi="Arial"/>
          <w:rtl w:val="true"/>
        </w:rPr>
        <w:t xml:space="preserve"> – </w:t>
      </w:r>
      <w:r>
        <w:rPr>
          <w:rFonts w:cs="Arial" w:ascii="Arial" w:hAnsi="Arial"/>
        </w:rPr>
        <w:t>2.6.11</w:t>
      </w:r>
      <w:r>
        <w:rPr>
          <w:rFonts w:cs="Arial" w:ascii="Arial" w:hAnsi="Arial"/>
          <w:rtl w:val="true"/>
        </w:rPr>
        <w:t xml:space="preserve">), </w:t>
      </w:r>
      <w:r>
        <w:rPr>
          <w:rFonts w:ascii="Arial" w:hAnsi="Arial" w:cs="Arial"/>
          <w:rtl w:val="true"/>
        </w:rPr>
        <w:t>כך שבפועל סיים נאשם זה לרצות את תקופת מאסרו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9</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 xml:space="preserve">שלא יעבור תוך </w:t>
      </w:r>
      <w:r>
        <w:rPr>
          <w:rFonts w:cs="Arial" w:ascii="Arial" w:hAnsi="Arial"/>
        </w:rPr>
        <w:t>3</w:t>
      </w:r>
      <w:r>
        <w:rPr>
          <w:rFonts w:cs="Arial" w:ascii="Arial" w:hAnsi="Arial"/>
          <w:rtl w:val="true"/>
        </w:rPr>
        <w:t xml:space="preserve"> </w:t>
      </w:r>
      <w:r>
        <w:rPr>
          <w:rFonts w:ascii="Arial" w:hAnsi="Arial" w:cs="Arial"/>
          <w:rtl w:val="true"/>
        </w:rPr>
        <w:t>שנים מיום שחרורו ממאסר עבירת אלימות כלשהי מסוג פשע</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נאשם </w:t>
      </w:r>
      <w:r>
        <w:rPr>
          <w:rFonts w:cs="Arial" w:ascii="Arial" w:hAnsi="Arial"/>
          <w:b/>
          <w:bCs/>
        </w:rPr>
        <w:t>4</w:t>
      </w:r>
      <w:r>
        <w:rPr>
          <w:rFonts w:cs="Arial" w:ascii="Arial" w:hAnsi="Arial"/>
          <w:b/>
          <w:bCs/>
          <w:rtl w:val="true"/>
        </w:rPr>
        <w:t xml:space="preserve"> – </w:t>
      </w:r>
    </w:p>
    <w:p>
      <w:pPr>
        <w:pStyle w:val="Normal"/>
        <w:spacing w:lineRule="auto" w:line="360"/>
        <w:ind w:end="0"/>
        <w:jc w:val="both"/>
        <w:rPr>
          <w:rFonts w:ascii="Arial" w:hAnsi="Arial" w:cs="Arial"/>
        </w:rPr>
      </w:pPr>
      <w:r>
        <w:rPr>
          <w:rFonts w:ascii="Arial" w:hAnsi="Arial" w:cs="Arial"/>
          <w:rtl w:val="true"/>
        </w:rPr>
        <w:t>א</w:t>
      </w:r>
      <w:r>
        <w:rPr>
          <w:rFonts w:cs="Arial" w:ascii="Arial" w:hAnsi="Arial"/>
          <w:rtl w:val="true"/>
        </w:rPr>
        <w:t>.</w:t>
        <w:tab/>
        <w:t xml:space="preserve"> </w:t>
      </w:r>
      <w:r>
        <w:rPr>
          <w:rFonts w:cs="Arial" w:ascii="Arial" w:hAnsi="Arial"/>
        </w:rPr>
        <w:t>40</w:t>
      </w:r>
      <w:r>
        <w:rPr>
          <w:rFonts w:cs="Arial" w:ascii="Arial" w:hAnsi="Arial"/>
          <w:rtl w:val="true"/>
        </w:rPr>
        <w:t xml:space="preserve"> </w:t>
      </w:r>
      <w:r>
        <w:rPr>
          <w:rFonts w:ascii="Arial" w:hAnsi="Arial" w:cs="Arial"/>
          <w:rtl w:val="true"/>
        </w:rPr>
        <w:t>ימי מאסר בפועל</w:t>
      </w:r>
      <w:r>
        <w:rPr>
          <w:rFonts w:cs="Arial" w:ascii="Arial" w:hAnsi="Arial"/>
          <w:rtl w:val="true"/>
        </w:rPr>
        <w:t xml:space="preserve">, </w:t>
      </w:r>
      <w:r>
        <w:rPr>
          <w:rFonts w:ascii="Arial" w:hAnsi="Arial" w:cs="Arial"/>
          <w:rtl w:val="true"/>
        </w:rPr>
        <w:t>בניכוי ימי מעצרו בתיק זה</w:t>
      </w:r>
      <w:r>
        <w:rPr>
          <w:rFonts w:cs="Arial" w:ascii="Arial" w:hAnsi="Arial"/>
          <w:rtl w:val="true"/>
        </w:rPr>
        <w:t xml:space="preserve">, </w:t>
      </w:r>
      <w:r>
        <w:rPr>
          <w:rFonts w:ascii="Arial" w:hAnsi="Arial" w:cs="Arial"/>
          <w:rtl w:val="true"/>
        </w:rPr>
        <w:t>כך שבפועל סיים נאשם זה לרצות את תקופת מאסרו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 xml:space="preserve">שלא יעבור תוך </w:t>
      </w:r>
      <w:r>
        <w:rPr>
          <w:rFonts w:cs="Arial" w:ascii="Arial" w:hAnsi="Arial"/>
        </w:rPr>
        <w:t>3</w:t>
      </w:r>
      <w:r>
        <w:rPr>
          <w:rFonts w:cs="Arial" w:ascii="Arial" w:hAnsi="Arial"/>
          <w:rtl w:val="true"/>
        </w:rPr>
        <w:t xml:space="preserve"> </w:t>
      </w:r>
      <w:r>
        <w:rPr>
          <w:rFonts w:ascii="Arial" w:hAnsi="Arial" w:cs="Arial"/>
          <w:rtl w:val="true"/>
        </w:rPr>
        <w:t>שנים מיום שחרורו ממאסר עבירת אלימות כלשהי מסוג פשע</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פיצוי כספי בסך </w:t>
      </w:r>
      <w:r>
        <w:rPr>
          <w:rFonts w:cs="Arial" w:ascii="Arial" w:hAnsi="Arial"/>
        </w:rPr>
        <w:t>20,000</w:t>
      </w:r>
      <w:r>
        <w:rPr>
          <w:rFonts w:cs="Arial" w:ascii="Arial" w:hAnsi="Arial"/>
          <w:rtl w:val="true"/>
        </w:rPr>
        <w:t xml:space="preserve"> ₪.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21</w:t>
      </w:r>
      <w:r>
        <w:rPr>
          <w:rFonts w:cs="Arial" w:ascii="Arial" w:hAnsi="Arial"/>
          <w:rtl w:val="true"/>
        </w:rPr>
        <w:t>.</w:t>
        <w:tab/>
      </w:r>
      <w:r>
        <w:rPr>
          <w:rFonts w:ascii="Arial" w:hAnsi="Arial" w:cs="Arial"/>
          <w:rtl w:val="true"/>
        </w:rPr>
        <w:t xml:space="preserve">סכום הפיצוי שהושת על נאשמים </w:t>
      </w:r>
      <w:r>
        <w:rPr>
          <w:rFonts w:cs="Arial" w:ascii="Arial" w:hAnsi="Arial"/>
        </w:rPr>
        <w:t>1</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בסך </w:t>
      </w:r>
      <w:r>
        <w:rPr>
          <w:rFonts w:cs="Arial" w:ascii="Arial" w:hAnsi="Arial"/>
        </w:rPr>
        <w:t>120,000</w:t>
      </w:r>
      <w:r>
        <w:rPr>
          <w:rFonts w:cs="Arial" w:ascii="Arial" w:hAnsi="Arial"/>
          <w:rtl w:val="true"/>
        </w:rPr>
        <w:t xml:space="preserve"> ₪, </w:t>
      </w:r>
      <w:r>
        <w:rPr>
          <w:rFonts w:ascii="Arial" w:hAnsi="Arial" w:cs="Arial"/>
          <w:rtl w:val="true"/>
        </w:rPr>
        <w:t>יחולק בין קורבנות העבירה ובני משפחתם כדלקמן</w:t>
      </w:r>
      <w:r>
        <w:rPr>
          <w:rFonts w:cs="Arial" w:ascii="Arial" w:hAnsi="Arial"/>
          <w:rtl w:val="true"/>
        </w:rPr>
        <w:t xml:space="preserve">: </w:t>
      </w:r>
      <w:r>
        <w:rPr>
          <w:rFonts w:ascii="Arial" w:hAnsi="Arial" w:cs="Arial"/>
          <w:rtl w:val="true"/>
        </w:rPr>
        <w:t xml:space="preserve">סך של </w:t>
      </w:r>
      <w:r>
        <w:rPr>
          <w:rFonts w:cs="Arial" w:ascii="Arial" w:hAnsi="Arial"/>
        </w:rPr>
        <w:t>100,000</w:t>
      </w:r>
      <w:r>
        <w:rPr>
          <w:rFonts w:cs="Arial" w:ascii="Arial" w:hAnsi="Arial"/>
          <w:rtl w:val="true"/>
        </w:rPr>
        <w:t xml:space="preserve"> ₪ </w:t>
      </w:r>
      <w:r>
        <w:rPr>
          <w:rFonts w:ascii="Arial" w:hAnsi="Arial" w:cs="Arial"/>
          <w:rtl w:val="true"/>
        </w:rPr>
        <w:t>ישולם לבני משפחת המנוח</w:t>
      </w:r>
      <w:r>
        <w:rPr>
          <w:rFonts w:cs="Arial" w:ascii="Arial" w:hAnsi="Arial"/>
          <w:rtl w:val="true"/>
        </w:rPr>
        <w:t xml:space="preserve">, </w:t>
      </w:r>
      <w:r>
        <w:rPr>
          <w:rFonts w:ascii="Arial" w:hAnsi="Arial" w:cs="Arial"/>
          <w:rtl w:val="true"/>
        </w:rPr>
        <w:t xml:space="preserve">וסך של </w:t>
      </w:r>
      <w:r>
        <w:rPr>
          <w:rFonts w:cs="Arial" w:ascii="Arial" w:hAnsi="Arial"/>
        </w:rPr>
        <w:t>20,000</w:t>
      </w:r>
      <w:r>
        <w:rPr>
          <w:rFonts w:cs="Arial" w:ascii="Arial" w:hAnsi="Arial"/>
          <w:rtl w:val="true"/>
        </w:rPr>
        <w:t xml:space="preserve"> ₪ </w:t>
      </w:r>
      <w:r>
        <w:rPr>
          <w:rFonts w:ascii="Arial" w:hAnsi="Arial" w:cs="Arial"/>
          <w:rtl w:val="true"/>
        </w:rPr>
        <w:t>ישולם לאבו ע</w:t>
      </w:r>
      <w:r>
        <w:rPr>
          <w:rFonts w:cs="Arial" w:ascii="Arial" w:hAnsi="Arial"/>
          <w:rtl w:val="true"/>
        </w:rPr>
        <w:t>'</w:t>
      </w:r>
      <w:r>
        <w:rPr>
          <w:rFonts w:ascii="Arial" w:hAnsi="Arial" w:cs="Arial"/>
          <w:rtl w:val="true"/>
        </w:rPr>
        <w:t>אליה</w:t>
      </w:r>
      <w:r>
        <w:rPr>
          <w:rFonts w:cs="Arial" w:ascii="Arial" w:hAnsi="Arial"/>
          <w:i/>
          <w:iCs/>
          <w:rtl w:val="true"/>
        </w:rPr>
        <w:t>.</w:t>
      </w:r>
      <w:r>
        <w:rPr>
          <w:rFonts w:cs="Arial" w:ascii="Arial" w:hAnsi="Arial"/>
          <w:rtl w:val="true"/>
        </w:rPr>
        <w:t xml:space="preserve"> </w:t>
      </w:r>
    </w:p>
    <w:p>
      <w:pPr>
        <w:pStyle w:val="Normal"/>
        <w:spacing w:lineRule="auto" w:line="360"/>
        <w:ind w:firstLine="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זכות ערעור לבית המשפט העליון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 מהיום</w:t>
      </w:r>
      <w:r>
        <w:rPr>
          <w:rFonts w:cs="Arial" w:ascii="Arial" w:hAnsi="Arial"/>
          <w:b/>
          <w:bCs/>
          <w:u w:val="single"/>
          <w:rtl w:val="true"/>
        </w:rPr>
        <w:t>.</w:t>
      </w:r>
    </w:p>
    <w:p>
      <w:pPr>
        <w:pStyle w:val="Normal"/>
        <w:spacing w:lineRule="auto" w:line="360"/>
        <w:ind w:start="720"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sz w:val="28"/>
          <w:szCs w:val="28"/>
        </w:rPr>
      </w:pPr>
      <w:r>
        <w:rPr>
          <w:rFonts w:cs="Arial" w:ascii="Arial" w:hAnsi="Arial"/>
          <w:b/>
          <w:bCs/>
          <w:sz w:val="28"/>
          <w:szCs w:val="28"/>
          <w:rtl w:val="true"/>
        </w:rPr>
      </w:r>
    </w:p>
    <w:p>
      <w:pPr>
        <w:pStyle w:val="Normal"/>
        <w:spacing w:lineRule="auto" w:line="360"/>
        <w:ind w:end="0"/>
        <w:jc w:val="both"/>
        <w:rPr>
          <w:rFonts w:ascii="Arial" w:hAnsi="Arial" w:cs="Arial"/>
          <w:b/>
          <w:bCs/>
        </w:rPr>
      </w:pPr>
      <w:r>
        <w:rPr>
          <w:rFonts w:ascii="Arial" w:hAnsi="Arial" w:cs="Arial"/>
          <w:b/>
          <w:b/>
          <w:bCs/>
          <w:sz w:val="22"/>
          <w:sz w:val="22"/>
          <w:szCs w:val="22"/>
          <w:rtl w:val="true"/>
        </w:rPr>
        <w:t>ניתן היום</w:t>
      </w:r>
      <w:r>
        <w:rPr>
          <w:rFonts w:cs="Arial" w:ascii="Arial" w:hAnsi="Arial"/>
          <w:b/>
          <w:bCs/>
          <w:sz w:val="22"/>
          <w:szCs w:val="22"/>
          <w:rtl w:val="true"/>
        </w:rPr>
        <w:t xml:space="preserve">,  </w:t>
      </w:r>
      <w:r>
        <w:rPr>
          <w:rFonts w:ascii="Arial" w:hAnsi="Arial" w:cs="Arial"/>
          <w:b/>
          <w:b/>
          <w:bCs/>
          <w:sz w:val="22"/>
          <w:sz w:val="22"/>
          <w:szCs w:val="22"/>
          <w:rtl w:val="true"/>
        </w:rPr>
        <w:t>יג אלול תשע</w:t>
      </w:r>
      <w:r>
        <w:rPr>
          <w:rFonts w:cs="Arial" w:ascii="Arial" w:hAnsi="Arial"/>
          <w:b/>
          <w:bCs/>
          <w:sz w:val="22"/>
          <w:szCs w:val="22"/>
          <w:rtl w:val="true"/>
        </w:rPr>
        <w:t>"</w:t>
      </w:r>
      <w:r>
        <w:rPr>
          <w:rFonts w:ascii="Arial" w:hAnsi="Arial" w:cs="Arial"/>
          <w:b/>
          <w:b/>
          <w:bCs/>
          <w:sz w:val="22"/>
          <w:sz w:val="22"/>
          <w:szCs w:val="22"/>
          <w:rtl w:val="true"/>
        </w:rPr>
        <w:t>א</w:t>
      </w:r>
      <w:r>
        <w:rPr>
          <w:rFonts w:cs="Arial" w:ascii="Arial" w:hAnsi="Arial"/>
          <w:b/>
          <w:bCs/>
          <w:sz w:val="22"/>
          <w:szCs w:val="22"/>
          <w:rtl w:val="true"/>
        </w:rPr>
        <w:t xml:space="preserve">, </w:t>
      </w:r>
      <w:r>
        <w:rPr>
          <w:rFonts w:cs="Arial" w:ascii="Arial" w:hAnsi="Arial"/>
          <w:b/>
          <w:bCs/>
          <w:sz w:val="22"/>
          <w:szCs w:val="22"/>
        </w:rPr>
        <w:t>12</w:t>
      </w:r>
      <w:r>
        <w:rPr>
          <w:rFonts w:cs="Arial" w:ascii="Arial" w:hAnsi="Arial"/>
          <w:b/>
          <w:bCs/>
          <w:sz w:val="22"/>
          <w:szCs w:val="22"/>
          <w:rtl w:val="true"/>
        </w:rPr>
        <w:t xml:space="preserve"> </w:t>
      </w:r>
      <w:r>
        <w:rPr>
          <w:rFonts w:ascii="Arial" w:hAnsi="Arial" w:cs="Arial"/>
          <w:b/>
          <w:b/>
          <w:bCs/>
          <w:sz w:val="22"/>
          <w:sz w:val="22"/>
          <w:szCs w:val="22"/>
          <w:rtl w:val="true"/>
        </w:rPr>
        <w:t xml:space="preserve">ספטמבר </w:t>
      </w:r>
      <w:r>
        <w:rPr>
          <w:rFonts w:cs="Arial" w:ascii="Arial" w:hAnsi="Arial"/>
          <w:b/>
          <w:bCs/>
          <w:sz w:val="22"/>
          <w:szCs w:val="22"/>
        </w:rPr>
        <w:t>2011</w:t>
      </w:r>
      <w:r>
        <w:rPr>
          <w:rFonts w:cs="Arial" w:ascii="Arial" w:hAnsi="Arial"/>
          <w:b/>
          <w:bCs/>
          <w:sz w:val="22"/>
          <w:szCs w:val="22"/>
          <w:rtl w:val="true"/>
        </w:rPr>
        <w:t xml:space="preserve">, </w:t>
      </w:r>
      <w:r>
        <w:rPr>
          <w:rFonts w:ascii="Arial" w:hAnsi="Arial" w:cs="Arial"/>
          <w:b/>
          <w:b/>
          <w:bCs/>
          <w:sz w:val="22"/>
          <w:sz w:val="22"/>
          <w:szCs w:val="22"/>
          <w:rtl w:val="true"/>
        </w:rPr>
        <w:t>בהעדר הצדדים</w:t>
      </w:r>
      <w:r>
        <w:rPr>
          <w:rFonts w:cs="Arial" w:ascii="Arial" w:hAnsi="Arial"/>
          <w:b/>
          <w:bCs/>
          <w:sz w:val="22"/>
          <w:szCs w:val="22"/>
          <w:rtl w:val="true"/>
        </w:rPr>
        <w:t xml:space="preserve">. </w:t>
      </w:r>
    </w:p>
    <w:p>
      <w:pPr>
        <w:pStyle w:val="Normal"/>
        <w:ind w:end="0"/>
        <w:jc w:val="start"/>
        <w:rPr>
          <w:rFonts w:ascii="Arial" w:hAnsi="Arial" w:cs="FrankRuehl"/>
          <w:b/>
          <w:bCs/>
          <w:color w:val="FFFFFF"/>
          <w:sz w:val="2"/>
          <w:szCs w:val="2"/>
        </w:rPr>
      </w:pPr>
      <w:r>
        <w:rPr>
          <w:rFonts w:cs="FrankRuehl" w:ascii="Arial" w:hAnsi="Arial"/>
          <w:b/>
          <w:bCs/>
          <w:color w:val="FFFFFF"/>
          <w:sz w:val="2"/>
          <w:szCs w:val="2"/>
          <w:rtl w:val="true"/>
        </w:rPr>
      </w:r>
    </w:p>
    <w:p>
      <w:pPr>
        <w:pStyle w:val="Normal"/>
        <w:ind w:end="0"/>
        <w:jc w:val="start"/>
        <w:rPr>
          <w:rFonts w:cs="FrankRuehl"/>
          <w:color w:val="FFFFFF"/>
          <w:sz w:val="2"/>
          <w:szCs w:val="2"/>
        </w:rPr>
      </w:pPr>
      <w:r>
        <w:rPr>
          <w:rFonts w:cs="FrankRuehl"/>
          <w:color w:val="FFFFFF"/>
          <w:sz w:val="2"/>
          <w:szCs w:val="2"/>
        </w:rPr>
        <w:t>5129371</w:t>
      </w:r>
    </w:p>
    <w:p>
      <w:pPr>
        <w:pStyle w:val="Normal"/>
        <w:ind w:end="0"/>
        <w:jc w:val="start"/>
        <w:rPr>
          <w:rFonts w:cs="FrankRuehl"/>
          <w:color w:val="FFFFFF"/>
          <w:sz w:val="28"/>
          <w:szCs w:val="28"/>
        </w:rPr>
      </w:pPr>
      <w:r>
        <w:rPr>
          <w:rFonts w:cs="FrankRuehl"/>
          <w:color w:val="FFFFFF"/>
          <w:sz w:val="28"/>
          <w:szCs w:val="28"/>
        </w:rPr>
        <w:t>54678313</w:t>
      </w:r>
    </w:p>
    <w:tbl>
      <w:tblPr>
        <w:bidiVisual w:val="true"/>
        <w:tblW w:w="7514" w:type="dxa"/>
        <w:jc w:val="end"/>
        <w:tblInd w:w="0" w:type="dxa"/>
        <w:tblLayout w:type="fixed"/>
        <w:tblCellMar>
          <w:top w:w="0" w:type="dxa"/>
          <w:start w:w="108" w:type="dxa"/>
          <w:bottom w:w="0" w:type="dxa"/>
          <w:end w:w="108" w:type="dxa"/>
        </w:tblCellMar>
      </w:tblPr>
      <w:tblGrid>
        <w:gridCol w:w="2294"/>
        <w:gridCol w:w="239"/>
        <w:gridCol w:w="2281"/>
        <w:gridCol w:w="239"/>
        <w:gridCol w:w="2461"/>
      </w:tblGrid>
      <w:tr>
        <w:trPr/>
        <w:tc>
          <w:tcPr>
            <w:tcW w:w="2294"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281"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461"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294" w:type="dxa"/>
            <w:tcBorders>
              <w:top w:val="single" w:sz="4" w:space="0" w:color="000000"/>
            </w:tcBorders>
          </w:tcPr>
          <w:p>
            <w:pPr>
              <w:pStyle w:val="Normal"/>
              <w:ind w:end="0"/>
              <w:jc w:val="center"/>
              <w:rPr>
                <w:b/>
                <w:bCs/>
                <w:sz w:val="28"/>
                <w:lang w:val="en-IL" w:eastAsia="en-IL"/>
              </w:rPr>
            </w:pPr>
            <w:r>
              <w:rPr>
                <w:b/>
                <w:b/>
                <w:bCs/>
                <w:sz w:val="28"/>
                <w:sz w:val="28"/>
                <w:rtl w:val="true"/>
              </w:rPr>
              <w:t>צבי</w:t>
            </w:r>
            <w:r>
              <w:rPr>
                <w:rFonts w:cs="Times New Roman"/>
                <w:b/>
                <w:b/>
                <w:bCs/>
                <w:sz w:val="28"/>
                <w:sz w:val="28"/>
                <w:rtl w:val="true"/>
              </w:rPr>
              <w:t xml:space="preserve"> </w:t>
            </w:r>
            <w:r>
              <w:rPr>
                <w:b/>
                <w:b/>
                <w:bCs/>
                <w:sz w:val="28"/>
                <w:sz w:val="28"/>
                <w:rtl w:val="true"/>
              </w:rPr>
              <w:t>סגל</w:t>
            </w:r>
            <w:r>
              <w:rPr>
                <w:b/>
                <w:bCs/>
                <w:sz w:val="28"/>
                <w:rtl w:val="true"/>
              </w:rPr>
              <w:t xml:space="preserve">, </w:t>
            </w:r>
            <w:r>
              <w:rPr>
                <w:b/>
                <w:b/>
                <w:bCs/>
                <w:sz w:val="28"/>
                <w:sz w:val="28"/>
                <w:rtl w:val="true"/>
              </w:rPr>
              <w:t>שופט</w:t>
            </w:r>
          </w:p>
          <w:p>
            <w:pPr>
              <w:pStyle w:val="Normal"/>
              <w:ind w:end="0"/>
              <w:jc w:val="center"/>
              <w:rPr>
                <w:b/>
                <w:bCs/>
                <w:sz w:val="28"/>
                <w:lang w:val="en-IL" w:eastAsia="en-IL"/>
              </w:rPr>
            </w:pPr>
            <w:r>
              <w:rPr>
                <w:b/>
                <w:bCs/>
                <w:sz w:val="28"/>
                <w:rtl w:val="true"/>
              </w:rPr>
              <w:t>[</w:t>
            </w:r>
            <w:r>
              <w:rPr>
                <w:b/>
                <w:b/>
                <w:bCs/>
                <w:sz w:val="28"/>
                <w:sz w:val="28"/>
                <w:rtl w:val="true"/>
              </w:rPr>
              <w:t>סג</w:t>
            </w:r>
            <w:r>
              <w:rPr>
                <w:b/>
                <w:bCs/>
                <w:sz w:val="28"/>
                <w:rtl w:val="true"/>
              </w:rPr>
              <w:t>"</w:t>
            </w:r>
            <w:r>
              <w:rPr>
                <w:b/>
                <w:b/>
                <w:bCs/>
                <w:sz w:val="28"/>
                <w:sz w:val="28"/>
                <w:rtl w:val="true"/>
              </w:rPr>
              <w:t>נ</w:t>
            </w:r>
            <w:r>
              <w:rPr>
                <w:rFonts w:cs="Times New Roman"/>
                <w:b/>
                <w:b/>
                <w:bCs/>
                <w:sz w:val="28"/>
                <w:sz w:val="28"/>
                <w:rtl w:val="true"/>
              </w:rPr>
              <w:t xml:space="preserve"> </w:t>
            </w:r>
            <w:r>
              <w:rPr>
                <w:b/>
                <w:bCs/>
                <w:sz w:val="28"/>
                <w:rtl w:val="true"/>
              </w:rPr>
              <w:t xml:space="preserve">- </w:t>
            </w:r>
            <w:r>
              <w:rPr>
                <w:b/>
                <w:b/>
                <w:bCs/>
                <w:sz w:val="28"/>
                <w:sz w:val="28"/>
                <w:rtl w:val="true"/>
              </w:rPr>
              <w:t>אב</w:t>
            </w:r>
            <w:r>
              <w:rPr>
                <w:b/>
                <w:bCs/>
                <w:sz w:val="28"/>
                <w:rtl w:val="true"/>
              </w:rPr>
              <w:t>"</w:t>
            </w:r>
            <w:r>
              <w:rPr>
                <w:b/>
                <w:b/>
                <w:bCs/>
                <w:sz w:val="28"/>
                <w:sz w:val="28"/>
                <w:rtl w:val="true"/>
              </w:rPr>
              <w:t>ד</w:t>
            </w:r>
            <w:r>
              <w:rPr>
                <w:b/>
                <w:bCs/>
                <w:sz w:val="28"/>
                <w:rtl w:val="true"/>
              </w:rPr>
              <w:t>]</w:t>
            </w:r>
          </w:p>
        </w:tc>
        <w:tc>
          <w:tcPr>
            <w:tcW w:w="239" w:type="dxa"/>
            <w:tcBorders/>
          </w:tcPr>
          <w:p>
            <w:pPr>
              <w:pStyle w:val="Normal"/>
              <w:snapToGrid w:val="false"/>
              <w:ind w:end="0"/>
              <w:jc w:val="center"/>
              <w:rPr>
                <w:b/>
                <w:bCs/>
                <w:color w:val="FF0000"/>
                <w:sz w:val="28"/>
                <w:lang w:val="en-IL" w:eastAsia="en-IL"/>
              </w:rPr>
            </w:pPr>
            <w:r>
              <w:rPr>
                <w:b/>
                <w:bCs/>
                <w:color w:val="FF0000"/>
                <w:sz w:val="28"/>
                <w:rtl w:val="true"/>
                <w:lang w:val="en-IL" w:eastAsia="en-IL"/>
              </w:rPr>
            </w:r>
          </w:p>
        </w:tc>
        <w:tc>
          <w:tcPr>
            <w:tcW w:w="2281" w:type="dxa"/>
            <w:tcBorders>
              <w:top w:val="single" w:sz="4" w:space="0" w:color="000000"/>
            </w:tcBorders>
          </w:tcPr>
          <w:p>
            <w:pPr>
              <w:pStyle w:val="Heading3"/>
              <w:ind w:end="0"/>
              <w:jc w:val="center"/>
              <w:rPr>
                <w:sz w:val="28"/>
                <w:lang w:val="en-US" w:eastAsia="he-IL"/>
              </w:rPr>
            </w:pPr>
            <w:r>
              <w:rPr>
                <w:sz w:val="28"/>
                <w:sz w:val="28"/>
                <w:rtl w:val="true"/>
                <w:lang w:val="en-US" w:eastAsia="he-IL"/>
              </w:rPr>
              <w:t>משה</w:t>
            </w:r>
            <w:r>
              <w:rPr>
                <w:rFonts w:cs="Times New Roman"/>
                <w:sz w:val="28"/>
                <w:sz w:val="28"/>
                <w:rtl w:val="true"/>
                <w:lang w:val="en-US" w:eastAsia="he-IL"/>
              </w:rPr>
              <w:t xml:space="preserve"> </w:t>
            </w:r>
            <w:r>
              <w:rPr>
                <w:sz w:val="28"/>
                <w:sz w:val="28"/>
                <w:rtl w:val="true"/>
                <w:lang w:val="en-US" w:eastAsia="he-IL"/>
              </w:rPr>
              <w:t>יועד</w:t>
            </w:r>
            <w:r>
              <w:rPr>
                <w:rFonts w:cs="Times New Roman"/>
                <w:sz w:val="28"/>
                <w:sz w:val="28"/>
                <w:rtl w:val="true"/>
                <w:lang w:val="en-US" w:eastAsia="he-IL"/>
              </w:rPr>
              <w:t xml:space="preserve"> </w:t>
            </w:r>
            <w:r>
              <w:rPr>
                <w:sz w:val="28"/>
                <w:sz w:val="28"/>
                <w:rtl w:val="true"/>
                <w:lang w:val="en-US" w:eastAsia="he-IL"/>
              </w:rPr>
              <w:t>הכהן</w:t>
            </w:r>
            <w:r>
              <w:rPr>
                <w:sz w:val="28"/>
                <w:rtl w:val="true"/>
                <w:lang w:val="en-US" w:eastAsia="he-IL"/>
              </w:rPr>
              <w:t xml:space="preserve">, </w:t>
            </w:r>
            <w:r>
              <w:rPr>
                <w:sz w:val="28"/>
                <w:sz w:val="28"/>
                <w:rtl w:val="true"/>
                <w:lang w:val="en-US" w:eastAsia="he-IL"/>
              </w:rPr>
              <w:t>שופט</w:t>
            </w:r>
          </w:p>
        </w:tc>
        <w:tc>
          <w:tcPr>
            <w:tcW w:w="239" w:type="dxa"/>
            <w:tcBorders/>
          </w:tcPr>
          <w:p>
            <w:pPr>
              <w:pStyle w:val="Normal"/>
              <w:snapToGrid w:val="false"/>
              <w:ind w:end="0"/>
              <w:jc w:val="center"/>
              <w:rPr>
                <w:b/>
                <w:bCs/>
                <w:color w:val="FF0000"/>
                <w:sz w:val="28"/>
                <w:lang w:val="en-IL" w:eastAsia="en-IL"/>
              </w:rPr>
            </w:pPr>
            <w:r>
              <w:rPr>
                <w:b/>
                <w:bCs/>
                <w:color w:val="FF0000"/>
                <w:sz w:val="28"/>
                <w:rtl w:val="true"/>
                <w:lang w:val="en-IL" w:eastAsia="en-IL"/>
              </w:rPr>
            </w:r>
          </w:p>
        </w:tc>
        <w:tc>
          <w:tcPr>
            <w:tcW w:w="2461" w:type="dxa"/>
            <w:tcBorders>
              <w:top w:val="single" w:sz="4" w:space="0" w:color="000000"/>
            </w:tcBorders>
          </w:tcPr>
          <w:p>
            <w:pPr>
              <w:pStyle w:val="Normal"/>
              <w:ind w:end="0"/>
              <w:jc w:val="center"/>
              <w:rPr>
                <w:b/>
                <w:bCs/>
                <w:sz w:val="28"/>
                <w:lang w:val="en-IL" w:eastAsia="en-IL"/>
              </w:rPr>
            </w:pPr>
            <w:r>
              <w:rPr>
                <w:b/>
                <w:b/>
                <w:bCs/>
                <w:sz w:val="28"/>
                <w:sz w:val="28"/>
                <w:rtl w:val="true"/>
                <w:lang w:val="en-IL" w:eastAsia="en-IL"/>
              </w:rPr>
              <w:t>בן</w:t>
            </w:r>
            <w:r>
              <w:rPr>
                <w:rFonts w:cs="Times New Roman"/>
                <w:b/>
                <w:b/>
                <w:bCs/>
                <w:sz w:val="28"/>
                <w:sz w:val="28"/>
                <w:rtl w:val="true"/>
                <w:lang w:val="en-IL" w:eastAsia="en-IL"/>
              </w:rPr>
              <w:t xml:space="preserve"> </w:t>
            </w:r>
            <w:r>
              <w:rPr>
                <w:b/>
                <w:b/>
                <w:bCs/>
                <w:sz w:val="28"/>
                <w:sz w:val="28"/>
                <w:rtl w:val="true"/>
                <w:lang w:val="en-IL" w:eastAsia="en-IL"/>
              </w:rPr>
              <w:t>ציון</w:t>
            </w:r>
            <w:r>
              <w:rPr>
                <w:rFonts w:cs="Times New Roman"/>
                <w:b/>
                <w:b/>
                <w:bCs/>
                <w:sz w:val="28"/>
                <w:sz w:val="28"/>
                <w:rtl w:val="true"/>
                <w:lang w:val="en-IL" w:eastAsia="en-IL"/>
              </w:rPr>
              <w:t xml:space="preserve"> </w:t>
            </w:r>
            <w:r>
              <w:rPr>
                <w:b/>
                <w:b/>
                <w:bCs/>
                <w:sz w:val="28"/>
                <w:sz w:val="28"/>
                <w:rtl w:val="true"/>
                <w:lang w:val="en-IL" w:eastAsia="en-IL"/>
              </w:rPr>
              <w:t>גרינברגר</w:t>
            </w:r>
            <w:r>
              <w:rPr>
                <w:b/>
                <w:bCs/>
                <w:sz w:val="28"/>
                <w:rtl w:val="true"/>
                <w:lang w:val="en-IL" w:eastAsia="en-IL"/>
              </w:rPr>
              <w:t xml:space="preserve">, </w:t>
            </w:r>
            <w:r>
              <w:rPr>
                <w:b/>
                <w:b/>
                <w:bCs/>
                <w:sz w:val="28"/>
                <w:sz w:val="28"/>
                <w:rtl w:val="true"/>
                <w:lang w:val="en-IL" w:eastAsia="en-IL"/>
              </w:rPr>
              <w:t>שופט</w:t>
            </w:r>
          </w:p>
          <w:p>
            <w:pPr>
              <w:pStyle w:val="Normal"/>
              <w:ind w:end="0"/>
              <w:jc w:val="center"/>
              <w:rPr>
                <w:b/>
                <w:bCs/>
                <w:sz w:val="28"/>
                <w:lang w:val="en-IL" w:eastAsia="en-IL"/>
              </w:rPr>
            </w:pPr>
            <w:r>
              <w:rPr>
                <w:b/>
                <w:bCs/>
                <w:sz w:val="28"/>
                <w:rtl w:val="true"/>
                <w:lang w:val="en-IL" w:eastAsia="en-IL"/>
              </w:rPr>
            </w:r>
          </w:p>
        </w:tc>
      </w:tr>
    </w:tbl>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צבי סגל </w:t>
      </w:r>
      <w:r>
        <w:rPr>
          <w:rFonts w:cs="David" w:ascii="David" w:hAnsi="David"/>
          <w:color w:val="000000"/>
          <w:sz w:val="22"/>
          <w:szCs w:val="22"/>
        </w:rPr>
        <w:t>54678313</w:t>
      </w:r>
    </w:p>
    <w:p>
      <w:pPr>
        <w:pStyle w:val="Header"/>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Header"/>
        <w:ind w:end="0"/>
        <w:jc w:val="start"/>
        <w:rPr/>
      </w:pPr>
      <w:r>
        <w:rPr>
          <w:rtl w:val="true"/>
        </w:rPr>
      </w:r>
    </w:p>
    <w:p>
      <w:pPr>
        <w:pStyle w:val="Header"/>
        <w:ind w:end="0"/>
        <w:jc w:val="center"/>
        <w:rPr>
          <w:color w:val="0000FF"/>
          <w:u w:val="single"/>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Header"/>
        <w:ind w:end="0"/>
        <w:jc w:val="center"/>
        <w:rPr>
          <w:color w:val="0000FF"/>
          <w:u w:val="single"/>
        </w:rPr>
      </w:pPr>
      <w:r>
        <w:rPr>
          <w:color w:val="0000FF"/>
          <w:u w:val="single"/>
          <w:rtl w:val="true"/>
        </w:rPr>
      </w:r>
    </w:p>
    <w:sectPr>
      <w:headerReference w:type="default" r:id="rId29"/>
      <w:footerReference w:type="default" r:id="rId3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ourier New">
    <w:charset w:val="00" w:characterSet="windows-1252"/>
    <w:family w:val="modern"/>
    <w:pitch w:val="default"/>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50622-12-10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 כרים גהאלין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ID" w:val="69218323"/>
    <w:docVar w:name="CasePresentationDS" w:val="&lt;?xml version=&quot;1.0&quot;?&gt;&#10;&lt;CasePresentationDS&gt;&#10;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10;    &lt;xs:element name=&quot;CasePresentationDS&quot; msdata:IsDataSet=&quot;true&quot; msdata:Locale=&quot;he-IL&quot;&gt;&#10;      &lt;xs:complexType&gt;&#10;        &lt;xs:choice maxOccurs=&quot;unbounded&quot;&gt;&#10;          &lt;xs:element name=&quot;CasePresentationDataSet&quot;&gt;&#10;            &lt;xs:complexType&gt;&#10;              &lt;xs:sequence&gt;&#10;                &lt;xs:element name=&quot;CaseID&quot; type=&quot;xs:int&quot; /&gt;&#10;                &lt;xs:element name=&quot;CaseMonth&quot; type=&quot;xs:int&quot; /&gt;&#10;                &lt;xs:element name=&quot;CaseYear&quot; type=&quot;xs:int&quot; /&gt;&#10;                &lt;xs:element name=&quot;CaseNumber&quot; type=&quot;xs:int&quot; /&gt;&#10;                &lt;xs:element name=&quot;NumeratorGroupID&quot; type=&quot;xs:int&quot; /&gt;&#10;                &lt;xs:element name=&quot;CaseName&quot; type=&quot;xs:string&quot; /&gt;&#10;                &lt;xs:element name=&quot;CourtID&quot; type=&quot;xs:int&quot; /&gt;&#10;                &lt;xs:element name=&quot;CaseTypeID&quot; type=&quot;xs:int&quot; /&gt;&#10;                &lt;xs:element name=&quot;CaseInterestID&quot; type=&quot;xs:int&quot; minOccurs=&quot;0&quot; /&gt;&#10;                &lt;xs:element name=&quot;CaseJudgeName&quot; type=&quot;xs:string&quot; minOccurs=&quot;0&quot; /&gt;&#10;                &lt;xs:element name=&quot;CaseLinkTypeID&quot; type=&quot;xs:int&quot; minOccurs=&quot;0&quot; /&gt;&#10;                &lt;xs:element name=&quot;ProcedureID&quot; type=&quot;xs:int&quot; minOccurs=&quot;0&quot; /&gt;&#10;                &lt;xs:element name=&quot;PreviousCaseYear&quot; type=&quot;xs:string&quot; minOccurs=&quot;0&quot; /&gt;&#10;                &lt;xs:element name=&quot;PreviousCaseNumber&quot; type=&quot;xs:int&quot; minOccurs=&quot;0&quot; /&gt;&#10;                &lt;xs:element name=&quot;CaseStatusID&quot; type=&quot;xs:int&quot; /&gt;&#10;                &lt;xs:element name=&quot;ProceedingID&quot; type=&quot;xs:int&quot; /&gt;&#10;                &lt;xs:element name=&quot;IsCaseLinked&quot; type=&quot;xs:boolean&quot; /&gt;&#10;                &lt;xs:element name=&quot;IsCaseConverted&quot; type=&quot;xs:boolean&quot; minOccurs=&quot;0&quot; /&gt;&#10;                &lt;xs:element name=&quot;PrivilegeID&quot; type=&quot;xs:int&quot; /&gt;&#10;                &lt;xs:element name=&quot;IsAppealingCaseExist&quot; type=&quot;xs:boolean&quot; minOccurs=&quot;0&quot; /&gt;&#10;                &lt;xs:element name=&quot;CaseDisplayIdentifier&quot; type=&quot;xs:string&quot; minOccurs=&quot;0&quot; /&gt;&#10;                &lt;xs:element name=&quot;CaseTypeDesc&quot; type=&quot;xs:string&quot; minOccurs=&quot;0&quot; /&gt;&#10;                &lt;xs:element name=&quot;CourtDesc&quot; type=&quot;xs:string&quot; minOccurs=&quot;0&quot; /&gt;&#10;                &lt;xs:element name=&quot;CaseStageDesc&quot; type=&quot;xs:string&quot; /&gt;&#10;                &lt;xs:element name=&quot;IsPendingExemptionDecision&quot; type=&quot;xs:boolean&quot; minOccurs=&quot;0&quot; /&gt;&#10;                &lt;xs:element name=&quot;IsPendingEntitlementDecision&quot; type=&quot;xs:boolean&quot; minOccurs=&quot;0&quot; /&gt;&#10;                &lt;xs:element name=&quot;IsPendingDifferentCaseVerdict&quot; type=&quot;xs:boolean&quot; minOccurs=&quot;0&quot; /&gt;&#10;                &lt;xs:element name=&quot;IsUnpaidFeeExist&quot; type=&quot;xs:boolean&quot; minOccurs=&quot;0&quot; /&gt;&#10;                &lt;xs:element name=&quot;IsExecutionDelayed&quot; type=&quot;xs:boolean&quot; minOccurs=&quot;0&quot; /&gt;&#10;                &lt;xs:element name=&quot;CaseEntitiesArrestResult&quot; type=&quot;xs:string&quot; minOccurs=&quot;0&quot; /&gt;&#10;                &lt;xs:element name=&quot;CasePreviousSessionDate&quot; type=&quot;xs:dateTime&quot; minOccurs=&quot;0&quot; /&gt;&#10;                &lt;xs:element name=&quot;CaseNextSessionDate&quot; type=&quot;xs:dateTime&quot; minOccurs=&quot;0&quot; /&gt;&#10;                &lt;xs:element name=&quot;PreviousCaseNumberDesc&quot; type=&quot;xs:string&quot; minOccurs=&quot;0&quot; /&gt;&#10;                &lt;xs:element name=&quot;SubCaseNumber&quot; type=&quot;xs:int&quot; minOccurs=&quot;0&quot; /&gt;&#10;                &lt;xs:element name=&quot;CaseNextDeterminingTask&quot; type=&quot;xs:int&quot; minOccurs=&quot;0&quot; /&gt;&#10;                &lt;xs:element name=&quot;TemporaryAidStatus&quot; type=&quot;xs:string&quot; minOccurs=&quot;0&quot; /&gt;&#10;                &lt;xs:element name=&quot;CaseOpenDate&quot; type=&quot;xs:dateTime&quot; /&gt;&#10;                &lt;xs:element name=&quot;PleaTypeID&quot; type=&quot;xs:int&quot; minOccurs=&quot;0&quot; /&gt;&#10;                &lt;xs:element name=&quot;CourtLevelID&quot; type=&quot;xs:int&quot; minOccurs=&quot;0&quot; /&gt;&#10;                &lt;xs:element name=&quot;CourtLevelCaseTypeInterestID&quot; type=&quot;xs:int&quot; minOccurs=&quot;0&quot; /&gt;&#10;                &lt;xs:element name=&quot;CaseJudgeFirstName&quot; type=&quot;xs:string&quot; minOccurs=&quot;0&quot; /&gt;&#10;                &lt;xs:element name=&quot;CaseJudgeLastName&quot; type=&quot;xs:string&quot; minOccurs=&quot;0&quot; /&gt;&#10;                &lt;xs:element name=&quot;JudicalPersonID&quot; type=&quot;xs:string&quot; minOccurs=&quot;0&quot; /&gt;&#10;                &lt;xs:element name=&quot;IsJudicalPanel&quot; type=&quot;xs:boolean&quot; minOccurs=&quot;0&quot; /&gt;&#10;                &lt;xs:element name=&quot;CourtDisplayName&quot; type=&quot;xs:string&quot; minOccurs=&quot;0&quot; /&gt;&#10;                &lt;xs:element name=&quot;IsAllStartDataCollected&quot; type=&quot;xs:boolean&quot; minOccurs=&quot;0&quot; /&gt;&#10;                &lt;xs:element name=&quot;IsMainCase&quot; type=&quot;xs:boolean&quot; minOccurs=&quot;0&quot; /&gt;&#10;                &lt;xs:element name=&quot;PreviousCourtID&quot; type=&quot;xs:int&quot; minOccurs=&quot;0&quot; /&gt;&#10;                &lt;xs:element name=&quot;PreviousCaseTypeID&quot; type=&quot;xs:int&quot; minOccurs=&quot;0&quot; /&gt;&#10;                &lt;xs:element name=&quot;CaseDesc&quot; type=&quot;xs:string&quot; minOccurs=&quot;0&quot; /&gt;&#10;                &lt;xs:element name=&quot;isExistMinorSide&quot; type=&quot;xs:boolean&quot; minOccurs=&quot;0&quot; /&gt;&#10;                &lt;xs:element name=&quot;isExistMinorWitness&quot; type=&quot;xs:boolean&quot; minOccurs=&quot;0&quot; /&gt;&#10;                &lt;xs:element name=&quot;CaseNextSessionTypeID&quot; type=&quot;xs:int&quot; minOccurs=&quot;0&quot; /&gt;&#10;                &lt;xs:element name=&quot;CasePreviousSessionTypeID&quot; type=&quot;xs:int&quot; minOccurs=&quot;0&quot; /&gt;&#10;                &lt;xs:element name=&quot;CasePermitStatus&quot; type=&quot;xs:int&quot; minOccurs=&quot;0&quot; /&gt;&#10;                &lt;xs:element name=&quot;InstitutionalPathID&quot; type=&quot;xs:int&quot; minOccurs=&quot;0&quot; /&gt;&#10;                &lt;xs:element name=&quot;PreviousCaseIdentifier&quot; type=&quot;xs:string&quot; minOccurs=&quot;0&quot; /&gt;&#10;                &lt;xs:element name=&quot;ArchivingActivityID&quot; type=&quot;xs:int&quot; minOccurs=&quot;0&quot; /&gt;&#10;                &lt;xs:element name=&quot;GettingReasonID&quot; type=&quot;xs:int&quot; minOccurs=&quot;0&quot; /&gt;&#10;                &lt;xs:element name=&quot;StorageDate&quot; type=&quot;xs:dateTime&quot; minOccurs=&quot;0&quot; /&gt;&#10;                &lt;xs:element name=&quot;IsDecisionTypeZaveElyon&quot; type=&quot;xs:boolean&quot; minOccurs=&quot;0&quot; /&gt;&#10;                &lt;xs:element name=&quot;IsGuaranteeDeposit&quot; type=&quot;xs:boolean&quot; minOccurs=&quot;0&quot; /&gt;&#10;                &lt;xs:element name=&quot;IsFeePaid&quot; type=&quot;xs:boolean&quot; minOccurs=&quot;0&quot; /&gt;&#10;                &lt;xs:element name=&quot;IsExistCancelledArrest&quot; type=&quot;xs:boolean&quot; minOccurs=&quot;0&quot; /&gt;&#10;                &lt;xs:element name=&quot;IsExistPrisoner&quot; type=&quot;xs:boolean&quot; minOccurs=&quot;0&quot; /&gt;&#10;                &lt;xs:element name=&quot;IsExistDetainee&quot; type=&quot;xs:boolean&quot; minOccurs=&quot;0&quot; /&gt;&#10;                &lt;xs:element name=&quot;IsDebitExist&quot; type=&quot;xs:boolean&quot; minOccurs=&quot;0&quot; /&gt;&#10;                &lt;xs:element name=&quot;DebitExsitDate&quot; type=&quot;xs:dateTime&quot; minOccurs=&quot;0&quot; /&gt;&#10;                &lt;xs:element name=&quot;OpenFeeIndication&quot; type=&quot;xs:int&quot; minOccurs=&quot;0&quot; /&gt;&#10;                &lt;xs:element name=&quot;GuaranteeIndication&quot; type=&quot;xs:int&quot; minOccurs=&quot;0&quot; /&gt;&#10;                &lt;xs:element name=&quot;DelayedPunishmentDate&quot; type=&quot;xs:dateTime&quot; minOccurs=&quot;0&quot; /&gt;&#10;                &lt;xs:element name=&quot;IsExistSeizure&quot; type=&quot;xs:boolean&quot; minOccurs=&quot;0&quot; /&gt;&#10;              &lt;/xs:sequence&gt;&#10;            &lt;/xs:complexType&gt;&#10;          &lt;/xs:element&gt;&#10;        &lt;/xs:choice&gt;&#10;      &lt;/xs:complexType&gt;&#10;    &lt;/xs:element&gt;&#10;  &lt;/xs:schema&gt;&#10;  &lt;diffgr:diffgram xmlns:msdata=&quot;urn:schemas-microsoft-com:xml-msdata&quot; xmlns:diffgr=&quot;urn:schemas-microsoft-com:xml-diffgram-v1&quot;&gt;&#10;    &lt;CasePresentationDS xmlns=&quot;http://tempuri.org/CasePresentationDS.xsd&quot;&gt;&#10;      &lt;CasePresentationDataSet diffgr:id=&quot;CasePresentationDataSet1&quot; msdata:rowOrder=&quot;0&quot; diffgr:hasChanges=&quot;modified&quot;&gt;&#10;        &lt;CaseID&gt;69218323&lt;/CaseID&gt;&#10;        &lt;CaseMonth&gt;12&lt;/CaseMonth&gt;&#10;        &lt;CaseYear&gt;2010&lt;/CaseYear&gt;&#10;        &lt;CaseNumber&gt;50622&lt;/CaseNumber&gt;&#10;        &lt;NumeratorGroupID&gt;1&lt;/NumeratorGroupID&gt;&#10;        &lt;CaseName&gt;îãéðú éùøàì ð' âäàìéï(òöéø) åàç'&lt;/CaseName&gt;&#10;        &lt;CourtID&gt;14&lt;/CourtID&gt;&#10;        &lt;CaseTypeID&gt;10077&lt;/CaseTypeID&gt;&#10;        &lt;CaseJudgeName&gt;öáé  ñâì&lt;/CaseJudgeName&gt;&#10;        &lt;CaseLinkTypeID&gt;9&lt;/CaseLinkTypeID&gt;&#10;        &lt;ProcedureID&gt;2&lt;/ProcedureID&gt;&#10;        &lt;CaseStatusID&gt;1&lt;/CaseStatusID&gt;&#10;        &lt;ProceedingID&gt;2&lt;/ProceedingID&gt;&#10;        &lt;IsCaseLinked&gt;true&lt;/IsCaseLinked&gt;&#10;        &lt;PrivilegeID&gt;1&lt;/PrivilegeID&gt;&#10;        &lt;IsAppealingCaseExist&gt;false&lt;/IsAppealingCaseExist&gt;&#10;        &lt;CaseDisplayIdentifier&gt;50622-12-10&lt;/CaseDisplayIdentifier&gt;&#10;        &lt;CaseTypeDesc&gt;úô&quot;ç&lt;/CaseTypeDesc&gt;&#10;        &lt;CourtDesc&gt;äîçåæé éøåùìéí&lt;/CourtDesc&gt;&#10;        &lt;CaseStageDesc&gt;úé÷ àì÷èøåðé&lt;/CaseStageDesc&gt;&#10;        &lt;CaseNextDeterminingTask&gt;150&lt;/CaseNextDeterminingTask&gt;&#10;        &lt;CaseOpenDate&gt;2010-12-30T09:00:00.0000000+02:00&lt;/CaseOpenDate&gt;&#10;        &lt;PleaTypeID&gt;8&lt;/PleaTypeID&gt;&#10;        &lt;CourtLevelID&gt;2&lt;/CourtLevelID&gt;&#10;        &lt;CaseJudgeFirstName&gt;öáé&lt;/CaseJudgeFirstName&gt;&#10;        &lt;CaseJudgeLastName&gt;ñâì&lt;/CaseJudgeLastName&gt;&#10;        &lt;JudicalPersonID&gt;005069497@GOV.IL&lt;/JudicalPersonID&gt;&#10;        &lt;IsJudicalPanel&gt;true&lt;/IsJudicalPanel&gt;&#10;        &lt;CourtDisplayName&gt;áéú äîùôè äîçåæé áéøåùìéí&lt;/CourtDisplayName&gt;&#10;        &lt;IsAllStartDataCollected&gt;true&lt;/IsAllStartDataCollected&gt;&#10;        &lt;IsMainCase&gt;false&lt;/IsMainCase&gt;&#10;        &lt;CaseDesc&gt;éöà ùåáø òì ñê 20000 ù&quot;ç ìâáé ðàùí 4&lt;/CaseDesc&gt;&#10;        &lt;isExistMinorSide&gt;false&lt;/isExistMinorSide&gt;&#10;        &lt;isExistMinorWitness&gt;false&lt;/isExistMinorWitness&gt;&#10;        &lt;ArchivingActivityID&gt;2&lt;/ArchivingActivityID&gt;&#10;        &lt;GettingReasonID&gt;2&lt;/GettingReasonID&gt;&#10;        &lt;IsDecisionTypeZaveElyon&gt;false&lt;/IsDecisionTypeZaveElyon&gt;&#10;        &lt;IsExistPrisoner&gt;false&lt;/IsExistPrisoner&gt;&#10;        &lt;IsExistDetainee&gt;true&lt;/IsExistDetainee&gt;&#10;        &lt;IsDebitExist&gt;false&lt;/IsDebitExist&gt;&#10;        &lt;DebitExsitDate&gt;2011-09-12T04:15:00.0000000+03:00&lt;/DebitExsitDate&gt;&#10;        &lt;IsExistSeizure&gt;false&lt;/IsExistSeizure&gt;&#10;      &lt;/CasePresentationDataSet&gt;&#10;    &lt;/CasePresentationDS&gt;&#10;    &lt;diffgr:before&gt;&#10;      &lt;CasePresentationDataSet diffgr:id=&quot;CasePresentationDataSet1&quot; msdata:rowOrder=&quot;0&quot; xmlns=&quot;http://tempuri.org/CasePresentationDS.xsd&quot;&gt;&#10;        &lt;CaseID&gt;69218323&lt;/CaseID&gt;&#10;        &lt;CaseMonth&gt;12&lt;/CaseMonth&gt;&#10;        &lt;CaseYear&gt;2010&lt;/CaseYear&gt;&#10;        &lt;CaseNumber&gt;50622&lt;/CaseNumber&gt;&#10;        &lt;NumeratorGroupID&gt;1&lt;/NumeratorGroupID&gt;&#10;        &lt;CaseName&gt;îãéðú éùøàì ð' âäàìéï(òöéø) åàç'&lt;/CaseName&gt;&#10;        &lt;CourtID&gt;14&lt;/CourtID&gt;&#10;        &lt;CaseTypeID&gt;10077&lt;/CaseTypeID&gt;&#10;        &lt;CaseJudgeName&gt;öáé  ñâì&lt;/CaseJudgeName&gt;&#10;        &lt;CaseLinkTypeID&gt;9&lt;/CaseLinkTypeID&gt;&#10;        &lt;ProcedureID&gt;2&lt;/ProcedureID&gt;&#10;        &lt;CaseStatusID&gt;1&lt;/CaseStatusID&gt;&#10;        &lt;ProceedingID&gt;2&lt;/ProceedingID&gt;&#10;        &lt;IsCaseLinked&gt;true&lt;/IsCaseLinked&gt;&#10;        &lt;PrivilegeID&gt;1&lt;/PrivilegeID&gt;&#10;        &lt;IsAppealingCaseExist&gt;false&lt;/IsAppealingCaseExist&gt;&#10;        &lt;CaseDisplayIdentifier&gt;50622-12-10&lt;/CaseDisplayIdentifier&gt;&#10;        &lt;CaseTypeDesc&gt;úô&quot;ç&lt;/CaseTypeDesc&gt;&#10;        &lt;CourtDesc&gt;äîçåæé éøåùìéí&lt;/CourtDesc&gt;&#10;        &lt;CaseStageDesc&gt;úé÷ àì÷èøåðé&lt;/CaseStageDesc&gt;&#10;        &lt;CaseNextDeterminingTask&gt;150&lt;/CaseNextDeterminingTask&gt;&#10;        &lt;CaseOpenDate&gt;2010-12-30T09:00:00.0000000+02:00&lt;/CaseOpenDate&gt;&#10;        &lt;PleaTypeID&gt;8&lt;/PleaTypeID&gt;&#10;        &lt;CourtLevelID&gt;2&lt;/CourtLevelID&gt;&#10;        &lt;CaseJudgeFirstName&gt;öáé&lt;/CaseJudgeFirstName&gt;&#10;        &lt;CaseJudgeLastName&gt;ñâì&lt;/CaseJudgeLastName&gt;&#10;        &lt;JudicalPersonID&gt;005069497@GOV.IL&lt;/JudicalPersonID&gt;&#10;        &lt;IsJudicalPanel&gt;true&lt;/IsJudicalPanel&gt;&#10;        &lt;CourtDisplayName&gt;áéú äîùôè äîçåæé áéøåùìéí&lt;/CourtDisplayName&gt;&#10;        &lt;IsAllStartDataCollected&gt;true&lt;/IsAllStartDataCollected&gt;&#10;        &lt;IsMainCase&gt;false&lt;/IsMainCase&gt;&#10;        &lt;CaseDesc&gt;éöà ùåáø òì ñê 20000 ù&quot;ç ìâáé ðàùí 4&lt;/CaseDesc&gt;&#10;        &lt;ArchivingActivityID&gt;2&lt;/ArchivingActivityID&gt;&#10;        &lt;GettingReasonID&gt;2&lt;/GettingReasonID&gt;&#10;      &lt;/CasePresentationDataSet&gt;&#10;    &lt;/diffgr:before&gt;&#10;  &lt;/diffgr:diffgram&gt;&#10;&lt;/CasePresentationDS&gt;"/>
    <w:docVar w:name="CourtID" w:val="14"/>
    <w:docVar w:name="DecisionDS" w:val="&lt;?xml version=&quot;1.0&quot;?&gt;&#10;&lt;DecisionDS&gt;&#10;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10;    &lt;xs:element name=&quot;DecisionDS&quot; msdata:IsDataSet=&quot;true&quot; msdata:Locale=&quot;he-IL&quot;&gt;&#10;      &lt;xs:complexType&gt;&#10;        &lt;xs:choice maxOccurs=&quot;unbounded&quot;&gt;&#10;          &lt;xs:element name=&quot;dt_Decision&quot;&gt;&#10;            &lt;xs:complexType&gt;&#10;              &lt;xs:sequence&gt;&#10;                &lt;xs:element name=&quot;DecisionID&quot; msdata:ReadOnly=&quot;true&quot; msdata:AutoIncrement=&quot;true&quot; type=&quot;xs:int&quot; /&gt;&#10;                &lt;xs:element name=&quot;DecisionNumber&quot; type=&quot;xs:int&quot; minOccurs=&quot;0&quot; /&gt;&#10;                &lt;xs:element name=&quot;DecisionName&quot; type=&quot;xs:string&quot; /&gt;&#10;                &lt;xs:element name=&quot;DecisionStatusID&quot; type=&quot;xs:int&quot; /&gt;&#10;                &lt;xs:element name=&quot;DecisionStatusChangeDate&quot; type=&quot;xs:dateTime&quot; /&gt;&#10;                &lt;xs:element name=&quot;DecisionSignatureDate&quot; type=&quot;xs:dateTime&quot; minOccurs=&quot;0&quot; /&gt;&#10;                &lt;xs:element name=&quot;DecisionSignatureUserID&quot; type=&quot;xs:string&quot; minOccurs=&quot;0&quot; /&gt;&#10;                &lt;xs:element name=&quot;DecisionCreateDate&quot; type=&quot;xs:dateTime&quot; /&gt;&#10;                &lt;xs:element name=&quot;DecisionChangeDate&quot; type=&quot;xs:dateTime&quot; minOccurs=&quot;0&quot; /&gt;&#10;                &lt;xs:element name=&quot;DecisionChangeUserID&quot; type=&quot;xs:string&quot; minOccurs=&quot;0&quot; /&gt;&#10;                &lt;xs:element name=&quot;DecisionDesc&quot; type=&quot;xs:string&quot; minOccurs=&quot;0&quot; /&gt;&#10;                &lt;xs:element name=&quot;IsChosenDecision&quot; type=&quot;xs:boolean&quot; default=&quot;false&quot; /&gt;&#10;                &lt;xs:element name=&quot;IsDecisionImplementationTask&quot; type=&quot;xs:boolean&quot; default=&quot;false&quot; minOccurs=&quot;0&quot; /&gt;&#10;                &lt;xs:element name=&quot;IsDecisionInProtocol&quot; type=&quot;xs:boolean&quot; default=&quot;false&quot; /&gt;&#10;                &lt;xs:element name=&quot;DecisionTypeID&quot; type=&quot;xs:int&quot; /&gt;&#10;                &lt;xs:element name=&quot;DecisionText&quot; type=&quot;xs:string&quot; minOccurs=&quot;0&quot; /&gt;&#10;                &lt;xs:element name=&quot;IsOnlyOneParty&quot; type=&quot;xs:boolean&quot; default=&quot;false&quot; /&gt;&#10;                &lt;xs:element name=&quot;IsCanceledDecision&quot; type=&quot;xs:boolean&quot; default=&quot;false&quot; /&gt;&#10;                &lt;xs:element name=&quot;DecisionLinkID&quot; type=&quot;xs:int&quot; minOccurs=&quot;0&quot; /&gt;&#10;                &lt;xs:element name=&quot;DecisionLinkTypeID&quot; type=&quot;xs:int&quot; minOccurs=&quot;0&quot; /&gt;&#10;                &lt;xs:element name=&quot;DocumentID&quot; type=&quot;xs:int&quot; minOccurs=&quot;0&quot; /&gt;&#10;                &lt;xs:element name=&quot;PrivilegeID&quot; type=&quot;xs:int&quot; /&gt;&#10;                &lt;xs:element name=&quot;IsDecisionConverted&quot; type=&quot;xs:boolean&quot; default=&quot;false&quot; /&gt;&#10;                &lt;xs:element name=&quot;SignatureUserTypeID&quot; type=&quot;xs:int&quot; minOccurs=&quot;0&quot; /&gt;&#10;                &lt;xs:element name=&quot;IsOpenedToSecondSide&quot; type=&quot;xs:boolean&quot; default=&quot;false&quot; /&gt;&#10;                &lt;xs:element name=&quot;IsDecisionAppeled&quot; type=&quot;xs:boolean&quot; default=&quot;false&quot; /&gt;&#10;                &lt;xs:element name=&quot;DecisionWriterID&quot; type=&quot;xs:string&quot; minOccurs=&quot;0&quot; /&gt;&#10;                &lt;xs:element name=&quot;IsInstruction&quot; type=&quot;xs:boolean&quot; default=&quot;false&quot; /&gt;&#10;                &lt;xs:element name=&quot;PreviousCaseID&quot; type=&quot;xs:string&quot; minOccurs=&quot;0&quot; /&gt;&#10;                &lt;xs:element name=&quot;IsNeedAllSignatures&quot; type=&quot;xs:boolean&quot; default=&quot;false&quot; minOccurs=&quot;0&quot; /&gt;&#10;                &lt;xs:element name=&quot;DecisionAttributeID&quot; type=&quot;xs:int&quot; minOccurs=&quot;0&quot; /&gt;&#10;                &lt;xs:element name=&quot;DecisionCreationUserID&quot; type=&quot;xs:string&quot; /&gt;&#10;                &lt;xs:element name=&quot;DecisionLinkName&quot; type=&quot;xs:string&quot; minOccurs=&quot;0&quot; /&gt;&#10;                &lt;xs:element name=&quot;DecisionLinkCaseID&quot; type=&quot;xs:int&quot; minOccurs=&quot;0&quot; /&gt;&#10;                &lt;xs:element name=&quot;DecisionDisplayName&quot; type=&quot;xs:string&quot; minOccurs=&quot;0&quot; /&gt;&#10;                &lt;xs:element name=&quot;IsScanned&quot; type=&quot;xs:boolean&quot; minOccurs=&quot;0&quot; /&gt;&#10;                &lt;xs:element name=&quot;DecisionSignatureUserName&quot; type=&quot;xs:string&quot; minOccurs=&quot;0&quot; /&gt;&#10;                &lt;xs:element name=&quot;ChangePrivilegeUserID&quot; type=&quot;xs:string&quot; minOccurs=&quot;0&quot; /&gt;&#10;                &lt;xs:element name=&quot;PublishInWebUserID&quot; type=&quot;xs:string&quot; minOccurs=&quot;0&quot; /&gt;&#10;                &lt;xs:element name=&quot;NotificationTypeID&quot; type=&quot;xs:int&quot; default=&quot;1&quot; minOccurs=&quot;0&quot; /&gt;&#10;                &lt;xs:element name=&quot;NotificationAuthorizeUserID&quot; type=&quot;xs:string&quot; minOccurs=&quot;0&quot; /&gt;&#10;                &lt;xs:element name=&quot;DecisionReleaseDate&quot; type=&quot;xs:dateTime&quot; minOccurs=&quot;0&quot; /&gt;&#10;                &lt;xs:element name=&quot;IsDecisionInNote&quot; type=&quot;xs:boolean&quot; default=&quot;false&quot; /&gt;&#10;                &lt;xs:element name=&quot;IsOriginal&quot; type=&quot;xs:boolean&quot; minOccurs=&quot;0&quot; /&gt;&#10;              &lt;/xs:sequence&gt;&#10;            &lt;/xs:complexType&gt;&#10;          &lt;/xs:element&gt;&#10;          &lt;xs:element name=&quot;dt_DecisionCase&quot;&gt;&#10;            &lt;xs:complexType&gt;&#10;              &lt;xs:sequence&gt;&#10;                &lt;xs:element name=&quot;DecisionID&quot; type=&quot;xs:int&quot; /&gt;&#10;                &lt;xs:element name=&quot;CaseID&quot; type=&quot;xs:int&quot; /&gt;&#10;                &lt;xs:element name=&quot;IsOriginal&quot; type=&quot;xs:boolean&quot; default=&quot;false&quot; minOccurs=&quot;0&quot; /&gt;&#10;                &lt;xs:element name=&quot;IsDeleted&quot; type=&quot;xs:boolean&quot; default=&quot;false&quot; /&gt;&#10;                &lt;xs:element name=&quot;CaseLinkTypeID&quot; type=&quot;xs:int&quot; minOccurs=&quot;0&quot; /&gt;&#10;                &lt;xs:element name=&quot;CaseName&quot; type=&quot;xs:string&quot; minOccurs=&quot;0&quot; /&gt;&#10;                &lt;xs:element name=&quot;CaseDisplayIdentifier&quot; type=&quot;xs:string&quot; minOccurs=&quot;0&quot; /&gt;&#10;              &lt;/xs:sequence&gt;&#10;            &lt;/xs:complexType&gt;&#10;          &lt;/xs:element&gt;&#10;          &lt;xs:element name=&quot;dt_DecisionMotion&quot;&gt;&#10;            &lt;xs:complexType&gt;&#10;              &lt;xs:sequence&gt;&#10;                &lt;xs:element name=&quot;DecisionID&quot; type=&quot;xs:int&quot; /&gt;&#10;                &lt;xs:element name=&quot;MotionID&quot; type=&quot;xs:int&quot; /&gt;&#10;                &lt;xs:element name=&quot;DecisionResultID&quot; type=&quot;xs:int&quot; minOccurs=&quot;0&quot; /&gt;&#10;                &lt;xs:element name=&quot;IsOriginalMotion&quot; type=&quot;xs:boolean&quot; default=&quot;false&quot; minOccurs=&quot;0&quot; /&gt;&#10;                &lt;xs:element name=&quot;MotionName&quot; type=&quot;xs:string&quot; minOccurs=&quot;0&quot; /&gt;&#10;                &lt;xs:element name=&quot;MotionOpenDate&quot; type=&quot;xs:dateTime&quot; minOccurs=&quot;0&quot; /&gt;&#10;                &lt;xs:element name=&quot;CaseID&quot; type=&quot;xs:int&quot; minOccurs=&quot;0&quot; /&gt;&#10;                &lt;xs:element name=&quot;CaseDisplayIdentifier&quot; type=&quot;xs:string&quot; minOccurs=&quot;0&quot; /&gt;&#10;                &lt;xs:element name=&quot;ProcessNumber&quot; type=&quot;xs:int&quot; minOccurs=&quot;0&quot; /&gt;&#10;              &lt;/xs:sequence&gt;&#10;            &lt;/xs:complexType&gt;&#10;          &lt;/xs:element&gt;&#10;          &lt;xs:element name=&quot;dt_DecisionProtocol&quot;&gt;&#10;            &lt;xs:complexType&gt;&#10;              &lt;xs:sequence&gt;&#10;                &lt;xs:element name=&quot;DecisionID&quot; type=&quot;xs:int&quot; /&gt;&#10;                &lt;xs:element name=&quot;ProtocolID&quot; type=&quot;xs:int&quot; /&gt;&#10;                &lt;xs:element name=&quot;ProtocolEventID&quot; type=&quot;xs:int&quot; /&gt;&#10;              &lt;/xs:sequence&gt;&#10;            &lt;/xs:complexType&gt;&#10;          &lt;/xs:element&gt;&#10;          &lt;xs:element name=&quot;dt_DecisionJudgePanel&quot;&gt;&#10;            &lt;xs:complexType&gt;&#10;              &lt;xs:sequence&gt;&#10;                &lt;xs:element name=&quot;DecisionID&quot; type=&quot;xs:int&quot; /&gt;&#10;                &lt;xs:element name=&quot;JudgeID&quot; type=&quot;xs:string&quot; /&gt;&#10;                &lt;xs:element name=&quot;DocumentSendDate&quot; type=&quot;xs:dateTime&quot; minOccurs=&quot;0&quot; /&gt;&#10;                &lt;xs:element name=&quot;FinalDate&quot; type=&quot;xs:dateTime&quot; minOccurs=&quot;0&quot; /&gt;&#10;                &lt;xs:element name=&quot;SignatureDate&quot; type=&quot;xs:dateTime&quot; minOccurs=&quot;0&quot; /&gt;&#10;                &lt;xs:element name=&quot;DocumentID&quot; type=&quot;xs:int&quot; minOccurs=&quot;0&quot; /&gt;&#10;                &lt;xs:element name=&quot;DecisionOpinionDate&quot; type=&quot;xs:dateTime&quot; minOccurs=&quot;0&quot; /&gt;&#10;                &lt;xs:element name=&quot;WriterViewedDraftDate&quot; type=&quot;xs:dateTime&quot; minOccurs=&quot;0&quot; /&gt;&#10;                &lt;xs:element name=&quot;IsNeedAllSignatures&quot; type=&quot;xs:boolean&quot; minOccurs=&quot;0&quot; /&gt;&#10;                &lt;xs:element name=&quot;DocumentIDNotes&quot; type=&quot;xs:int&quot; minOccurs=&quot;0&quot; /&gt;&#10;                &lt;xs:element name=&quot;OrdinalNumber&quot; type=&quot;xs:int&quot; minOccurs=&quot;0&quot; /&gt;&#10;              &lt;/xs:sequence&gt;&#10;            &lt;/xs:complexType&gt;&#10;          &lt;/xs:element&gt;&#10;        &lt;/xs:choice&gt;&#10;      &lt;/xs:complexType&gt;&#10;      &lt;xs:unique name=&quot;DecisionDSKey1&quot; msdata:PrimaryKey=&quot;true&quot;&gt;&#10;        &lt;xs:selector xpath=&quot;.//mstns:dt_Decision&quot; /&gt;&#10;        &lt;xs:field xpath=&quot;mstns:DecisionID&quot; /&gt;&#10;      &lt;/xs:unique&gt;&#10;      &lt;xs:unique name=&quot;DecisionDSKey2&quot; msdata:PrimaryKey=&quot;true&quot;&gt;&#10;        &lt;xs:selector xpath=&quot;.//mstns:dt_DecisionCase&quot; /&gt;&#10;        &lt;xs:field xpath=&quot;mstns:DecisionID&quot; /&gt;&#10;        &lt;xs:field xpath=&quot;mstns:CaseID&quot; /&gt;&#10;      &lt;/xs:unique&gt;&#10;      &lt;xs:unique name=&quot;DecisionDSKey3&quot; msdata:PrimaryKey=&quot;true&quot;&gt;&#10;        &lt;xs:selector xpath=&quot;.//mstns:dt_DecisionMotion&quot; /&gt;&#10;        &lt;xs:field xpath=&quot;mstns:DecisionID&quot; /&gt;&#10;        &lt;xs:field xpath=&quot;mstns:MotionID&quot; /&gt;&#10;      &lt;/xs:unique&gt;&#10;      &lt;xs:unique name=&quot;DecisionDSKey4&quot; msdata:PrimaryKey=&quot;true&quot;&gt;&#10;        &lt;xs:selector xpath=&quot;.//mstns:dt_DecisionProtocol&quot; /&gt;&#10;        &lt;xs:field xpath=&quot;mstns:DecisionID&quot; /&gt;&#10;        &lt;xs:field xpath=&quot;mstns:ProtocolID&quot; /&gt;&#10;        &lt;xs:field xpath=&quot;mstns:ProtocolEventID&quot; /&gt;&#10;      &lt;/xs:unique&gt;&#10;      &lt;xs:unique name=&quot;DecisionDSKey10&quot; msdata:PrimaryKey=&quot;true&quot;&gt;&#10;        &lt;xs:selector xpath=&quot;.//mstns:dt_DecisionJudgePanel&quot; /&gt;&#10;        &lt;xs:field xpath=&quot;mstns:DecisionID&quot; /&gt;&#10;        &lt;xs:field xpath=&quot;mstns:JudgeID&quot; /&gt;&#10;      &lt;/xs:unique&gt;&#10;      &lt;xs:keyref name=&quot;dt_Decisiondt_DecisionJudgePanel&quot; refer=&quot;DecisionDSKey1&quot;&gt;&#10;        &lt;xs:selector xpath=&quot;.//mstns:dt_DecisionJudgePanel&quot; /&gt;&#10;        &lt;xs:field xpath=&quot;mstns:DecisionID&quot; /&gt;&#10;      &lt;/xs:keyref&gt;&#10;      &lt;xs:keyref name=&quot;dt_Decisiondt_DecisionProtocol&quot; refer=&quot;DecisionDSKey1&quot;&gt;&#10;        &lt;xs:selector xpath=&quot;.//mstns:dt_DecisionProtocol&quot; /&gt;&#10;        &lt;xs:field xpath=&quot;mstns:DecisionID&quot; /&gt;&#10;      &lt;/xs:keyref&gt;&#10;      &lt;xs:keyref name=&quot;dt_Decisiondt_DecisionMotion&quot; refer=&quot;DecisionDSKey1&quot;&gt;&#10;        &lt;xs:selector xpath=&quot;.//mstns:dt_DecisionMotion&quot; /&gt;&#10;        &lt;xs:field xpath=&quot;mstns:DecisionID&quot; /&gt;&#10;      &lt;/xs:keyref&gt;&#10;      &lt;xs:keyref name=&quot;dt_Decisiondt_DecisionCase&quot; refer=&quot;DecisionDSKey1&quot;&gt;&#10;        &lt;xs:selector xpath=&quot;.//mstns:dt_DecisionCase&quot; /&gt;&#10;        &lt;xs:field xpath=&quot;mstns:DecisionID&quot; /&gt;&#10;      &lt;/xs:keyref&gt;&#10;    &lt;/xs:element&gt;&#10;  &lt;/xs:schema&gt;&#10;  &lt;diffgr:diffgram xmlns:msdata=&quot;urn:schemas-microsoft-com:xml-msdata&quot; xmlns:diffgr=&quot;urn:schemas-microsoft-com:xml-diffgram-v1&quot;&gt;&#10;    &lt;DecisionDS xmlns=&quot;http://www.tempuri.org/DecisionDS.xsd&quot;&gt;&#10;      &lt;dt_Decision diffgr:id=&quot;dt_Decision1&quot; msdata:rowOrder=&quot;0&quot;&gt;&#10;        &lt;DecisionID&gt;77201062&lt;/DecisionID&gt;&#10;        &lt;DecisionName&gt;âæø ãéï  îúàøéê  08/08/11  ùðéúðä ò&quot;é  öáé  ñâì&lt;/DecisionName&gt;&#10;        &lt;DecisionStatusID&gt;1&lt;/DecisionStatusID&gt;&#10;        &lt;DecisionStatusChangeDate&gt;2011-09-08T10:44:34.0670000+03:00&lt;/DecisionStatusChangeDate&gt;&#10;        &lt;DecisionSignatureDate&gt;2011-08-08T12:05:09.8670000+03:00&lt;/DecisionSignatureDate&gt;&#10;        &lt;DecisionSignatureUserID&gt;005069497@GOV.IL&lt;/DecisionSignatureUserID&gt;&#10;        &lt;DecisionCreateDate&gt;2011-08-08T12:09:35.9400000+03:00&lt;/DecisionCreateDate&gt;&#10;        &lt;DecisionChangeDate&gt;2011-09-08T10:44:24.2830000+03:00&lt;/DecisionChangeDate&gt;&#10;        &lt;DecisionChangeUserID&gt;059767848@GOV.IL&lt;/DecisionChangeUserID&gt;&#10;        &lt;IsChosenDecision&gt;false&lt;/IsChosenDecision&gt;&#10;        &lt;IsDecisionImplementationTask&gt;true&lt;/IsDecisionImplementationTask&gt;&#10;        &lt;IsDecisionInProtocol&gt;false&lt;/IsDecisionInProtocol&gt;&#10;        &lt;DecisionTypeID&gt;4&lt;/DecisionTypeID&gt;&#10;        &lt;IsOnlyOneParty&gt;false&lt;/IsOnlyOneParty&gt;&#10;        &lt;IsCanceledDecision&gt;false&lt;/IsCanceledDecision&gt;&#10;        &lt;DocumentID&gt;125996173&lt;/DocumentID&gt;&#10;        &lt;PrivilegeID&gt;1&lt;/PrivilegeID&gt;&#10;        &lt;IsDecisionConverted&gt;false&lt;/IsDecisionConverted&gt;&#10;        &lt;IsOpenedToSecondSide&gt;false&lt;/IsOpenedToSecondSide&gt;&#10;        &lt;IsDecisionAppeled&gt;false&lt;/IsDecisionAppeled&gt;&#10;        &lt;DecisionWriterID&gt;005069497@GOV.IL&lt;/DecisionWriterID&gt;&#10;        &lt;IsInstruction&gt;false&lt;/IsInstruction&gt;&#10;        &lt;IsNeedAllSignatures&gt;false&lt;/IsNeedAllSignatures&gt;&#10;        &lt;DecisionAttributeID&gt;1&lt;/DecisionAttributeID&gt;&#10;        &lt;DecisionCreationUserID&gt;038829487@GOV.IL&lt;/DecisionCreationUserID&gt;&#10;        &lt;DecisionDisplayName&gt;âæø ãéï  îúàøéê  08/08/11  ùðéúðä ò&quot;é  öáé  ñâì&lt;/DecisionDisplayName&gt;&#10;        &lt;IsScanned&gt;false&lt;/IsScanned&gt;&#10;        &lt;DecisionSignatureUserName&gt;öáé  ñâì&lt;/DecisionSignatureUserName&gt;&#10;        &lt;NotificationTypeID&gt;1&lt;/NotificationTypeID&gt;&#10;        &lt;IsDecisionInNote&gt;false&lt;/IsDecisionInNote&gt;&#10;      &lt;/dt_Decision&gt;&#10;      &lt;dt_DecisionCase diffgr:id=&quot;dt_DecisionCase1&quot; msdata:rowOrder=&quot;0&quot;&gt;&#10;        &lt;DecisionID&gt;77201062&lt;/DecisionID&gt;&#10;        &lt;CaseID&gt;69218323&lt;/CaseID&gt;&#10;        &lt;IsOriginal&gt;true&lt;/IsOriginal&gt;&#10;        &lt;IsDeleted&gt;false&lt;/IsDeleted&gt;&#10;        &lt;CaseName&gt;îãéðú éùøàì ð' âäàìéï(òöéø) åàç'&lt;/CaseName&gt;&#10;        &lt;CaseDisplayIdentifier&gt;50622-12-10 úô&quot;ç&lt;/CaseDisplayIdentifier&gt;&#10;      &lt;/dt_DecisionCase&gt;&#10;      &lt;dt_DecisionJudgePanel diffgr:id=&quot;dt_DecisionJudgePanel1&quot; msdata:rowOrder=&quot;0&quot;&gt;&#10;        &lt;DecisionID&gt;77201062&lt;/DecisionID&gt;&#10;        &lt;JudgeID&gt;005069497@GOV.IL&lt;/JudgeID&gt;&#10;        &lt;OrdinalNumber&gt;1&lt;/OrdinalNumber&gt;&#10;      &lt;/dt_DecisionJudgePanel&gt;&#10;      &lt;dt_DecisionJudgePanel diffgr:id=&quot;dt_DecisionJudgePanel2&quot; msdata:rowOrder=&quot;1&quot;&gt;&#10;        &lt;DecisionID&gt;77201062&lt;/DecisionID&gt;&#10;        &lt;JudgeID&gt;054719604@GOV.IL&lt;/JudgeID&gt;&#10;        &lt;OrdinalNumber&gt;2&lt;/OrdinalNumber&gt;&#10;      &lt;/dt_DecisionJudgePanel&gt;&#10;      &lt;dt_DecisionJudgePanel diffgr:id=&quot;dt_DecisionJudgePanel3&quot; msdata:rowOrder=&quot;2&quot;&gt;&#10;        &lt;DecisionID&gt;77201062&lt;/DecisionID&gt;&#10;        &lt;JudgeID&gt;015445620@GOV.IL&lt;/JudgeID&gt;&#10;        &lt;OrdinalNumber&gt;3&lt;/OrdinalNumber&gt;&#10;      &lt;/dt_DecisionJudgePanel&gt;&#10;    &lt;/DecisionDS&gt;&#10;  &lt;/diffgr:diffgram&gt;&#10;&lt;/DecisionDS&gt;"/>
    <w:docVar w:name="DecisionID" w:val="77201062"/>
    <w:docVar w:name="docID" w:val="125996173"/>
    <w:docVar w:name="judgeUPN" w:val="005069497@GOV.IL"/>
    <w:docVar w:name="MyInfo" w:val="This document was extracted from Nevo's site"/>
    <w:docVar w:name="NGCS.caseInterestID" w:val="-1"/>
    <w:docVar w:name="NGCS.caseTypeID" w:val="10077"/>
    <w:docVar w:name="NGCS.courtID" w:val="14"/>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4"/>
    <w:docVar w:name="NGCS.TemplateProceedingID" w:val="2"/>
    <w:docVar w:name="NGCS.userUPN" w:val="005069497@GOV.IL"/>
    <w:docVar w:name="noteDocID" w:val="125996173"/>
    <w:docVar w:name="WordClientAssemblyName" w:val="NGCS.Decision.ClientWordBL"/>
    <w:docVar w:name="WordClientClassName" w:val="NGCS.Decision.ClientWordBL.JudgePanelSignDecision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3">
    <w:name w:val="heading 3"/>
    <w:basedOn w:val="Normal"/>
    <w:next w:val="Normal"/>
    <w:qFormat/>
    <w:pPr>
      <w:keepNext w:val="true"/>
      <w:numPr>
        <w:ilvl w:val="2"/>
        <w:numId w:val="1"/>
      </w:numPr>
      <w:spacing w:lineRule="auto" w:line="360"/>
      <w:ind w:hanging="0" w:start="0" w:end="0"/>
      <w:jc w:val="both"/>
      <w:outlineLvl w:val="2"/>
    </w:pPr>
    <w:rPr>
      <w:b/>
      <w:bCs/>
      <w:sz w:val="20"/>
      <w:lang w:val="en-IL" w:eastAsia="en-IL"/>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shadow/>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cs="Times New Roman"/>
      <w:szCs w:val="24"/>
    </w:rPr>
  </w:style>
  <w:style w:type="character" w:styleId="WW8Num2z1">
    <w:name w:val="WW8Num2z1"/>
    <w:qFormat/>
    <w:rPr>
      <w:rFonts w:cs="Times New Roman"/>
    </w:rPr>
  </w:style>
  <w:style w:type="character" w:styleId="WW8Num3z0">
    <w:name w:val="WW8Num3z0"/>
    <w:qFormat/>
    <w:rPr>
      <w:rFonts w:cs="Times New Roman"/>
      <w:szCs w:val="24"/>
    </w:rPr>
  </w:style>
  <w:style w:type="character" w:styleId="WW8Num3z1">
    <w:name w:val="WW8Num3z1"/>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Hyperlink">
    <w:name w:val="Hyperlink"/>
    <w:rPr>
      <w:rFonts w:cs="Times New Roman"/>
      <w:color w:val="0000FF"/>
      <w:u w:val="singl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262" TargetMode="External"/><Relationship Id="rId5" Type="http://schemas.openxmlformats.org/officeDocument/2006/relationships/hyperlink" Target="http://www.nevo.co.il/law/70301/298" TargetMode="External"/><Relationship Id="rId6" Type="http://schemas.openxmlformats.org/officeDocument/2006/relationships/hyperlink" Target="http://www.nevo.co.il/law/70301/304" TargetMode="External"/><Relationship Id="rId7" Type="http://schemas.openxmlformats.org/officeDocument/2006/relationships/hyperlink" Target="http://www.nevo.co.il/law/70301/334" TargetMode="External"/><Relationship Id="rId8" Type="http://schemas.openxmlformats.org/officeDocument/2006/relationships/hyperlink" Target="http://www.nevo.co.il/law/70301/335.a" TargetMode="External"/><Relationship Id="rId9" Type="http://schemas.openxmlformats.org/officeDocument/2006/relationships/hyperlink" Target="http://www.nevo.co.il/law/70301/380" TargetMode="External"/><Relationship Id="rId10" Type="http://schemas.openxmlformats.org/officeDocument/2006/relationships/hyperlink" Target="http://www.nevo.co.il/law/70301/382.a" TargetMode="External"/><Relationship Id="rId11" Type="http://schemas.openxmlformats.org/officeDocument/2006/relationships/hyperlink" Target="http://www.nevo.co.il/law/70301/499" TargetMode="External"/><Relationship Id="rId12" Type="http://schemas.openxmlformats.org/officeDocument/2006/relationships/hyperlink" Target="http://www.nevo.co.il/law/70301/298" TargetMode="External"/><Relationship Id="rId13" Type="http://schemas.openxmlformats.org/officeDocument/2006/relationships/hyperlink" Target="http://www.nevo.co.il/law/70301/334" TargetMode="External"/><Relationship Id="rId14" Type="http://schemas.openxmlformats.org/officeDocument/2006/relationships/hyperlink" Target="http://www.nevo.co.il/law/70301/335.a"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law/70301/499" TargetMode="External"/><Relationship Id="rId17" Type="http://schemas.openxmlformats.org/officeDocument/2006/relationships/hyperlink" Target="http://www.nevo.co.il/law/70301/304" TargetMode="External"/><Relationship Id="rId18" Type="http://schemas.openxmlformats.org/officeDocument/2006/relationships/hyperlink" Target="http://www.nevo.co.il/law/70301/382.a" TargetMode="External"/><Relationship Id="rId19" Type="http://schemas.openxmlformats.org/officeDocument/2006/relationships/hyperlink" Target="http://www.nevo.co.il/law/70301/380" TargetMode="External"/><Relationship Id="rId20" Type="http://schemas.openxmlformats.org/officeDocument/2006/relationships/hyperlink" Target="http://www.nevo.co.il/law/70301/499" TargetMode="External"/><Relationship Id="rId21" Type="http://schemas.openxmlformats.org/officeDocument/2006/relationships/hyperlink" Target="http://www.nevo.co.il/law/70301/382.a" TargetMode="External"/><Relationship Id="rId22" Type="http://schemas.openxmlformats.org/officeDocument/2006/relationships/hyperlink" Target="http://www.nevo.co.il/law/70301/380" TargetMode="External"/><Relationship Id="rId23" Type="http://schemas.openxmlformats.org/officeDocument/2006/relationships/hyperlink" Target="http://www.nevo.co.il/law/70301/499" TargetMode="External"/><Relationship Id="rId24" Type="http://schemas.openxmlformats.org/officeDocument/2006/relationships/hyperlink" Target="http://www.nevo.co.il/law/70301/262" TargetMode="External"/><Relationship Id="rId25" Type="http://schemas.openxmlformats.org/officeDocument/2006/relationships/hyperlink" Target="http://www.nevo.co.il/case/5065893" TargetMode="External"/><Relationship Id="rId26" Type="http://schemas.openxmlformats.org/officeDocument/2006/relationships/hyperlink" Target="http://www.nevo.co.il/case/161892" TargetMode="External"/><Relationship Id="rId27" Type="http://schemas.openxmlformats.org/officeDocument/2006/relationships/hyperlink" Target="http://www.nevo.co.il/case/6247164" TargetMode="External"/><Relationship Id="rId28" Type="http://schemas.openxmlformats.org/officeDocument/2006/relationships/hyperlink" Target="http://www.nevo.co.il/case/6043271"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2016-05-03T11:46:00Z</dcterms:created>
  <dc:creator> </dc:creator>
  <dc:description/>
  <cp:keywords/>
  <dc:language>en-IL</dc:language>
  <cp:lastModifiedBy>hofit</cp:lastModifiedBy>
  <cp:lastPrinted>2011-09-08T10:44:00Z</cp:lastPrinted>
  <dcterms:modified xsi:type="dcterms:W3CDTF">2016-05-03T11:46:00Z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עבד אל כרים גהאלין;בסאם ג'האלין;עומר קבועה;סאמי ג'האלין</vt:lpwstr>
  </property>
  <property fmtid="{D5CDD505-2E9C-101B-9397-08002B2CF9AE}" pid="4" name="CASESLISTTMP1">
    <vt:lpwstr>5065893;6247164;6043271</vt:lpwstr>
  </property>
  <property fmtid="{D5CDD505-2E9C-101B-9397-08002B2CF9AE}" pid="5" name="CITY">
    <vt:lpwstr>י-ם</vt:lpwstr>
  </property>
  <property fmtid="{D5CDD505-2E9C-101B-9397-08002B2CF9AE}" pid="6" name="DATE">
    <vt:lpwstr>20110912</vt:lpwstr>
  </property>
  <property fmtid="{D5CDD505-2E9C-101B-9397-08002B2CF9AE}" pid="7" name="ISABSTRACT">
    <vt:lpwstr>Y</vt:lpwstr>
  </property>
  <property fmtid="{D5CDD505-2E9C-101B-9397-08002B2CF9AE}" pid="8" name="JUDGE">
    <vt:lpwstr>צבי סגל;משה יועד הכהן;בן ציון גרינברגר</vt:lpwstr>
  </property>
  <property fmtid="{D5CDD505-2E9C-101B-9397-08002B2CF9AE}" pid="9" name="LAWLISTTMP1">
    <vt:lpwstr>70301/298;334;335.a;144.b;499:3;304;382.a:2;380:2;262</vt:lpwstr>
  </property>
  <property fmtid="{D5CDD505-2E9C-101B-9397-08002B2CF9AE}" pid="10" name="LAWYER">
    <vt:lpwstr>ירון מינטקביץ מפרקליטות מחוז ירושלים;יוסי זילברברג אריאל הרמן מרדכי עופרי</vt:lpwstr>
  </property>
  <property fmtid="{D5CDD505-2E9C-101B-9397-08002B2CF9AE}" pid="11" name="NEWPARTA">
    <vt:lpwstr>50622</vt:lpwstr>
  </property>
  <property fmtid="{D5CDD505-2E9C-101B-9397-08002B2CF9AE}" pid="12" name="NEWPARTB">
    <vt:lpwstr>12</vt:lpwstr>
  </property>
  <property fmtid="{D5CDD505-2E9C-101B-9397-08002B2CF9AE}" pid="13" name="NEWPARTC">
    <vt:lpwstr>10</vt:lpwstr>
  </property>
  <property fmtid="{D5CDD505-2E9C-101B-9397-08002B2CF9AE}" pid="14" name="NEWPROC">
    <vt:lpwstr>תפח</vt:lpwstr>
  </property>
  <property fmtid="{D5CDD505-2E9C-101B-9397-08002B2CF9AE}" pid="15" name="PSAKDIN">
    <vt:lpwstr>גזר-דין</vt:lpwstr>
  </property>
  <property fmtid="{D5CDD505-2E9C-101B-9397-08002B2CF9AE}" pid="16" name="TYPE">
    <vt:lpwstr>2</vt:lpwstr>
  </property>
  <property fmtid="{D5CDD505-2E9C-101B-9397-08002B2CF9AE}" pid="17" name="TYPE_ABS_DATE">
    <vt:lpwstr>390020110912</vt:lpwstr>
  </property>
  <property fmtid="{D5CDD505-2E9C-101B-9397-08002B2CF9AE}" pid="18" name="TYPE_N_DATE">
    <vt:lpwstr>39020110912</vt:lpwstr>
  </property>
  <property fmtid="{D5CDD505-2E9C-101B-9397-08002B2CF9AE}" pid="19" name="WORDNUMPAGES">
    <vt:lpwstr>8</vt:lpwstr>
  </property>
</Properties>
</file>