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>,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צלקובניק</w:t>
            </w:r>
          </w:p>
        </w:tc>
        <w:tc>
          <w:tcPr>
            <w:tcW w:w="3673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cs="Arial" w:ascii="Arial" w:hAnsi="Arial"/>
                <w:b/>
                <w:bCs/>
              </w:rPr>
              <w:t>52251-05-11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20"/>
        <w:gridCol w:w="3960"/>
        <w:gridCol w:w="3222"/>
      </w:tblGrid>
      <w:tr>
        <w:trPr>
          <w:trHeight w:val="593" w:hRule="atLeast"/>
        </w:trPr>
        <w:tc>
          <w:tcPr>
            <w:tcW w:w="1620" w:type="dxa"/>
            <w:tcBorders/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396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David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eastAsia="David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eastAsia="David" w:cs="Arial"/>
                <w:b/>
                <w:b/>
                <w:bCs/>
                <w:sz w:val="26"/>
                <w:sz w:val="26"/>
                <w:szCs w:val="26"/>
                <w:rtl w:val="true"/>
              </w:rPr>
              <w:t>כ פמ</w:t>
            </w: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eastAsia="David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3222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חאלד סילאוי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אברין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222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5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ן</w:t>
            </w:r>
            <w:bookmarkEnd w:id="5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טיעון שנערך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תוקן כתב האישום המקורי שהוגש כנגד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הודה בעובדות שבכתב האישום המתוקן ובהתאם הורשע בארבעה אישומים שונים של עבירות כנגד בטחון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הסדר הטיעון כלל גם עתירה משותפת לגזור על הנאשם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לריצוי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מעובדות כתב האישום המתוקן בהן הורשע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פגש הנאשם את מי שכונה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סאעד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אשר שימש כאחראי על חטיבות נאסר צאלח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שהינן הזרוע הצבאית של וועדות ההתנגדות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ארגון שהוכרז כהתאחדות בלתי מותרת על ידי שר הבטחון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וביקש לגייס אותו לחטיבות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פניה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אכן גוייס הנאשם לחטיבות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והחל לפעול בחוליה צבאית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שפעלה 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ביחד עם 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כשבוע לאחר גיוסו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חבריו לחוליה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לאימון צבאי מטעם החטיבות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השתתפו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פעילים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כולם רעולי פנים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האימון נמשך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ובמסגרתו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עבר הנאשם קורסי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הכנת הלוחם נגד האוייב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פירוק והרכבה של רוס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אימוני כושר ואימוני ירי באש חיה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</w:t>
      </w:r>
      <w:bookmarkStart w:id="6" w:name="ABSTRACT_START"/>
      <w:bookmarkEnd w:id="6"/>
      <w:r>
        <w:rPr>
          <w:rFonts w:ascii="Arial" w:hAnsi="Arial" w:cs="Arial"/>
          <w:rtl w:val="true"/>
        </w:rPr>
        <w:t xml:space="preserve">עבירה של חברות ופעילות בהתאחדות בלתי מותרת לפי סעיף </w:t>
      </w:r>
      <w:r>
        <w:rPr>
          <w:rFonts w:cs="Arial" w:ascii="Arial" w:hAnsi="Arial"/>
        </w:rPr>
        <w:t>85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שעת חירום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1945</w:t>
      </w:r>
      <w:bookmarkStart w:id="7" w:name="ABSTRACT_END"/>
      <w:bookmarkEnd w:id="7"/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במסגרת האישום השני של כתב האישום המתוקן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הוא האישום הרביעי בכתב האישום המקורי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פעילותו בחטיבות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פנו אליו והציעו לו להשתתף בירי טילים לעבר תחומי מדינת ישראל והנאשם הסכים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בעקבות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קשר קשר עם אחרים לבצע ירי טילים לעבר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זו גם למד כיצד להרכיב שעון עצר לטיל ולכוונו לזמן השיגור הרצוי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יצאו הנאשם והאחר עמו קשר את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נושאים שני טילים שאורכם כמטר וחצי 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לאזור הסמוך לכפר 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הורידו את הטילים מהרכב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ייצבו שני משגרי טילים באדמה והניחו כל טיל במשגר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השניים כיוונו את הטילים לעבר העיר שדרות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הרכיבו שעון 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וכיוונו אותו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דקות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עזבו את המקום והתמקמו במקום 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המתינו לשיגור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דקות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אכן שוגרו שני הטילים בהצלחה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בעבירות של פעילות בהתאחדות בלתי מותרת לפי סעיף </w:t>
      </w:r>
      <w:r>
        <w:rPr>
          <w:rFonts w:cs="Arial" w:ascii="Arial" w:hAnsi="Arial"/>
        </w:rPr>
        <w:t>85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תקנות ההגנה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הובלת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קשירת קשר לפשע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רצח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499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וניסיון לרצח לפי סעיף </w:t>
      </w:r>
      <w:r>
        <w:rPr>
          <w:rFonts w:cs="Arial" w:ascii="Arial" w:hAnsi="Arial"/>
        </w:rPr>
        <w:t>305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במסגרת האישום השלישי של כתב האישום המתוקן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הוא האישום החמישי בכתב האישום המקורי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סמוך לאחר גיוסו לחטיבות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הציעו לו לשגר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טיל יחד עם פעיל אחר בחטיבות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לעבר תחומי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ויצא בשעת לילה ביחד עם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נושאים עמם טיל על עגלה הרתומה לחמור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 מקום הנמצא בקרבת כפר 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מיקמו משגר טילים לעבר העיר שדרות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הציבו את הטיל על המשגר וביצעו שיגור של הטיל כדי לגרום למותם של תושבי העיר שדרות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בעבירות של פעילות בהתאחדות בלתי מותרת לפי סעיף </w:t>
      </w:r>
      <w:r>
        <w:rPr>
          <w:rFonts w:cs="Arial" w:ascii="Arial" w:hAnsi="Arial"/>
        </w:rPr>
        <w:t>85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תקנות ההגנה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הובלת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קשירת קשר לפשע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רצח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499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וניסיון לרצח לפי סעיף </w:t>
      </w:r>
      <w:r>
        <w:rPr>
          <w:rFonts w:cs="Arial" w:ascii="Arial" w:hAnsi="Arial"/>
        </w:rPr>
        <w:t>305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במסגרת האישום הרביעי של כתב האישום המתוקן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הוא האישום השבעה עשר בכתב האישום המקורי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תושב רצועת עזה ואשר לא היו בידיו אישורי כניסה לישראל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בתאריך </w:t>
      </w:r>
      <w:r>
        <w:rPr>
          <w:rFonts w:cs="Arial" w:ascii="Arial" w:hAnsi="Arial"/>
        </w:rPr>
        <w:t>30/4/11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לאזור גדר הגבול כדי לאסוף מידע על תנועת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למסור אותו לפעילי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ביצוע פעולות כנגד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יצא לפעילות זו כאשר בכליו סכין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הגיע אל גדר הגבול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חצה אותה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לתצפת מעבר לגבעה הקיימת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ונעצר בסמוך לאחר מכן על ידי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בעבירות של ניסיון להשגת ידיעות בעלות ערך צבאי לפי סעיף </w:t>
      </w:r>
      <w:r>
        <w:rPr>
          <w:rFonts w:cs="Arial" w:ascii="Arial" w:hAnsi="Arial"/>
        </w:rPr>
        <w:t>136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תקנות ההגנה</w:t>
        </w:r>
      </w:hyperlink>
      <w:r>
        <w:rPr>
          <w:rFonts w:ascii="Arial" w:hAnsi="Arial" w:cs="Arial"/>
          <w:rtl w:val="true"/>
        </w:rPr>
        <w:t xml:space="preserve"> בצירוף סעיף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הסתננות מזויינת לפי סעיף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למניעת הסתננות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עבירות ושיפוט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1954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נימקו את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העונש המוצע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בחסכון בזמן השיפוטי ובצורך להעיד עדים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לעמדתם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בעונש סביר נוכח הפסיקה של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בעקבות תיקון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נלקח בחשבון שהנאשם הודה כבר בשלב מוקדם יחסית של ניהול התיק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הודאת הנאשם חסכה </w:t>
      </w:r>
      <w:bookmarkStart w:id="8" w:name="_GoBack"/>
      <w:bookmarkEnd w:id="8"/>
      <w:r>
        <w:rPr>
          <w:rFonts w:ascii="Arial" w:hAnsi="Arial" w:cs="Arial"/>
          <w:rtl w:val="true"/>
        </w:rPr>
        <w:t>העדת שני אנשים שאינם אנשי מרות וחוקרי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כי בשני האירועים העיקריים בהם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נגרם נזק כתוצאה מירי הטילים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וכי גם בתיק החקירה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בדל של ראיה שמעשי הנאשם הביאו לתוצאות או לנזקים כלשהם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הוסיף וציין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מדובר בנאשם שבעת ביצוע העבירות היה צעיר 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הוא יליד </w:t>
      </w:r>
      <w:r>
        <w:rPr>
          <w:rFonts w:cs="Arial" w:ascii="Arial" w:hAnsi="Arial"/>
        </w:rPr>
        <w:t>26/7/1990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הסתפק בדברי בא כוחו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מחלוקת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מעשי הנאשם קשים וחמורים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בפעילותו סיכן את תושבי מדינת ישראל מספר פעמים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בשל היותם ישראלים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פעל במסגרת 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אליו הצטרף מיוזמתו ולבקשתו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והיווה חוליה חשובה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עיקרית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בארגון הטרור אליו הצטרף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גם מחלוקת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תחילה כפר בכתב האישום ועל כן נשמעו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עדי תביעה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אך גם אין מחלוקת שהודאתו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בשלב שאינו ראשוני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חסכה זמן שיפוטי יקר והעדת עדים רבים נוספים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לאור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התיקון של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שהסדר הטיעון אליו הגיעו הצדדים הינו סביר גם ובעיקר נוכח פסיקת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ורמת הענישה שנקבעה על ידו בעבירות דוגמת אלה שעבר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אנו דנים את הנאשם לעונש מאסר בפועל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החל מיום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30/4/2011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'' </w:t>
      </w:r>
      <w:r>
        <w:rPr>
          <w:rFonts w:ascii="Arial" w:hAnsi="Arial" w:cs="Arial"/>
          <w:b/>
          <w:b/>
          <w:bCs/>
          <w:rtl w:val="true"/>
        </w:rPr>
        <w:t>ניסן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ויטל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#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546783135129371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284" w:bottom="567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52251-05-11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חאלד סילאוי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999_194.htm" TargetMode="External"/><Relationship Id="rId3" Type="http://schemas.openxmlformats.org/officeDocument/2006/relationships/hyperlink" Target="http://www.nevo.co.il/links/law/?link=&#1514;&#1511;&#1504;&#1493;&#1514;%20&#1492;&#1492;&#1490;&#1504;&#1492;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inks/law/?link=&#1514;&#1511;&#1504;&#1493;&#1514;%20&#1492;&#1492;&#1490;&#1504;&#1492;" TargetMode="External"/><Relationship Id="rId6" Type="http://schemas.openxmlformats.org/officeDocument/2006/relationships/hyperlink" Target="http://www.nevo.co.il/law_html/law01/073_002.htm" TargetMode="External"/><Relationship Id="rId7" Type="http://schemas.openxmlformats.org/officeDocument/2006/relationships/hyperlink" Target="http://www.nevo.co.il/links/law/?link=&#1514;&#1511;&#1504;&#1493;&#1514;%20&#1492;&#1492;&#1490;&#1504;&#1492;" TargetMode="External"/><Relationship Id="rId8" Type="http://schemas.openxmlformats.org/officeDocument/2006/relationships/hyperlink" Target="http://www.nevo.co.il/law_html/law01/073_002.htm" TargetMode="External"/><Relationship Id="rId9" Type="http://schemas.openxmlformats.org/officeDocument/2006/relationships/hyperlink" Target="http://www.nevo.co.il/law_html/law01/247_001.htm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2013-03-24T08:36:00Z</dcterms:created>
  <dc:creator> </dc:creator>
  <dc:description/>
  <cp:keywords/>
  <dc:language>en-IL</dc:language>
  <cp:lastModifiedBy>orit</cp:lastModifiedBy>
  <dcterms:modified xsi:type="dcterms:W3CDTF">2013-03-24T08:36:00Z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חאלד סילאוי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20130318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ר. יפה כ#ץ;א. ואגו;י. צלקובניק</vt:lpwstr>
  </property>
  <property fmtid="{D5CDD505-2E9C-101B-9397-08002B2CF9AE}" pid="13" name="LAWYER">
    <vt:lpwstr>ג'אברין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52251</vt:lpwstr>
  </property>
  <property fmtid="{D5CDD505-2E9C-101B-9397-08002B2CF9AE}" pid="20" name="NEWPARTB">
    <vt:lpwstr>05</vt:lpwstr>
  </property>
  <property fmtid="{D5CDD505-2E9C-101B-9397-08002B2CF9AE}" pid="21" name="NEWPARTC">
    <vt:lpwstr>11</vt:lpwstr>
  </property>
  <property fmtid="{D5CDD505-2E9C-101B-9397-08002B2CF9AE}" pid="22" name="NEWPROC">
    <vt:lpwstr>תפח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390020130318</vt:lpwstr>
  </property>
  <property fmtid="{D5CDD505-2E9C-101B-9397-08002B2CF9AE}" pid="32" name="TYPE_N_DATE">
    <vt:lpwstr>39020130318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