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680"/>
        <w:gridCol w:w="2235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rtl w:val="true"/>
              </w:rPr>
              <w:t>בית משפט מחוזי באר 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rtl w:val="true"/>
              </w:rPr>
              <w:t xml:space="preserve">פח </w:t>
            </w:r>
            <w:r>
              <w:rPr>
                <w:rFonts w:cs="Arial" w:ascii="Arial" w:hAnsi="Arial"/>
                <w:szCs w:val="22"/>
              </w:rPr>
              <w:t>001078/07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rtl w:val="true"/>
              </w:rPr>
              <w:t>בפני</w:t>
            </w:r>
            <w:r>
              <w:rPr>
                <w:rFonts w:cs="Arial" w:ascii="Arial" w:hAnsi="Arial"/>
                <w:szCs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זלוצ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ובר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צפת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rtl w:val="true"/>
              </w:rPr>
              <w:t>תאריך</w:t>
            </w:r>
            <w:r>
              <w:rPr>
                <w:rFonts w:cs="Arial" w:ascii="Arial" w:hAnsi="Arial"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21/04/2009</w:t>
            </w:r>
          </w:p>
        </w:tc>
      </w:tr>
    </w:tbl>
    <w:p>
      <w:pPr>
        <w:pStyle w:val="Style11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bookmarkStart w:id="2" w:name="שם_א"/>
            <w:r>
              <w:rPr>
                <w:rFonts w:ascii="Arial" w:hAnsi="Arial" w:cs="Arial"/>
                <w:rtl w:val="true"/>
              </w:rPr>
              <w:t>מדינת 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3" w:name="FirstLawyer"/>
            <w:bookmarkStart w:id="4" w:name="FirstAppellant"/>
            <w:bookmarkStart w:id="5" w:name="FirstLawyer"/>
            <w:bookmarkStart w:id="6" w:name="FirstAppellant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bookmarkStart w:id="7" w:name="בא_כוח_א"/>
            <w:r>
              <w:rPr>
                <w:rFonts w:ascii="Arial" w:hAnsi="Arial" w:cs="Arial"/>
                <w:rtl w:val="true"/>
              </w:rPr>
              <w:t>מרום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bookmarkStart w:id="8" w:name="כינוי_א"/>
            <w:r>
              <w:rPr>
                <w:rFonts w:ascii="Arial" w:hAnsi="Arial" w:cs="Arial"/>
                <w:rtl w:val="true"/>
              </w:rPr>
              <w:t>תובע</w:t>
            </w:r>
            <w:bookmarkEnd w:id="8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bookmarkStart w:id="9" w:name="שם_ב"/>
            <w:r>
              <w:rPr>
                <w:rFonts w:ascii="Arial" w:hAnsi="Arial" w:cs="Arial"/>
                <w:rtl w:val="true"/>
              </w:rPr>
              <w:t>סעיד שאדי</w:t>
            </w:r>
            <w:bookmarkEnd w:id="9"/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bookmarkStart w:id="10" w:name="בא_כוח_ב"/>
            <w:r>
              <w:rPr>
                <w:rFonts w:ascii="Arial" w:hAnsi="Arial" w:cs="Arial"/>
                <w:rtl w:val="true"/>
              </w:rPr>
              <w:t>סקיס</w:t>
            </w:r>
            <w:bookmarkEnd w:id="10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bookmarkStart w:id="11" w:name="כינוי_ב"/>
            <w:r>
              <w:rPr>
                <w:rFonts w:ascii="Arial" w:hAnsi="Arial" w:cs="Arial"/>
                <w:rtl w:val="true"/>
              </w:rPr>
              <w:t>נאשם</w:t>
            </w:r>
            <w:bookmarkEnd w:id="11"/>
          </w:p>
        </w:tc>
      </w:tr>
    </w:tbl>
    <w:p>
      <w:pPr>
        <w:pStyle w:val="Style11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  <w:rtl w:val="true"/>
              </w:rPr>
              <w:t>נוכחים</w:t>
            </w:r>
            <w:r>
              <w:rPr>
                <w:rFonts w:cs="Arial" w:ascii="Arial" w:hAnsi="Arial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מרום</w:t>
            </w:r>
          </w:p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 וב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סקיס</w:t>
            </w:r>
          </w:p>
          <w:p>
            <w:pPr>
              <w:pStyle w:val="Style11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המתורגמן מטעם בית המשפט מר איאד זיאדנה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צד_ג"/>
      <w:bookmarkStart w:id="13" w:name="צד_ג"/>
      <w:bookmarkEnd w:id="13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29-06-2009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עפ </w:t>
      </w:r>
      <w:r>
        <w:rPr>
          <w:rFonts w:cs="FrankRuehl" w:ascii="FrankRuehl" w:hAnsi="FrankRuehl"/>
          <w:color w:val="000000"/>
          <w:sz w:val="24"/>
        </w:rPr>
        <w:t>4720/09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שאדי סעיד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יגאל מרזל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24-11-2010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עפ </w:t>
      </w:r>
      <w:r>
        <w:rPr>
          <w:rFonts w:cs="FrankRuehl" w:ascii="FrankRuehl" w:hAnsi="FrankRuehl"/>
          <w:color w:val="000000"/>
          <w:sz w:val="24"/>
        </w:rPr>
        <w:t>4720/09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שאדי סעיד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נאור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דנציגר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מתורגמן לשפה הערבית אין התייצבות עקב שביתה מר סונבוס זועבי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לאה צמל </w:t>
      </w:r>
    </w:p>
    <w:p>
      <w:pPr>
        <w:pStyle w:val="Normal"/>
        <w:ind w:end="0"/>
        <w:jc w:val="star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14" w:name="LawTable"/>
      <w:bookmarkStart w:id="15" w:name="LawTable"/>
      <w:bookmarkEnd w:id="1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1945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16" w:name="LawTable_End"/>
      <w:bookmarkStart w:id="17" w:name="LawTable_End"/>
      <w:bookmarkEnd w:id="1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8" w:name="PsakDin"/>
      <w:bookmarkEnd w:id="18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hanging="360" w:start="360" w:end="0"/>
        <w:jc w:val="both"/>
        <w:rPr>
          <w:rFonts w:ascii="Arial" w:hAnsi="Arial" w:cs="Arial"/>
        </w:rPr>
      </w:pPr>
      <w:bookmarkStart w:id="19" w:name="PsakDin"/>
      <w:bookmarkStart w:id="20" w:name="ABSTRACT_START"/>
      <w:bookmarkEnd w:id="19"/>
      <w:bookmarkEnd w:id="20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אישום המתוקן  המייחס לו עבירה אחת של הסתננות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חוק מניעת הסתננות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עבירות שיפוט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</w:rPr>
        <w:t>1954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חברות בארגון טרוריסטי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אחת של מתן שירות להתאחדות בלתי מותרת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תקנות ההגנה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שעת חירום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אחת של סיוע לפעילות בארגון טרוריסטי – 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מניעת טרור</w:t>
        </w:r>
      </w:hyperlink>
      <w:r>
        <w:rPr>
          <w:rFonts w:ascii="Arial" w:hAnsi="Arial" w:cs="Arial"/>
          <w:rtl w:val="true"/>
        </w:rPr>
        <w:t xml:space="preserve">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1947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"),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נשיאת נשק 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עבירות של אימונים צבאים אסורים</w:t>
      </w:r>
      <w:bookmarkStart w:id="21" w:name="ABSTRACT_END"/>
      <w:bookmarkEnd w:id="21"/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אחת של סיוע לניסיון לרצח ועבירה אחת של 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 xml:space="preserve">, </w:t>
      </w:r>
      <w:hyperlink r:id="rId25">
        <w:r>
          <w:rPr>
            <w:rStyle w:val="Hyperlink"/>
            <w:rFonts w:cs="Arial" w:ascii="Arial" w:hAnsi="Arial"/>
            <w:color w:val="0000FF"/>
            <w:u w:val="single"/>
          </w:rPr>
          <w:t>143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26"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 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27">
        <w:r>
          <w:rPr>
            <w:rStyle w:val="Hyperlink"/>
            <w:rFonts w:cs="Arial" w:ascii="Arial" w:hAnsi="Arial"/>
            <w:color w:val="0000FF"/>
            <w:u w:val="single"/>
          </w:rPr>
          <w:t>305</w:t>
        </w:r>
      </w:hyperlink>
      <w:r>
        <w:rPr>
          <w:rFonts w:cs="Arial" w:ascii="Arial" w:hAnsi="Arial"/>
          <w:rtl w:val="true"/>
        </w:rPr>
        <w:t xml:space="preserve"> + </w:t>
      </w:r>
      <w:hyperlink r:id="rId28"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hyperlink r:id="rId29">
        <w:r>
          <w:rPr>
            <w:rStyle w:val="Hyperlink"/>
            <w:rFonts w:cs="Arial" w:ascii="Arial" w:hAnsi="Arial"/>
            <w:color w:val="0000FF"/>
            <w:u w:val="single"/>
          </w:rPr>
          <w:t>305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הסדר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העבירות בהן הורשע הנאשם על פי הודאתו נסבו על העובדות הבאות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360" w:end="0"/>
        <w:jc w:val="both"/>
        <w:rPr/>
      </w:pP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u w:val="single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בכך שבתאריך </w:t>
      </w:r>
      <w:r>
        <w:rPr>
          <w:rFonts w:cs="Arial" w:ascii="Arial" w:hAnsi="Arial"/>
        </w:rPr>
        <w:t>20.6.07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חצה את הגבול מעזה לישראל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הגבול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ונכנס לישראל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אבו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מאהר פרחאן אבו מחסן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יאסר עאמר סעיד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ופאדי חסן סעיד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באזור קו דיווח </w:t>
      </w:r>
      <w:r>
        <w:rPr>
          <w:rFonts w:cs="Arial" w:ascii="Arial" w:hAnsi="Arial"/>
        </w:rPr>
        <w:t>123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שעל גדר המערכת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ופאדי נכנסו לישראל במטרה להגיע לגדה המערבית ולעבוד ברשות הפלשתינית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הורשע באישום זה בעבירת הסתננות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Fonts w:ascii="Arial" w:hAnsi="Arial" w:cs="Arial"/>
          <w:u w:val="single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אחיו של הנאשם חסן סעיד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פעיל בארגון הטרוריסטי אלווית סלאח אדין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הארגון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לבקשת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במועד לא ידוע בשנת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הנאשם לארגון והיה חבר בו במשך כשנתיים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פעילותו בארגון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השתתף הנאשם באימונים צבאיים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שבועות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באזור </w:t>
      </w:r>
      <w:r>
        <w:rPr>
          <w:rStyle w:val="Emphasis"/>
          <w:rFonts w:ascii="Arial" w:hAnsi="Arial" w:cs="Arial"/>
          <w:b w:val="false"/>
          <w:b w:val="false"/>
          <w:bCs w:val="false"/>
          <w:color w:val="000000"/>
          <w:rtl w:val="true"/>
        </w:rPr>
        <w:t>אלמע</w:t>
      </w:r>
      <w:r>
        <w:rPr>
          <w:rFonts w:cs="Arial" w:ascii="Arial" w:hAnsi="Arial"/>
          <w:b/>
          <w:bCs/>
          <w:color w:val="000000"/>
          <w:rtl w:val="true"/>
        </w:rPr>
        <w:t>'</w:t>
      </w:r>
      <w:r>
        <w:rPr>
          <w:rStyle w:val="Emphasis"/>
          <w:rFonts w:ascii="Arial" w:hAnsi="Arial" w:cs="Arial"/>
          <w:b w:val="false"/>
          <w:b w:val="false"/>
          <w:bCs w:val="false"/>
          <w:color w:val="000000"/>
          <w:rtl w:val="true"/>
        </w:rPr>
        <w:t>אזי</w:t>
      </w:r>
      <w:r>
        <w:rPr>
          <w:rFonts w:ascii="Arial" w:hAnsi="Arial" w:cs="Arial"/>
          <w:rtl w:val="true"/>
        </w:rPr>
        <w:t xml:space="preserve"> שבעזה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שכללו שעורי נשק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רובה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ניקוב ורובה </w:t>
      </w:r>
      <w:r>
        <w:rPr>
          <w:rFonts w:cs="Arial" w:ascii="Arial" w:hAnsi="Arial"/>
        </w:rPr>
        <w:t>M 16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במסגרת פעילותו בארגון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השתתף הנאשם בצעדות מחאה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חילק כרוזים וכתב סיסמאות על הקירות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מעשים אלה הורשע הנאשם בעבירות של חברות בארגון טרוריסטי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ואימונים צבאים אסורים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u w:val="single"/>
          <w:rtl w:val="true"/>
        </w:rPr>
        <w:t>באישום השלישי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נטען כי  במועד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רכש הנאשם רובה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אבר דעמש עבור </w:t>
      </w:r>
      <w:r>
        <w:rPr>
          <w:rFonts w:cs="Arial" w:ascii="Arial" w:hAnsi="Arial"/>
        </w:rPr>
        <w:t>1300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דינר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חודש </w:t>
      </w:r>
      <w:r>
        <w:rPr>
          <w:rFonts w:cs="Arial" w:ascii="Arial" w:hAnsi="Arial"/>
        </w:rPr>
        <w:t>4/07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לבקשת עלאא מחמד שחדה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עלאא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שהינו פעיל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נסע בטרקטורון לביתו עלאא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חמוש ברובה וארבע מחסניות מלאות בכדורים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לבקשת עלאא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מצויד ברובה צלפים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לירות על הצבא הישראלי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הסיעו בטרקטורון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למקום הנמצא מזרחית לאלבוריג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מהגבול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הגיעו השניים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הבחינו בשני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יפים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חונים מהצד הישראלי של הגבול ולידם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חיילים עומדים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עלאא ירה לעברם שני כדורים מרובה הצלפים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מייד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 השניים לטרקטורון ונסעו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מעשים אלה  הורשע הנאשם בעבירות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לביצוע פשע וסיוע לניסיון לרצח</w:t>
      </w:r>
      <w:r>
        <w:rPr>
          <w:rFonts w:cs="Arial" w:ascii="Arial" w:hAnsi="Arial"/>
          <w:rtl w:val="true"/>
        </w:rPr>
        <w:t xml:space="preserve">. </w:t>
        <w:br/>
        <w:br/>
      </w:r>
      <w:r>
        <w:rPr>
          <w:rFonts w:ascii="Arial" w:hAnsi="Arial" w:cs="Arial"/>
          <w:u w:val="single"/>
          <w:rtl w:val="true"/>
        </w:rPr>
        <w:t>באישום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כי בסמוך לחודש </w:t>
      </w:r>
      <w:r>
        <w:rPr>
          <w:rFonts w:cs="Arial" w:ascii="Arial" w:hAnsi="Arial"/>
        </w:rPr>
        <w:t>4/07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עלאא לביתו של הנאשם והביא עימו מטען חבלה במשקל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העביר את מטען החבלה למטע הזיתים של חוסני אלמסדר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עלאא ופאדי חסן סעיד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לנסות את מטען החבלה עבור ארגון אלווית סלאח אדין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עלאא חיבר את מטען החבלה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הפעיל אותו והמטען התפוצץ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מעשים אלה הורשע הנאשם בעבירות של נשיאת נשק ומתן שירות להתאחדות בלתי מותרת</w:t>
      </w:r>
      <w:r>
        <w:rPr>
          <w:rFonts w:cs="Arial" w:ascii="Arial" w:hAnsi="Arial"/>
          <w:rtl w:val="true"/>
        </w:rPr>
        <w:t>.</w:t>
        <w:br/>
        <w:br/>
      </w:r>
      <w:r>
        <w:rPr>
          <w:rFonts w:ascii="Arial" w:hAnsi="Arial" w:cs="Arial"/>
          <w:u w:val="single"/>
          <w:rtl w:val="true"/>
        </w:rPr>
        <w:t>באישום החמישי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כי במהלך 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אל הנאשם אבו זיד אלתלבאני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אבו זיד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שהוא פעיל בארגון גדודי השהיד בהאא אלדין סעיד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ארגון השהיד</w:t>
      </w:r>
      <w:r>
        <w:rPr>
          <w:rFonts w:cs="Arial" w:ascii="Arial" w:hAnsi="Arial"/>
          <w:rtl w:val="true"/>
        </w:rPr>
        <w:t xml:space="preserve">")  </w:t>
      </w:r>
      <w:r>
        <w:rPr>
          <w:rFonts w:ascii="Arial" w:hAnsi="Arial" w:cs="Arial"/>
          <w:rtl w:val="true"/>
        </w:rPr>
        <w:t>והציע לו להצטרף לארגון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נענה לפנייתו והצטרף לארגון השהיד לחוליה תחת פיקודו של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חוסיין סעיד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הוא חבר בארגון השהיד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פעילותו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השתתף הנאשם בשמירות ופטרולים באזור </w:t>
      </w:r>
      <w:r>
        <w:rPr>
          <w:rStyle w:val="Emphasis"/>
          <w:rFonts w:ascii="Arial" w:hAnsi="Arial" w:cs="Arial"/>
          <w:b w:val="false"/>
          <w:b w:val="false"/>
          <w:bCs w:val="false"/>
          <w:color w:val="000000"/>
          <w:rtl w:val="true"/>
        </w:rPr>
        <w:t>אלמע</w:t>
      </w:r>
      <w:r>
        <w:rPr>
          <w:rFonts w:cs="Arial" w:ascii="Arial" w:hAnsi="Arial"/>
          <w:b/>
          <w:bCs/>
          <w:color w:val="000000"/>
          <w:rtl w:val="true"/>
        </w:rPr>
        <w:t>'</w:t>
      </w:r>
      <w:r>
        <w:rPr>
          <w:rStyle w:val="Emphasis"/>
          <w:rFonts w:ascii="Arial" w:hAnsi="Arial" w:cs="Arial"/>
          <w:b w:val="false"/>
          <w:b w:val="false"/>
          <w:bCs w:val="false"/>
          <w:color w:val="000000"/>
          <w:rtl w:val="true"/>
        </w:rPr>
        <w:t>אזי</w:t>
      </w:r>
      <w:r>
        <w:rPr>
          <w:rFonts w:ascii="Arial" w:hAnsi="Arial" w:cs="Arial"/>
          <w:rtl w:val="true"/>
        </w:rPr>
        <w:t xml:space="preserve"> שבעזה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חמוש ברובה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להגיע לעימות עם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כיוון את הרובה וירה מספר כדורים לעבר בסיס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בשטח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מעשים אלה הורשע הנאשם בעבירות של נשיאת נשק וחברות בארגון טרוריסטי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u w:val="single"/>
          <w:rtl w:val="true"/>
        </w:rPr>
        <w:t>באישום השישי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כי בסמוך לחודשים מאי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יוני בשנת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הנאשם קשר עם פעילי ארגון השהיד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חסיין סעיד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ומחסן סעיד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מחסן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לחטוף חייל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ממוצב ישראלי הנמצא מזרחית </w:t>
      </w:r>
      <w:r>
        <w:rPr>
          <w:rStyle w:val="Emphasis"/>
          <w:rFonts w:ascii="Arial" w:hAnsi="Arial" w:cs="Arial"/>
          <w:b w:val="false"/>
          <w:b w:val="false"/>
          <w:bCs w:val="false"/>
          <w:rtl w:val="true"/>
        </w:rPr>
        <w:t>אלמע</w:t>
      </w:r>
      <w:r>
        <w:rPr>
          <w:rFonts w:cs="Arial" w:ascii="Arial" w:hAnsi="Arial"/>
          <w:b/>
          <w:bCs/>
          <w:rtl w:val="true"/>
        </w:rPr>
        <w:t>'</w:t>
      </w:r>
      <w:r>
        <w:rPr>
          <w:rStyle w:val="Emphasis"/>
          <w:rFonts w:ascii="Arial" w:hAnsi="Arial" w:cs="Arial"/>
          <w:b w:val="false"/>
          <w:b w:val="false"/>
          <w:bCs w:val="false"/>
          <w:rtl w:val="true"/>
        </w:rPr>
        <w:t>אזי</w:t>
      </w:r>
      <w:r>
        <w:rPr>
          <w:rFonts w:ascii="Arial" w:hAnsi="Arial" w:cs="Arial"/>
          <w:rtl w:val="true"/>
        </w:rPr>
        <w:t xml:space="preserve"> בשטח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אזור החטיפה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ולאחר מכן לדרוש תמורת החזרתו את שחרורו של אכרם סלאמה סעיד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אחיהם של חוסיין והנאשם הנמצא בכלא בישראל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תוכנית החטיפה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סיום אימוניו של מחסן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נתן אבו זיד לחסיין אפוד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רובה קלאצ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מחסניות ואזיקים וכן היו ברשות חסיין ומחסן תרסיס על מנת להרדים את החייל החטוף וקאטר לחיתוך גדר הגבול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Fonts w:ascii="Arial" w:hAnsi="Arial" w:cs="Arial"/>
          <w:rtl w:val="true"/>
        </w:rPr>
        <w:t>בהמשך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שלושה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הערב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יצאו מחסן וחסיין כשהם נושאים את האמצעים לביצוע  תוכנית החטיפה לעבר גבול ישראל 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ואבו זיד המתינו למחסן וחסיין בביתו של הנאשם על מנת לעזור להם למצוא מקום מסתור בו יוחזק החייל החטוף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במרחק של כשבע מאות מטרים מן הגבול חסיין עצר ומחסן המשיך להתקדם לעבר הגבול עם אמצעי החטיפה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במרחק של כשלוש מאות מטרים מן הגבול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המתין מחסן כשעה וחצי על מנת לבצע את תוכנית החטיפה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 החטיפה לא בוצעה בגלל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שנעו באזור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הציע אבו מזיד למחסן לבצע את תוכנית החטיפה למחרת היום והוא הסכים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תוכנית זו לא בוצעה בגלל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שנכחו באזור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בנוגע לאישום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בעבירות של קשירת קשר לביצוע פשע וסיוע לפעילות בארגון טרוריסטי</w:t>
      </w:r>
      <w:r>
        <w:rPr>
          <w:rFonts w:cs="Arial" w:ascii="Arial" w:hAnsi="Arial"/>
          <w:rtl w:val="true"/>
        </w:rPr>
        <w:t xml:space="preserve">. </w:t>
        <w:br/>
        <w:br/>
      </w:r>
      <w:r>
        <w:rPr>
          <w:rFonts w:ascii="Arial" w:hAnsi="Arial" w:cs="Arial"/>
          <w:u w:val="single"/>
          <w:rtl w:val="true"/>
        </w:rPr>
        <w:t>באישום השביעי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לחודש </w:t>
      </w:r>
      <w:r>
        <w:rPr>
          <w:rFonts w:cs="Arial" w:ascii="Arial" w:hAnsi="Arial"/>
        </w:rPr>
        <w:t>3/07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בביתו של איימן סעיד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איימן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כשהנאשם חמוש ברובה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איימן הציע לנאשם להצטרף לגדודי חללי אלאקצא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לאיימן נודע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טנקים ודחפורים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סורקים את איזור </w:t>
      </w:r>
      <w:r>
        <w:rPr>
          <w:rStyle w:val="Emphasis"/>
          <w:rFonts w:ascii="Arial" w:hAnsi="Arial" w:cs="Arial"/>
          <w:b w:val="false"/>
          <w:b w:val="false"/>
          <w:bCs w:val="false"/>
          <w:color w:val="000000"/>
          <w:rtl w:val="true"/>
        </w:rPr>
        <w:t>אלמע</w:t>
      </w:r>
      <w:r>
        <w:rPr>
          <w:rFonts w:cs="Arial" w:ascii="Arial" w:hAnsi="Arial"/>
          <w:b/>
          <w:bCs/>
          <w:color w:val="000000"/>
          <w:rtl w:val="true"/>
        </w:rPr>
        <w:t>'</w:t>
      </w:r>
      <w:r>
        <w:rPr>
          <w:rStyle w:val="Emphasis"/>
          <w:rFonts w:ascii="Arial" w:hAnsi="Arial" w:cs="Arial"/>
          <w:b w:val="false"/>
          <w:b w:val="false"/>
          <w:bCs w:val="false"/>
          <w:color w:val="000000"/>
          <w:rtl w:val="true"/>
        </w:rPr>
        <w:t>אזי</w:t>
      </w:r>
      <w:r>
        <w:rPr>
          <w:rFonts w:ascii="Arial" w:hAnsi="Arial" w:cs="Arial"/>
          <w:rtl w:val="true"/>
        </w:rPr>
        <w:t xml:space="preserve"> בתוך 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כשעה ורבע הגיעו לביתו של איימן מספר פעילים מהג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האסלאמי כשהם מצוידים ברובי צלפים ורובה קלאצ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איימן מסר לנוכחים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צבא ישראלי בתוך הרצועה ויש אפשרות לפגוע בו ואז הנאשם והאחרים קשרו קשר לפגוע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שהיו ברצועה בשל היותם ישראלים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שיתארגנו לפגוע בחיילים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בשליחותו של איימן הנאשם סייר באמצעות הטרקטורון שלו באזור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ראה שיש טנקים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מזרחית </w:t>
      </w:r>
      <w:r>
        <w:rPr>
          <w:rStyle w:val="Emphasis"/>
          <w:rFonts w:ascii="Arial" w:hAnsi="Arial" w:cs="Arial"/>
          <w:b w:val="false"/>
          <w:b w:val="false"/>
          <w:bCs w:val="false"/>
          <w:color w:val="000000"/>
          <w:rtl w:val="true"/>
        </w:rPr>
        <w:t>אלמע</w:t>
      </w:r>
      <w:r>
        <w:rPr>
          <w:rFonts w:cs="Arial" w:ascii="Arial" w:hAnsi="Arial"/>
          <w:b/>
          <w:bCs/>
          <w:color w:val="000000"/>
          <w:rtl w:val="true"/>
        </w:rPr>
        <w:t>'</w:t>
      </w:r>
      <w:r>
        <w:rPr>
          <w:rStyle w:val="Emphasis"/>
          <w:rFonts w:ascii="Arial" w:hAnsi="Arial" w:cs="Arial"/>
          <w:b w:val="false"/>
          <w:b w:val="false"/>
          <w:bCs w:val="false"/>
          <w:color w:val="000000"/>
          <w:rtl w:val="true"/>
        </w:rPr>
        <w:t>אזי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וחזר לביתו של איימן ודיווח לו ולאחרים כי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נכנס לרצועה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הסיע על הטרקטורון שלו את אבו אסמעיל שהיה מצויד ברובה צלפים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למטע זיתים של אדם בשם חוסני פרע אלמסדר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המרוחק 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מהגבול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השניים החנו את הטרקטורון במטע הזיתים והתקרבו לכוח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במטרה לפגוע בחיילים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 מזימתם לא הצליחה לאור התנגדות תושבי המקום לביצוע הירי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מעשים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בביצוע עבירות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לביצוע פשע וחברות בארגון טרור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u w:val="single"/>
          <w:rtl w:val="true"/>
        </w:rPr>
        <w:t>באישום השמיני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כי בסמוך לחודש </w:t>
      </w:r>
      <w:r>
        <w:rPr>
          <w:rFonts w:cs="Arial" w:ascii="Arial" w:hAnsi="Arial"/>
        </w:rPr>
        <w:t>2/07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קיבל הנאשם מאחיו חוסיין שהינו פעיל בארגון השהיד בהאא אלדין סעיד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טיל מסוג בהאא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בסיס מברזל לטיל וסוללה של אופנוע להפעלת הטיל במטרה לירות אותו מאוחר יותר לעבר ישראל יחד עם באסל אלחות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באסל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23:30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לקחו הנאשם ובאסל את הטיל והציוד הנוסף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למטע גויאבות השייך לאדם בשם מוחסן פריח אלמסדר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המרוחק כקילומטר מהגבול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ובאסל הרכיבו את הטיל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באסל כיוון אותו לעבר בסיס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הממוקם מזרחית </w:t>
      </w:r>
      <w:r>
        <w:rPr>
          <w:rStyle w:val="Emphasis"/>
          <w:rFonts w:ascii="Arial" w:hAnsi="Arial" w:cs="Arial"/>
          <w:b w:val="false"/>
          <w:b w:val="false"/>
          <w:bCs w:val="false"/>
          <w:color w:val="000000"/>
          <w:rtl w:val="true"/>
        </w:rPr>
        <w:t>אלמע</w:t>
      </w:r>
      <w:r>
        <w:rPr>
          <w:rFonts w:cs="Arial" w:ascii="Arial" w:hAnsi="Arial"/>
          <w:b/>
          <w:bCs/>
          <w:color w:val="000000"/>
          <w:rtl w:val="true"/>
        </w:rPr>
        <w:t>'</w:t>
      </w:r>
      <w:r>
        <w:rPr>
          <w:rStyle w:val="Emphasis"/>
          <w:rFonts w:ascii="Arial" w:hAnsi="Arial" w:cs="Arial"/>
          <w:b w:val="false"/>
          <w:b w:val="false"/>
          <w:bCs w:val="false"/>
          <w:color w:val="000000"/>
          <w:rtl w:val="true"/>
        </w:rPr>
        <w:t>אזי</w:t>
      </w:r>
      <w:r>
        <w:rPr>
          <w:rFonts w:ascii="Arial" w:hAnsi="Arial" w:cs="Arial"/>
          <w:rtl w:val="true"/>
        </w:rPr>
        <w:t xml:space="preserve"> בסמוך לגבול בתוך שטח ישראל במטרה 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שהיו בבסיס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בשל תקלה טכנית סוכלה תוכניתם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באסל וחוסיין והטיל לא נורה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בנוגע לאישום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בעבירות של נשיאת נשק וניסיון לרצח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u w:val="single"/>
          <w:rtl w:val="true"/>
        </w:rPr>
        <w:t>באישום התשיעי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כי במהלך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 הנאשם קשר יחד עם אחיו חסן שאדי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חסן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ועם עלאא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להניח מטען חבלה ולפוצץ אותו מאוחר יותר על טנק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כדי 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הורה חסן לנאשם להכין חמור רתום לעגלה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לגשת למטע הזיתים של המשפחה ולהעמיס חבית חומר הנפץ על העגלה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הנאשם העמיס את חבית חומר הנפץ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והאחרים שלחו אותו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ולקחו את העגלה ועליה החבית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בעבירות של נשיאת נשק וקשירת קשר לביצוע פשע</w:t>
      </w:r>
      <w:r>
        <w:rPr>
          <w:rFonts w:cs="Arial" w:ascii="Arial" w:hAnsi="Arial"/>
          <w:rtl w:val="true"/>
        </w:rPr>
        <w:t>.</w:t>
        <w:br/>
        <w:t xml:space="preserve"> </w:t>
      </w:r>
    </w:p>
    <w:p>
      <w:pPr>
        <w:pStyle w:val="BodyTextIndent"/>
        <w:numPr>
          <w:ilvl w:val="0"/>
          <w:numId w:val="2"/>
        </w:numPr>
        <w:tabs>
          <w:tab w:val="clear" w:pos="720"/>
          <w:tab w:val="left" w:pos="360" w:leader="none"/>
        </w:tabs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יליד </w:t>
      </w:r>
      <w:r>
        <w:rPr>
          <w:rFonts w:cs="Arial" w:ascii="Arial" w:hAnsi="Arial"/>
        </w:rPr>
        <w:t>1986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 אשר התגורר בטרם מעצרו בעזה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הנאשם בעבירה על </w:t>
      </w:r>
      <w:hyperlink r:id="rId31">
        <w:r>
          <w:rPr>
            <w:rStyle w:val="Hyperlink"/>
            <w:rFonts w:ascii="Arial" w:hAnsi="Arial" w:cs="Arial"/>
            <w:rtl w:val="true"/>
          </w:rPr>
          <w:t>חוק הכניסה לישראל</w:t>
        </w:r>
      </w:hyperlink>
      <w:r>
        <w:rPr>
          <w:rFonts w:ascii="Arial" w:hAnsi="Arial" w:cs="Arial"/>
          <w:rtl w:val="true"/>
        </w:rPr>
        <w:t xml:space="preserve"> ונדון למאסר בן שבעה שבועות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163" w:start="369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בטיעוניה לעונש בכתב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הדגישה את חומרת העבירות והנסיבות שאפפו  אותן וסברה כי העקביות וההתמדה של הנאשם במעשיו העוינים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בתקופה כל כך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מאז 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למעצרו בשנת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מלמדות על קו אידיאולוגי חמור ומסוכן המנחה את הנאשם בפעילותו העוינת והמגוונת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36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לאור ההתמדה העיקשת המלווה את פועלו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החותר תחת 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חשיבות מינורית לגילו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לעובדה שביצע רק חלק קטן מהמעשים המיוחסים לו בכתב האישום המתוקן בגינו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כשהוא קטין ממש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בשני אישומים בלבד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כאשר ברובם המכריע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המעשים בוצעו בעודו בגיר ומסוגל לעמוד על דעתו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פעל בשיתוף עם מספר ארגוני טרור ולא בחל בשיתוף פעולה עם כל פעיל 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ביקש לחתור תחת קיומה של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במעשיו החמורים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עבר עבירות אשר יש בהן כדי לגרום סכנת חיים ממשית לחיילי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היה מודע כל הזמן לפעילותו מול פעילים של ארגוני טרור המבקשים לפגוע בכל דרך במדינת ישראל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אף הצטרף במספר 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כחבר בארגונים אלו והיה מודע להשלכות של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משתף איתם פעולה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36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היה שותף לקשר לחטוף חייל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היה אמור לשמש כקלף מיקוח על מנת לשחרר את אחיו הכלוא בישראל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ביקשה להשית על הנאשם מאסר ארוך בפועל וכן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לשדר מסר חד משמעי לכל המנסה לחתור תחת קיומה של מדינת ישראל וכל המנסה לסכן את שלומם וביטחונם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300" w:start="32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להתחשב בכך שהנאשם הודה במעשים המיוחסים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סבר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לאור העובדה שחלק מעדי התביעה הם בני משפחת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 היה מקשה על ניהול התיק בבית המשפט ולכן ההודיה של הנאשם צריכה להיזקף לזכותו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דנן לא מדובר בגיבוש אידיאולוגי של אדם בוגר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אלה אפשר להבחין באישיותו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במידה לא מבוטלת של אינפנטיליות רדודה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בנאשם שהוא הצעיר מבין המעורבים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שניים מהאישומים המיוחסים לו היו בהיותו 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והגיבוש המקדים מטושטש ולא ברור 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הענישה צריכה להיות מקלה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2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מדובר בנאשם 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למשפחה המונה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נפשות ויתום מאביו מגיל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אחיו נהרג בשנת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כתוצאה מפעילות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 נוסף שפוט לתקופה לא מבוטלת והשלישי עצור ומחכה לסיום משפטו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סבור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המרחב האופציונאלי שעמד לנאשם מגיל צעיר היה מצומצם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משלם מחיר על דברים שאחרים תכננו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התגייסו לשם כך ומבחינתם הוא שימש ככלי בו השתמשו האחרים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2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מתחרט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ויודע שעשה טעות חמורה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327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ביקש מבית המשפט לנהוג במידת הרחמים וסבר כי תקופת מאסר ארוכה ובלתי פרופורציונאלית תעביר מסר שיכרסם באופציה של ההודיה בהזדמנות הראשונה</w:t>
      </w:r>
      <w:r>
        <w:rPr>
          <w:rFonts w:cs="Arial" w:ascii="Arial" w:hAnsi="Arial"/>
          <w:rtl w:val="true"/>
        </w:rPr>
        <w:t xml:space="preserve">. </w:t>
        <w:br/>
      </w:r>
      <w:r>
        <w:rPr>
          <w:rFonts w:ascii="Arial" w:hAnsi="Arial" w:cs="Arial"/>
          <w:rtl w:val="true"/>
        </w:rPr>
        <w:t>הנאשם הביע צער על מעשיו וביקש רחמים מבית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בסיום דבריו אמר 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b/>
          <w:b/>
          <w:bCs/>
          <w:rtl w:val="true"/>
        </w:rPr>
        <w:t>הייתי צעיר כשעשיתי מה שעשיתי ואני מצטער מאוד על מה שעשיתי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>).</w:t>
        <w:br/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86" w:leader="none"/>
        </w:tabs>
        <w:ind w:hanging="0"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מעשי הנאשם חמורים מאד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מדובר בנאשם אשר היה מעורב בפעילות עוינת שתכליתה היא </w:t>
      </w:r>
    </w:p>
    <w:p>
      <w:pPr>
        <w:pStyle w:val="Normal"/>
        <w:tabs>
          <w:tab w:val="clear" w:pos="720"/>
          <w:tab w:val="left" w:pos="386" w:leader="none"/>
        </w:tabs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פגיעה בביטחון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ובחייליה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השתתף בפועל בפעילות עוינת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הייתה עלולה לגרום להרס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לחורבן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לאבידות בנפש ולתוצאות החמורות הנובעות מחטיפת חייל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שיתף פעולה עם מעורבים אחרים השייכים לארגוני טרור שונים ונטל חלק בניסיונם לפגוע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השתתף באופן פעיל בנשיאת נשק ואף ירה לעבר בסיס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בשטח ישראל</w:t>
      </w:r>
      <w:r>
        <w:rPr>
          <w:rFonts w:cs="Arial" w:ascii="Arial" w:hAnsi="Arial"/>
          <w:rtl w:val="true"/>
        </w:rPr>
        <w:t>.</w:t>
        <w:br/>
      </w:r>
      <w:r>
        <w:rPr>
          <w:rFonts w:ascii="Arial" w:hAnsi="Arial" w:cs="Arial"/>
          <w:rtl w:val="true"/>
        </w:rPr>
        <w:t>הנאשם סייע לפעיל ארגון טרור בכך שהסיעו לנקודה מסוימת ממנה ירה הפעיל מרובה צלפים על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יפים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בזמן ששלושה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עומדים בסמוך להם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העביר יחד עם אחרים מטען חבלה במשקל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לנסותו עבור הארגון הטרוריסטי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קשר קשר עם אחרים לשם ביצוע חטיפת חייל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ממוצב ישראלי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כאשר המטרה הייתה לדרוש תמורת החזרתו את שחרור אחיו הכלוא בישראל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יחד עם אחר הרכיב טיל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במרחק כק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מהגבול עם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כיוונו אותו לעבר בסיס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על מנת 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קשר קשר עם אחיו להניח מטען חבלה ולפוצצו מאוחר יותר על טנק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האופי החבלני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הרצחני והעוין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שכוון לפגוע בחיילי 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המכנה המשותף למעשיו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386" w:leader="none"/>
        </w:tabs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נטל חלק בביצוע עבירות ביטחוניות שהיה בהן כדי לסכן חיי אדם ולפגוע פגיעה קשה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החמורות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חייבות להביא לענישה מחמירה וזאת הן משיקולי הרתעה והן כדי להרחיקו מאפשרות ביצוע פעולות איבה נגד ביטחון המדינה ותושביה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86" w:end="0"/>
        <w:jc w:val="both"/>
        <w:rPr/>
      </w:pPr>
      <w:r>
        <w:rPr>
          <w:rFonts w:ascii="Arial" w:hAnsi="Arial" w:cs="Arial"/>
          <w:rtl w:val="true"/>
        </w:rPr>
        <w:t>מדינת ישראל נתונה במאבק קשה מול ארגוני הטרור הפועלים כנגד תושבי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תרומת בתי המשפט למאבק הקשה תבוא לידי ביטוי בשידור מסר הרתעתי בהשתת עונשים מחמירים על מבצעי עבירות חמורות נגד בטחון המדינה ותושביה</w:t>
      </w:r>
      <w:r>
        <w:rPr>
          <w:rFonts w:cs="Arial" w:ascii="Arial" w:hAnsi="Arial"/>
          <w:rtl w:val="true"/>
        </w:rPr>
        <w:t xml:space="preserve">. </w:t>
        <w:br/>
      </w:r>
      <w:r>
        <w:rPr>
          <w:rFonts w:ascii="Arial" w:hAnsi="Arial" w:cs="Arial"/>
          <w:rtl w:val="true"/>
        </w:rPr>
        <w:t>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 כי בשל חומרת העבירות בהן עסקינן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להעביר מסר חד משמעי של החמרה והרתעה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לתת במקרים כגון דא משקל רב יותר לאלמנט ההרתעה מאשר לשיקולי הענישה האחרים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מסוג זה מחייבות ענישה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ממשית וכואבת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תרתיע עבריינים פוטנציאליים מליטול חלק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במישרין או בעקיפין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במעשי טרור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לעניין זה</w:t>
      </w:r>
      <w:r>
        <w:rPr>
          <w:rFonts w:cs="Arial" w:ascii="Arial" w:hAnsi="Arial"/>
          <w:rtl w:val="true"/>
        </w:rPr>
        <w:t xml:space="preserve">: </w:t>
      </w:r>
      <w:hyperlink r:id="rId3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3894/04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סברי אבו מיאלה 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פורסם באתר </w:t>
      </w:r>
      <w:r>
        <w:rPr>
          <w:rFonts w:cs="Arial" w:ascii="Arial" w:hAnsi="Arial"/>
        </w:rPr>
        <w:t>www.nevo.co.il</w:t>
      </w:r>
      <w:r>
        <w:rPr>
          <w:rFonts w:cs="Arial" w:ascii="Arial" w:hAnsi="Arial"/>
          <w:rtl w:val="true"/>
        </w:rPr>
        <w:t xml:space="preserve">; </w:t>
      </w:r>
      <w:hyperlink r:id="rId33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3289/05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נה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פורסם באתר </w:t>
      </w:r>
      <w:r>
        <w:rPr>
          <w:rFonts w:cs="Arial" w:ascii="Arial" w:hAnsi="Arial"/>
          <w:color w:val="000000"/>
        </w:rPr>
        <w:t>www.nevo.co.il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וכן נקבע ב</w:t>
      </w:r>
      <w:hyperlink r:id="rId3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7403/07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פאדי נג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5921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240"/>
        <w:ind w:start="386" w:end="0"/>
        <w:jc w:val="both"/>
        <w:rPr/>
      </w:pPr>
      <w:r>
        <w:rPr>
          <w:rFonts w:cs="Arial" w:ascii="Arial" w:hAnsi="Arial"/>
          <w:rtl w:val="true"/>
        </w:rPr>
        <w:br/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באזור רצועת עזה מתקיימת זה תקופה ארוכה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מתקפת טרור מתמשכת המכוונת כנגד אזרחי ישראל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בין פעולות הטרור ניתן למנות ירי מתמשך של טילים ופצצות מרגמה לעבר יישובים אזרחיים בשטחה של מדינת ישראל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וכן פיגועים וניסיונות פיגוע המכוונים נגד אזרחים וחיילי צה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 במעברי הגבול שבין רצועת עזה למדינת ישראל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לאורך גדר המערכת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ובשטח מדינת ישראל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( </w:t>
      </w:r>
      <w:hyperlink r:id="rId35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בג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 xml:space="preserve">צ 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9132/07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גבר אלבסיוני אחמד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ראש הממשלה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לא פורסם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cs="Arial" w:ascii="Arial" w:hAnsi="Arial"/>
          <w:b/>
          <w:bCs/>
          <w:sz w:val="22"/>
          <w:szCs w:val="22"/>
        </w:rPr>
        <w:t>30.1.08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)).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במציאות מסוכנת זו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נתן המערער ידו לפעילי טרור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ובצוותא הניחו מטעני חבלה רבי עצמה בכדי לפגוע בחיילי צה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גם האישום השני בו הורשע המערער מלמד על נכונות מצידו להמשיך בפעילות תומכת טרור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עצמת הסיכון הנשקפת ממעשי המערער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ותדירותן של עבירות מעין אלה בגבולה של רצועת עזה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מחייבת ענישה אשר הולמת את חומרת העבירה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ומשגרת מסר ברור של הרתעה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במצב דברים זה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ידו של אינטרס הציבור על העליונה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ושיקולי ענישה אחרים נסוגים מפניו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ובלשון חברתי השופטת א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פרוקצ</w:t>
      </w:r>
      <w:r>
        <w:rPr>
          <w:rFonts w:cs="Arial" w:ascii="Arial" w:hAnsi="Arial"/>
          <w:b/>
          <w:bCs/>
          <w:sz w:val="22"/>
          <w:szCs w:val="22"/>
          <w:rtl w:val="true"/>
        </w:rPr>
        <w:t>'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יה</w:t>
      </w:r>
      <w:r>
        <w:rPr>
          <w:rFonts w:cs="Arial" w:ascii="Arial" w:hAnsi="Arial"/>
          <w:b/>
          <w:bCs/>
          <w:sz w:val="22"/>
          <w:szCs w:val="22"/>
          <w:rtl w:val="true"/>
        </w:rPr>
        <w:t>: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יש להדגיש בעוצמה הנדרשת את מסר ההרתעה מפני כל סוג של שותפות בתכנון וביצוע של מעשי דמים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פרי מניעי טרור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המכוונים כלפי כל אדם בישראל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." </w:t>
      </w:r>
      <w:hyperlink r:id="rId36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3289/05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מחאג</w:t>
      </w:r>
      <w:r>
        <w:rPr>
          <w:rFonts w:cs="Arial" w:ascii="Arial" w:hAnsi="Arial"/>
          <w:b/>
          <w:bCs/>
          <w:sz w:val="22"/>
          <w:szCs w:val="22"/>
          <w:rtl w:val="true"/>
        </w:rPr>
        <w:t>'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נה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לא פורסם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cs="Arial" w:ascii="Arial" w:hAnsi="Arial"/>
          <w:b/>
          <w:bCs/>
          <w:sz w:val="22"/>
          <w:szCs w:val="22"/>
        </w:rPr>
        <w:t>10.10.05</w:t>
      </w:r>
      <w:r>
        <w:rPr>
          <w:rFonts w:cs="Arial" w:ascii="Arial" w:hAnsi="Arial"/>
          <w:b/>
          <w:bCs/>
          <w:sz w:val="22"/>
          <w:szCs w:val="22"/>
          <w:rtl w:val="true"/>
        </w:rPr>
        <w:t>)."</w:t>
      </w:r>
    </w:p>
    <w:p>
      <w:pPr>
        <w:pStyle w:val="Normal"/>
        <w:tabs>
          <w:tab w:val="clear" w:pos="720"/>
          <w:tab w:val="left" w:pos="386" w:leader="none"/>
        </w:tabs>
        <w:ind w:start="386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985/04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עבאס עמאשה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519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520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הוטל על המערער מאסר בפועל של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לאחר שהורשע בעבירות של מגע עם סוכן זר וקשירת קשר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לחטיפה לשם סחיטה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באותו מקרה החליטו הנאשם ואחר לחטוף חייל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שיועבר לידי ארגון החיזבאללה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שישמש קלף מיקוח במשא ומתן לצורך שחרור אסירים ביטחוניים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 כוחו טען בערעור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היה סיכוי ממשי לממש את תוכנית החטיפה וכי בפועל אין מדובר בשתי עבירות של קשירת קשר ומגע עם סוכן זר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בעבירה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טענות אלה נדחו על ידי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שדחה את הערעור וקבע כי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אין צורך בדמיון רב על מנת להעריך את ההשלכות הקשות והחמורות של חטיפה של חייל והעברתו לידי החיזבאללה לשם מיקוח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לאור זאת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יש ליתן משקל נמוך ביותר לנסיבות האישיות</w:t>
      </w:r>
      <w:r>
        <w:rPr>
          <w:rFonts w:cs="Arial" w:ascii="Arial" w:hAnsi="Arial"/>
          <w:b/>
          <w:bCs/>
          <w:sz w:val="22"/>
          <w:szCs w:val="22"/>
          <w:rtl w:val="true"/>
        </w:rPr>
        <w:t>".</w:t>
      </w:r>
    </w:p>
    <w:p>
      <w:pPr>
        <w:pStyle w:val="Normal"/>
        <w:tabs>
          <w:tab w:val="clear" w:pos="720"/>
          <w:tab w:val="left" w:pos="386" w:leader="none"/>
        </w:tabs>
        <w:ind w:start="386" w:end="0"/>
        <w:jc w:val="both"/>
        <w:rPr/>
      </w:pPr>
      <w:r>
        <w:rPr>
          <w:rFonts w:ascii="Arial" w:hAnsi="Arial" w:cs="Arial"/>
          <w:rtl w:val="true"/>
        </w:rPr>
        <w:t>העונש המקסימאלי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שקבע המחוקק בצידה של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כשהנסיבות והעבירה חמורות אינו בבחינת אידיאל בלתי מושג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נקבע ב</w:t>
      </w:r>
      <w:hyperlink r:id="rId3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9338/01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מדינת ישראל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נאצר עווידה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נז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529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tabs>
          <w:tab w:val="clear" w:pos="720"/>
          <w:tab w:val="left" w:pos="386" w:leader="none"/>
        </w:tabs>
        <w:spacing w:lineRule="auto" w:line="240"/>
        <w:ind w:start="386" w:end="0"/>
        <w:jc w:val="both"/>
        <w:rPr/>
      </w:pPr>
      <w:r>
        <w:rPr>
          <w:rFonts w:cs="Arial" w:ascii="Arial" w:hAnsi="Arial"/>
          <w:rtl w:val="true"/>
        </w:rPr>
        <w:br/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סבורני כי היום – וכלפי עבירות כמו זאת הנידונה – יש לנקוט את הגישה המחמירה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לאמור גישה הרואה בעונש המרבי את נקודת המוצא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וממנו מפחיתים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לפי נסיבות המקרה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את נסיבותיו האישיות של העבריין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תדירותה או נדירותה של העבירה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הרתעת עבריינים בכוח ועוצמת הסלידה ושאט הנפש של החברה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בבואנו לשקול את משקלם היחסי של כל אחד מאלה יש לייחס משקל כבד במיוחד להרתעה ולעוצמת הסלידה של החברה</w:t>
      </w:r>
      <w:r>
        <w:rPr>
          <w:rFonts w:cs="Arial" w:ascii="Arial" w:hAnsi="Arial"/>
          <w:b/>
          <w:bCs/>
          <w:sz w:val="22"/>
          <w:szCs w:val="22"/>
          <w:rtl w:val="true"/>
        </w:rPr>
        <w:t>.</w:t>
      </w:r>
      <w:r>
        <w:rPr>
          <w:rFonts w:cs="Arial" w:ascii="Arial" w:hAnsi="Arial"/>
          <w:sz w:val="22"/>
          <w:szCs w:val="22"/>
          <w:rtl w:val="true"/>
        </w:rPr>
        <w:t>"</w:t>
      </w:r>
    </w:p>
    <w:p>
      <w:pPr>
        <w:pStyle w:val="Normal"/>
        <w:tabs>
          <w:tab w:val="clear" w:pos="720"/>
          <w:tab w:val="left" w:pos="386" w:leader="none"/>
        </w:tabs>
        <w:ind w:start="386" w:end="0"/>
        <w:jc w:val="both"/>
        <w:rPr/>
      </w:pPr>
      <w:r>
        <w:rPr>
          <w:rFonts w:cs="Arial" w:ascii="Arial" w:hAnsi="Arial"/>
          <w:sz w:val="22"/>
          <w:szCs w:val="22"/>
          <w:rtl w:val="true"/>
        </w:rPr>
        <w:br/>
      </w:r>
      <w:r>
        <w:rPr>
          <w:rFonts w:ascii="Arial" w:hAnsi="Arial" w:cs="Arial"/>
          <w:rtl w:val="true"/>
        </w:rPr>
        <w:t>במקרה דנן הנאשם פעל בנחישות והתמדה בדרכם של ארגוני הטרור השונים לביצוע זממו לפגוע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נפקא מינה מה היו מניעיו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אידיאולוגיים או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וגם אין נפקא מינה אם לשם כך היה חבר בארגון הטרור או שרק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כלי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אשר נוצל בידי אחרים כדי לבצע עימם את פעולותיהם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386" w:leader="none"/>
        </w:tabs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הגם שהנאשם ושותפיו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עשו כל שביכולתם לפגוע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שבפנינו לא היו פגיעות בנפש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הדבר לא נבע מחרטה של הנאשם אלא מהנסיבות האובייקטיביות בשטח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שלא נפגעו אנשים פועלת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מצומצמת לזכות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 לזכור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החיילים לא נפגעו על אף מעשי הנאשם ולא בזכות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386" w:leader="none"/>
        </w:tabs>
        <w:ind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לזכות הנאשם יש לקחת בחשבון את הודאתו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ואלמלא ההודאה היה עונשו של הנאשם כבד 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ההודאה חסכה זמן שיפוטי וזמן תביעה וכן נלווית להודאה החרטה שהביע הנאשם 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לוקחים בחשבון לזכות הנאשם את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אישומים העבירות בוצעו בהיותו קטין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לזכות הנאשם יש לקחת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למעט עבירת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לו הרשעות קודמות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אנו לוקחים בחשבון את יתר נסיבותיו האישות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שפורטו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הסנגור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ששמענו את 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בעבירות החמורות בהן הורשע הנאשם ובנימוקים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גוזרים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360" w:end="72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דיינו מיום </w:t>
      </w:r>
      <w:r>
        <w:rPr>
          <w:rFonts w:cs="Arial" w:ascii="Arial" w:hAnsi="Arial"/>
        </w:rPr>
        <w:t>20.6.2007</w:t>
      </w:r>
      <w:r>
        <w:rPr>
          <w:rFonts w:cs="Arial" w:ascii="Arial" w:hAnsi="Arial"/>
          <w:rtl w:val="true"/>
        </w:rPr>
        <w:t xml:space="preserve">. </w:t>
        <w:br/>
        <w:br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שנתיים מאסר על תנאי שלא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מהכלא עבירה בה הורשע בתיק זה או עבירה מסוג פשע שהיא נגד ביטחון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firstLine="360" w:start="360" w:end="72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firstLine="360" w:start="360" w:end="72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firstLine="360" w:start="360" w:end="72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firstLine="360" w:start="360" w:end="72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36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 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ניסן 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ט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באפריל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הנ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______________</w:t>
        <w:tab/>
        <w:tab/>
        <w:t xml:space="preserve">  __</w:t>
      </w:r>
      <w:r>
        <w:rPr>
          <w:rFonts w:cs="Arial" w:ascii="Arial" w:hAnsi="Arial"/>
          <w:b/>
          <w:bCs/>
          <w:rtl w:val="true"/>
        </w:rPr>
        <w:t>___________</w:t>
        <w:tab/>
        <w:tab/>
        <w:t xml:space="preserve">  _____________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אזולאי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זלוצ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  <w:t xml:space="preserve">   </w:t>
      </w:r>
      <w:r>
        <w:rPr>
          <w:rFonts w:ascii="Arial" w:hAnsi="Arial" w:cs="Arial"/>
          <w:b/>
          <w:b/>
          <w:bCs/>
          <w:rtl w:val="true"/>
        </w:rPr>
        <w:t>צ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צפת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שופטת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rFonts w:cs="David" w:ascii="David" w:hAnsi="David"/>
          <w:color w:val="000000"/>
          <w:sz w:val="22"/>
          <w:szCs w:val="22"/>
        </w:rPr>
        <w:t>54678313-1078/07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      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נשיא </w:t>
      </w:r>
    </w:p>
    <w:p>
      <w:pPr>
        <w:pStyle w:val="Normal"/>
        <w:ind w:end="0"/>
        <w:jc w:val="sta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נוסח מסמך זה כפוף לשינויי ניסוח ועריכה</w:t>
      </w:r>
    </w:p>
    <w:sectPr>
      <w:headerReference w:type="default" r:id="rId39"/>
      <w:footerReference w:type="default" r:id="rId40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/Users/liorb/Downloads/study2025-p2/m07001078-191.doc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1078/07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סעיד שאדי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>
        <w:rFonts w:ascii="Times New Roman" w:hAnsi="Times New Roman" w:cs="Times New Roman"/>
      </w:rPr>
    </w:lvl>
  </w:abstractNum>
  <w:abstractNum w:abstractNumId="3">
    <w:lvl w:ilvl="0">
      <w:start w:val="5"/>
      <w:numFmt w:val="decimal"/>
      <w:lvlText w:val="%1."/>
      <w:lvlJc w:val="end"/>
      <w:pPr>
        <w:tabs>
          <w:tab w:val="num" w:pos="2225"/>
        </w:tabs>
        <w:ind w:start="2225" w:hanging="36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rFonts w:ascii="Times New Roman" w:hAnsi="Times New Roman" w:cs="Times New Roman"/>
      <w:b/>
      <w:bCs/>
      <w:i w:val="false"/>
      <w:iCs w:val="false"/>
    </w:rPr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firstLine="334" w:start="386" w:end="0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0" TargetMode="External"/><Relationship Id="rId3" Type="http://schemas.openxmlformats.org/officeDocument/2006/relationships/hyperlink" Target="http://www.nevo.co.il/law/72510/2" TargetMode="External"/><Relationship Id="rId4" Type="http://schemas.openxmlformats.org/officeDocument/2006/relationships/hyperlink" Target="http://www.nevo.co.il/law/72515" TargetMode="External"/><Relationship Id="rId5" Type="http://schemas.openxmlformats.org/officeDocument/2006/relationships/hyperlink" Target="http://www.nevo.co.il/law/72515/3" TargetMode="External"/><Relationship Id="rId6" Type="http://schemas.openxmlformats.org/officeDocument/2006/relationships/hyperlink" Target="http://www.nevo.co.il/law/73729" TargetMode="External"/><Relationship Id="rId7" Type="http://schemas.openxmlformats.org/officeDocument/2006/relationships/hyperlink" Target="http://www.nevo.co.il/law/73729/85.1.c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/143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05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law/72510/2" TargetMode="External"/><Relationship Id="rId16" Type="http://schemas.openxmlformats.org/officeDocument/2006/relationships/hyperlink" Target="http://www.nevo.co.il/law/72510" TargetMode="External"/><Relationship Id="rId17" Type="http://schemas.openxmlformats.org/officeDocument/2006/relationships/hyperlink" Target="http://www.nevo.co.il/law/72515/3" TargetMode="External"/><Relationship Id="rId18" Type="http://schemas.openxmlformats.org/officeDocument/2006/relationships/hyperlink" Target="http://www.nevo.co.il/law/72515" TargetMode="External"/><Relationship Id="rId19" Type="http://schemas.openxmlformats.org/officeDocument/2006/relationships/hyperlink" Target="http://www.nevo.co.il/law/73729/85.1.c" TargetMode="External"/><Relationship Id="rId20" Type="http://schemas.openxmlformats.org/officeDocument/2006/relationships/hyperlink" Target="http://www.nevo.co.il/law/73729" TargetMode="External"/><Relationship Id="rId21" Type="http://schemas.openxmlformats.org/officeDocument/2006/relationships/hyperlink" Target="http://www.nevo.co.il/law/72515/3" TargetMode="External"/><Relationship Id="rId22" Type="http://schemas.openxmlformats.org/officeDocument/2006/relationships/hyperlink" Target="http://www.nevo.co.il/law/72515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143.a" TargetMode="External"/><Relationship Id="rId26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/305" TargetMode="External"/><Relationship Id="rId28" Type="http://schemas.openxmlformats.org/officeDocument/2006/relationships/hyperlink" Target="http://www.nevo.co.il/law/70301/31" TargetMode="External"/><Relationship Id="rId29" Type="http://schemas.openxmlformats.org/officeDocument/2006/relationships/hyperlink" Target="http://www.nevo.co.il/law/70301/30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90721" TargetMode="External"/><Relationship Id="rId32" Type="http://schemas.openxmlformats.org/officeDocument/2006/relationships/hyperlink" Target="http://www.nevo.co.il/case/5740600" TargetMode="External"/><Relationship Id="rId33" Type="http://schemas.openxmlformats.org/officeDocument/2006/relationships/hyperlink" Target="http://www.nevo.co.il/case/5887272" TargetMode="External"/><Relationship Id="rId34" Type="http://schemas.openxmlformats.org/officeDocument/2006/relationships/hyperlink" Target="http://www.nevo.co.il/case/6102964" TargetMode="External"/><Relationship Id="rId35" Type="http://schemas.openxmlformats.org/officeDocument/2006/relationships/hyperlink" Target="http://www.nevo.co.il/case/6145732" TargetMode="External"/><Relationship Id="rId36" Type="http://schemas.openxmlformats.org/officeDocument/2006/relationships/hyperlink" Target="http://www.nevo.co.il/case/5887272" TargetMode="External"/><Relationship Id="rId37" Type="http://schemas.openxmlformats.org/officeDocument/2006/relationships/hyperlink" Target="http://www.nevo.co.il/case/5739056" TargetMode="External"/><Relationship Id="rId38" Type="http://schemas.openxmlformats.org/officeDocument/2006/relationships/hyperlink" Target="http://www.nevo.co.il/case/6150756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2016-09-07T11:46:00Z</dcterms:created>
  <dc:creator>Nir Horovits</dc:creator>
  <dc:description/>
  <cp:keywords/>
  <dc:language>en-IL</dc:language>
  <cp:lastModifiedBy>hofit</cp:lastModifiedBy>
  <cp:lastPrinted>2009-04-21T15:49:00Z</cp:lastPrinted>
  <dcterms:modified xsi:type="dcterms:W3CDTF">2016-09-07T11:46:00Z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סעיד שאדי</vt:lpwstr>
  </property>
  <property fmtid="{D5CDD505-2E9C-101B-9397-08002B2CF9AE}" pid="4" name="CASESLISTTMP1">
    <vt:lpwstr>5740600;5887272:2;6102964;6145732;5739056;6150756</vt:lpwstr>
  </property>
  <property fmtid="{D5CDD505-2E9C-101B-9397-08002B2CF9AE}" pid="5" name="CITY">
    <vt:lpwstr>ב"ש</vt:lpwstr>
  </property>
  <property fmtid="{D5CDD505-2E9C-101B-9397-08002B2CF9AE}" pid="6" name="DATE">
    <vt:lpwstr>20090421</vt:lpwstr>
  </property>
  <property fmtid="{D5CDD505-2E9C-101B-9397-08002B2CF9AE}" pid="7" name="DELEMATA">
    <vt:lpwstr>http://elyon2.court.gov.il/scripts9/mgrqispi93.dll?Appname=eScourt&amp;Prgname=GetFileDetails&amp;Arguments=-N2009-004720-0</vt:lpwstr>
  </property>
  <property fmtid="{D5CDD505-2E9C-101B-9397-08002B2CF9AE}" pid="8" name="ISABSTRACT">
    <vt:lpwstr>Y</vt:lpwstr>
  </property>
  <property fmtid="{D5CDD505-2E9C-101B-9397-08002B2CF9AE}" pid="9" name="JUDGE">
    <vt:lpwstr>ב. אזולאי;נ. זלוצ'ובר;צ. צפת</vt:lpwstr>
  </property>
  <property fmtid="{D5CDD505-2E9C-101B-9397-08002B2CF9AE}" pid="10" name="LAWLISTTMP1">
    <vt:lpwstr>72510/002</vt:lpwstr>
  </property>
  <property fmtid="{D5CDD505-2E9C-101B-9397-08002B2CF9AE}" pid="11" name="LAWLISTTMP2">
    <vt:lpwstr>72515/003:2</vt:lpwstr>
  </property>
  <property fmtid="{D5CDD505-2E9C-101B-9397-08002B2CF9AE}" pid="12" name="LAWLISTTMP3">
    <vt:lpwstr>73729/085.1.c</vt:lpwstr>
  </property>
  <property fmtid="{D5CDD505-2E9C-101B-9397-08002B2CF9AE}" pid="13" name="LAWLISTTMP4">
    <vt:lpwstr>70301/144.b;143.a;499.a.1;305:2;031</vt:lpwstr>
  </property>
  <property fmtid="{D5CDD505-2E9C-101B-9397-08002B2CF9AE}" pid="14" name="LAWLISTTMP5">
    <vt:lpwstr>90721</vt:lpwstr>
  </property>
  <property fmtid="{D5CDD505-2E9C-101B-9397-08002B2CF9AE}" pid="15" name="LAWYER">
    <vt:lpwstr>מרום;סקיס</vt:lpwstr>
  </property>
  <property fmtid="{D5CDD505-2E9C-101B-9397-08002B2CF9AE}" pid="16" name="LINKK1">
    <vt:lpwstr>http://www.nevo.co.il/Psika_word/elyon/09047200-l02.doc;להחלטה בעליון (29-06-2009)#עפ 4720/09 שאדי סעיד נ' מדינת ישראל#שופטים: יגאל מרזל</vt:lpwstr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>http://www.nevo.co.il/Psika_word/elyon/09047200-o05.doc;לפסק-דין בעליון (24-11-2010)#עפ 4720/09 שאדי סעיד נ' מדינת ישראל#שופטים: א' א' לוי, מ' נאור, י' דנציגר#עו''ד: מתורגמן לשפה הערבית אין התייצבות עקב שביתה מר סונבוס זועבי, לאה צמל</vt:lpwstr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>תפח</vt:lpwstr>
  </property>
  <property fmtid="{D5CDD505-2E9C-101B-9397-08002B2CF9AE}" pid="36" name="PROCNUM">
    <vt:lpwstr>1078</vt:lpwstr>
  </property>
  <property fmtid="{D5CDD505-2E9C-101B-9397-08002B2CF9AE}" pid="37" name="PROCYEAR">
    <vt:lpwstr>07</vt:lpwstr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390020090421</vt:lpwstr>
  </property>
  <property fmtid="{D5CDD505-2E9C-101B-9397-08002B2CF9AE}" pid="41" name="TYPE_N_DATE">
    <vt:lpwstr>39020090421</vt:lpwstr>
  </property>
  <property fmtid="{D5CDD505-2E9C-101B-9397-08002B2CF9AE}" pid="42" name="VOLUME">
    <vt:lpwstr/>
  </property>
  <property fmtid="{D5CDD505-2E9C-101B-9397-08002B2CF9AE}" pid="43" name="WORDNUMPAGES">
    <vt:lpwstr>9</vt:lpwstr>
  </property>
</Properties>
</file>