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001160/06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 xml:space="preserve">- 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ברנט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21/09/2008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bookmarkStart w:id="6" w:name="שם_ב"/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חילס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שיבוב</w:t>
            </w:r>
            <w:bookmarkEnd w:id="6"/>
          </w:p>
          <w:p>
            <w:pPr>
              <w:pStyle w:val="Style11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חילס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נאזח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PsakDin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sz w:val="30"/>
          <w:szCs w:val="28"/>
        </w:rPr>
        <w:t>1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>הנאשמים הורשעו על פי הודאתם בעבירות שיוחסו להם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של סיוע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ועבירה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bookmarkStart w:id="17" w:name="ABSTRACT_END"/>
      <w:bookmarkEnd w:id="17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הודאת הנאשמים באה בעקבות הסדר טיעון ולפיו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יוחסו לנאשמים בכתב האישום המתוקן העבירות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חלף האישומים והעבירות החמורות והרבות יותר שיוחסו להם בכתב האישום המקורי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הסדר הטיעון לא כלל הסכמה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b/>
          <w:bCs/>
          <w:sz w:val="30"/>
          <w:szCs w:val="28"/>
        </w:rPr>
        <w:t>2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העובדות המקימות את העבירות בהן הורשעו הנאשמים הן כדלקמן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BodyTextIndent"/>
        <w:ind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במועד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יוני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יולי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Fonts w:eastAsia="Arial"/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תאמר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חילס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להצטרף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נסעו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לביתו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ריזק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חילס</w:t>
      </w:r>
      <w:r>
        <w:rPr>
          <w:rFonts w:cs="David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בביתו של ריזק אמר תאמר לנאשמים כי בכוונתו לשגר טיל שנמצא ברשותו לעבר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הסכימו להשתתף בגרימת מותם של ישראלים באמצעות ירי 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טארק חילס ועוד שלושה פעילי הארגון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הקושרים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נסעו במיניבוס הנהוג בידי אחד השותפים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חאלד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לאזור סג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עיה מול רצועת קרני שברצועת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השותפים הובילו איתם טיל לצורך ירי לעבר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טארק וריזק הניחו את הטיל על דורגלים ותאמר ירה אותו לעבר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הטיל לא הגיע לשטח ישראל והוא נפל בשטח הפלסטיני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במעשיהם אלו סייעו הנאשמים בהובלת נשק וסייעו לניסיון לגרום למותם של ישראלים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b/>
          <w:bCs/>
          <w:sz w:val="30"/>
          <w:szCs w:val="28"/>
        </w:rPr>
        <w:t>3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על 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המזל הטיל לא הגיע ליעדו ונפל בשטח הרצועה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גם שם למרבה המזל לא פגע הטיל בתושבי הרצועה החפים מפשע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באשר לעבירת הסיוע לניסיון הרצח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שמדובר בעבירה שהעונש עליה הוא עשר שנות מאסר והעונש בצד עבירת הסיוע להובלת הנשק הינו חמש שנים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מזה זמן רב ובפרט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החשש לפגיעה בחיי אדם כתוצאה מירי טילים לעבר מדינת ישראל הוא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פעם אנו נוכחים לראות את התוצאות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מות אזרחים וילדים פגועים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שיקומם ושיקום משפחותיהם אף הוא קשה מנשוא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המסוכנות העולה משיגור טיל לעבר שטחי המדינה ולדבריה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לברך על כל שיגור שאינו גורם לפגיעה בחיי תושבי המדינה והחיילים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דנן לא היססו לסייע בהובלת הטיל ובשיגורו לכיוון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שהיו ברורות להם התוצאות הטבעיות של מעשיהם – והן קטילת חיי אדם</w:t>
      </w:r>
      <w:r>
        <w:rPr>
          <w:rFonts w:cs="Arial" w:ascii="Arial" w:hAnsi="Arial"/>
          <w:rtl w:val="true"/>
        </w:rPr>
        <w:t xml:space="preserve">. </w:t>
        <w:tab/>
        <w:t xml:space="preserve"> 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משגרי הטילים והמסייעים להם מטרתם היא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לזרוע הרס ולקטול חיי אדם רבים ככל שניתן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לנקוט ביד קשה כנגד אלו שנתפסו מבצעים עבירות כגון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חלקי שרשרת הירי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להשית על הנאשמים עונש מאסר בפועל משמעותי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פסיקה לעניין העונש הראוי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הענישה שהוטלה באותה פסיקה עמדה 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b/>
          <w:bCs/>
          <w:sz w:val="30"/>
          <w:szCs w:val="28"/>
        </w:rPr>
        <w:t>4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על עינוי הדין שנגרם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מדובר בתיק משנת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שהדיונים בו נמשכו ויש ליתן לכך משקל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BodyTextIndent2"/>
        <w:ind w:end="0"/>
        <w:jc w:val="both"/>
        <w:rPr/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עמדה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תוקן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ולדבריה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שונה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בתכלית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מכתבי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המגיעים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מכתב האישום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לנאשמים אין כל שיוך ארגוני וגם מי שפנה אליהם אין לו שיוך ארגוני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הוא קרוב 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טענות המאשימה בדבר התוצאות של שיגור הטילים לא היה ידוע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התייחסה לפסיקה שהוגשה מטעם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בפסיקה חמורות יותר מהנסיבות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שם דובר במקרה אחד בו בית הנאשם שימש מוקד הפעילות או במקרה אחר בו יש ארבעה אישומים המיוחסים לנאשם שהיה חבר בארגון ספציפי –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הורשע גם במסירת מידע לאויב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עריכת תצפיות ונשיאת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התיק דנן הוא בבחינת יוצא מן הכלל לעניין מגמת הענישה האמורה בפסיקה שהוגשה מטעם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ביקשה ליתן משקל לעובדה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בשני אחים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אין מדובר בענישה כפולה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העונש המשפחתי מכליאת שני האחים הוא גדול וכבד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עמדה על נסיבותיהם האישיות של הנאשמים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הוא 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עובד ברשות הפלסטינית ועד למעצרו הציג עצמו כשוחר שלום והותקף על ידי אנשים שהיו נגד ההסכם עם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צעיר מאחיו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 במקצועו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באנשים בעלי עבר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משלמים מחיר כבד על מעשיהם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הגישה פסיקה לתמיכה בטענותיה לעניין העונש הראוי במקרה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sz w:val="30"/>
          <w:szCs w:val="28"/>
        </w:rPr>
        <w:t>5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הנאשמים גם הם ביקשו לומר את דבריהם 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הביע צער על מעשיו והתנצל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את רחמי בית המשפט על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אדם חולה קצרת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אף הוא התנצל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רחמים למען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חולה והוא עומד לעבור ניתוח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b/>
          <w:bCs/>
          <w:sz w:val="30"/>
          <w:szCs w:val="28"/>
        </w:rPr>
        <w:t>6</w:t>
      </w:r>
      <w:r>
        <w:rPr>
          <w:rFonts w:cs="Arial" w:ascii="Arial" w:hAnsi="Arial"/>
          <w:b/>
          <w:bCs/>
          <w:sz w:val="30"/>
          <w:szCs w:val="28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העבירות בהן הורשעו הנאשמים ונסיבות ביצוען חמורות 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שמדובר בכך שהנאשמים סייעו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לאור הסיכון הרב הטמון בחובן לפגיעה בביטחון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חייליה ואזרחיה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 במקרה זה לא היו פגיעות בנפש או 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לו צלחו פעולותיהם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עלולים היו לגרום לפציעתם ואף למותם של אנשים תמימים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להכביר במילים אודות המציאות הבטחונית הקשה עמה מתמודדת מדינת ישראל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כשהיא מצויה במאבק תמידי אל מול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יוצאים מקרבם מפגעים ומשגרי טילים אל עבר הנגב המערבי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אוכלוסיה שלמה נתונה לאיומי הטילים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לראות במעשי הנאשמים אחרת מאשר סיוע של ממש לפעילות טרור להוציא אל הפועל את זממם ומתוך מודעות למעשים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מעשים אלו מחייבים תגובה עונשית 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מצווה להעביר מסר עונשי חד וברור לאלה העוברים עבירות בטחוניות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אשר נוטל חלק בעבירות אלה ימצא עצמו מאחורי סורג ובריח לתקופה ארוכה ומשמעותית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נועדה גם להרתיע עבריינים פוטנציאליים מליטול חלק במישרין או בעקיפין בפעילות 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יפים לעניין זה דברי בית המשפט העליון ב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3289/05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באסל 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פורסם באתר הרשות השופטת מיום </w:t>
      </w:r>
      <w:r>
        <w:rPr>
          <w:rFonts w:cs="Arial" w:ascii="Arial" w:hAnsi="Arial"/>
        </w:rPr>
        <w:t>10.10.05</w:t>
      </w:r>
      <w:r>
        <w:rPr>
          <w:rFonts w:cs="Arial" w:ascii="Arial" w:hAnsi="Arial"/>
          <w:rtl w:val="true"/>
        </w:rPr>
        <w:t xml:space="preserve"> :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המערער עבר עבירות בטחוניות חמורות ביותר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שיש בהן כדי לסכן חיי אדם ולפגוע פגיעה עמוקה בשלומו של הציבור בישראל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המסר העונשי ביחס לעבירות שכרוך בהם קשר פלילי לסייע בארגון וביצוע פיגועי טרור כנגד ישראלים חייב להיות ברור ובהיר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קשר פלילי העומד לעצמו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עניינו תכנון פיגועים רצחניים בישראל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הינו בגדר עבירה חמורה ביותר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על אחת כמה וכמה כך הוא כאשר קשר זה החל לקרום עור וגידים בפעולות ממשיות שהמערער החל בביצוען כדי להוציאו מן הכח אל הפועל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...</w:t>
      </w:r>
    </w:p>
    <w:p>
      <w:pPr>
        <w:pStyle w:val="BodyTextIndent3"/>
        <w:ind w:end="0"/>
        <w:jc w:val="both"/>
        <w:rPr/>
      </w:pPr>
      <w:r>
        <w:rPr>
          <w:rFonts w:cs="David"/>
          <w:rtl w:val="true"/>
        </w:rPr>
        <w:t>יש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בעוצמה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הנדרשת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ההרתעה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שותפות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וביצוע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מניעי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המכוונים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Fonts w:cs="David"/>
          <w:rtl w:val="true"/>
        </w:rPr>
        <w:t xml:space="preserve">."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שקלנו את הודאת הנאשמים ואת נסיבותיהם האישיות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מטיעוני הסנגורית ודברי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David"/>
          <w:sz w:val="30"/>
          <w:szCs w:val="28"/>
        </w:rPr>
        <w:t>7</w:t>
      </w:r>
      <w:r>
        <w:rPr>
          <w:rFonts w:cs="David"/>
          <w:sz w:val="30"/>
          <w:szCs w:val="28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לפיכך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ששקלנו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לעונשים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 xml:space="preserve">: </w:t>
      </w:r>
    </w:p>
    <w:p>
      <w:pPr>
        <w:pStyle w:val="BodyText"/>
        <w:numPr>
          <w:ilvl w:val="0"/>
          <w:numId w:val="2"/>
        </w:numPr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אנו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דנים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Fonts w:eastAsia="Arial"/>
          <w:rtl w:val="true"/>
        </w:rPr>
        <w:t xml:space="preserve"> </w:t>
      </w:r>
      <w:r>
        <w:rPr>
          <w:rFonts w:cs="David"/>
          <w:rtl w:val="true"/>
        </w:rPr>
        <w:t>מעצרם</w:t>
      </w:r>
      <w:r>
        <w:rPr>
          <w:rFonts w:cs="David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אנו דנים כל אחד מהנאשמים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למשך שלוש שנים מיום שחרורו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יעבור עבירה מן העבירות בהן הורשעו או כל עבירה כנגד בטחון המדינה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באלול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</w:t>
        <w:softHyphen/>
        <w:softHyphen/>
        <w:softHyphen/>
        <w:softHyphen/>
        <w:t>___</w:t>
        <w:tab/>
        <w:t xml:space="preserve">            ________________</w:t>
        <w:tab/>
        <w:t xml:space="preserve">     </w:t>
        <w:tab/>
        <w:t xml:space="preserve"> 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54678313-1160/06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start"/>
        <w:rPr>
          <w:color w:val="000000"/>
        </w:rPr>
      </w:pPr>
      <w:r>
        <w:rPr/>
        <w:t>01160/06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/Users/liorb/Downloads/study2025-p2/m06001160-311.doc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1160/06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חילס שיבוב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start"/>
    </w:pPr>
    <w:rPr>
      <w:rFonts w:ascii="Arial" w:hAnsi="Arial" w:cs="Arial"/>
      <w:b/>
      <w:bCs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>
      <w:rFonts w:ascii="Arial" w:hAnsi="Arial" w:cs="Arial"/>
      <w:sz w:val="24"/>
    </w:rPr>
  </w:style>
  <w:style w:type="paragraph" w:styleId="BodyTextIndent2">
    <w:name w:val="Body Text Indent 2"/>
    <w:basedOn w:val="Normal"/>
    <w:qFormat/>
    <w:pPr>
      <w:ind w:hanging="0" w:start="720" w:end="0"/>
      <w:jc w:val="start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qFormat/>
    <w:pPr>
      <w:ind w:hanging="0" w:start="1440" w:end="0"/>
      <w:jc w:val="both"/>
    </w:pPr>
    <w:rPr>
      <w:rFonts w:ascii="Arial" w:hAnsi="Arial" w:cs="Arial"/>
      <w:b/>
      <w:bCs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case/5887272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2016-08-15T14:00:00Z</dcterms:created>
  <dc:creator> </dc:creator>
  <dc:description/>
  <cp:keywords/>
  <dc:language>en-IL</dc:language>
  <cp:lastModifiedBy>run</cp:lastModifiedBy>
  <cp:lastPrinted>2008-09-21T14:19:00Z</cp:lastPrinted>
  <dcterms:modified xsi:type="dcterms:W3CDTF">2016-08-15T14:00:00Z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חילס שיבוב;חילס נאזח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5887272</vt:lpwstr>
  </property>
  <property fmtid="{D5CDD505-2E9C-101B-9397-08002B2CF9AE}" pid="6" name="CITY">
    <vt:lpwstr>ב"ש</vt:lpwstr>
  </property>
  <property fmtid="{D5CDD505-2E9C-101B-9397-08002B2CF9AE}" pid="7" name="DATE">
    <vt:lpwstr>20080921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אבידע;ח. סלוטקי;מ. ברנט</vt:lpwstr>
  </property>
  <property fmtid="{D5CDD505-2E9C-101B-9397-08002B2CF9AE}" pid="11" name="LAWLISTTMP1">
    <vt:lpwstr>70301/144.b;031:2;305.1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1160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390020080921</vt:lpwstr>
  </property>
  <property fmtid="{D5CDD505-2E9C-101B-9397-08002B2CF9AE}" pid="38" name="TYPE_N_DATE">
    <vt:lpwstr>39020080921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