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  <w:szCs w:val="32"/>
        </w:rPr>
      </w:pPr>
      <w:r>
        <w:rPr>
          <w:b/>
          <w:b/>
          <w:bCs/>
          <w:szCs w:val="32"/>
          <w:rtl w:val="true"/>
        </w:rPr>
        <w:t>בתי</w:t>
      </w:r>
      <w:r>
        <w:rPr>
          <w:b/>
          <w:bCs/>
          <w:position w:val="4"/>
          <w:sz w:val="18"/>
          <w:szCs w:val="32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</w:p>
    <w:p>
      <w:pPr>
        <w:pStyle w:val="Header"/>
        <w:spacing w:lineRule="auto" w:line="240"/>
        <w:ind w:end="0"/>
        <w:jc w:val="center"/>
        <w:rPr/>
      </w:pPr>
      <w:r>
        <w:rPr>
          <w:rtl w:val="true"/>
        </w:rPr>
        <w:t>בדלתיים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סגורות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42"/>
        <w:gridCol w:w="3572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bookmarkStart w:id="0" w:name="בית_משפט"/>
            <w:bookmarkEnd w:id="0"/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אביב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1122</w:t>
            </w:r>
            <w:r>
              <w:rPr>
                <w:szCs w:val="22"/>
              </w:rPr>
              <w:t>/0</w:t>
            </w:r>
            <w:r>
              <w:rPr>
                <w:szCs w:val="22"/>
              </w:rPr>
              <w:t>7</w:t>
            </w:r>
          </w:p>
        </w:tc>
      </w:tr>
      <w:tr>
        <w:trPr>
          <w:trHeight w:val="286" w:hRule="atLeast"/>
          <w:cantSplit w:val="true"/>
        </w:trPr>
        <w:tc>
          <w:tcPr>
            <w:tcW w:w="204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bookmarkStart w:id="1" w:name="שם_שופט"/>
            <w:bookmarkStart w:id="2" w:name="תאריך"/>
            <w:bookmarkEnd w:id="1"/>
            <w:bookmarkEnd w:id="2"/>
            <w:r>
              <w:rPr>
                <w:szCs w:val="22"/>
                <w:rtl w:val="true"/>
              </w:rPr>
              <w:t>בפני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הרכב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השופטים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357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א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שהם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י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שבח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ש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ברוך</w:t>
            </w:r>
          </w:p>
        </w:tc>
        <w:tc>
          <w:tcPr>
            <w:tcW w:w="680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31/03/2009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  <w:bookmarkStart w:id="3" w:name="LastJudge"/>
      <w:bookmarkStart w:id="4" w:name="LastJudge"/>
      <w:bookmarkEnd w:id="4"/>
    </w:p>
    <w:tbl>
      <w:tblPr>
        <w:bidiVisual w:val="true"/>
        <w:tblW w:w="8593" w:type="dxa"/>
        <w:jc w:val="start"/>
        <w:tblInd w:w="-6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71"/>
        <w:gridCol w:w="3363"/>
        <w:gridCol w:w="3859"/>
      </w:tblGrid>
      <w:tr>
        <w:trPr/>
        <w:tc>
          <w:tcPr>
            <w:tcW w:w="1371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bookmarkStart w:id="5" w:name="FirstLawyer"/>
            <w:bookmarkEnd w:id="5"/>
            <w:r>
              <w:rPr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3363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אורי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רינצקי</w:t>
            </w:r>
          </w:p>
        </w:tc>
        <w:tc>
          <w:tcPr>
            <w:tcW w:w="385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71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6" w:name="FirstAppellant"/>
            <w:bookmarkStart w:id="7" w:name="FirstAppellant"/>
            <w:bookmarkEnd w:id="7"/>
          </w:p>
        </w:tc>
        <w:tc>
          <w:tcPr>
            <w:tcW w:w="3363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85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71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363" w:type="dxa"/>
            <w:tcBorders/>
          </w:tcPr>
          <w:p>
            <w:pPr>
              <w:pStyle w:val="Style10"/>
              <w:spacing w:lineRule="auto" w:line="240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Style10"/>
              <w:spacing w:lineRule="auto" w:line="240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85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71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3363" w:type="dxa"/>
            <w:tcBorders/>
          </w:tcPr>
          <w:p>
            <w:pPr>
              <w:pStyle w:val="Style10"/>
              <w:spacing w:lineRule="auto" w:line="240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פלוני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Style10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לירון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פרידלנד</w:t>
            </w:r>
          </w:p>
        </w:tc>
        <w:tc>
          <w:tcPr>
            <w:tcW w:w="385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bookmarkStart w:id="8" w:name="Decision1"/>
      <w:bookmarkEnd w:id="8"/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להכרעת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28-01-2009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</w:rPr>
        <w:t>1122/07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פלוני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שהם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שבח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ברוך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אורי רינצקי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לירון פרידלנד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09-03-2010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4164/09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סאמי בשארה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פרוקצ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29-07-2010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4164/09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פלוני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פרוקצ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רובינשטיין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נ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הנדל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יעל שרף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לירן פרידלנד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#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 אלקנה לייסט</w:t>
      </w:r>
      <w:bookmarkStart w:id="9" w:name="LawTable"/>
      <w:bookmarkEnd w:id="9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20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348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0" w:name="LawTable_End"/>
      <w:bookmarkStart w:id="11" w:name="LawTable_End"/>
      <w:bookmarkEnd w:id="11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eastAsia="FrankRuehl"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 </w:t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6"/>
          <w:szCs w:val="26"/>
          <w:u w:val="none"/>
        </w:rPr>
      </w:pPr>
      <w:r>
        <w:rPr>
          <w:rFonts w:cs="FrankRuehl" w:ascii="FrankRuehl" w:hAnsi="FrankRuehl"/>
          <w:b w:val="false"/>
          <w:bCs w:val="false"/>
          <w:sz w:val="26"/>
          <w:szCs w:val="26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Heading1"/>
        <w:ind w:end="0"/>
        <w:jc w:val="center"/>
        <w:rPr>
          <w:sz w:val="26"/>
          <w:szCs w:val="26"/>
          <w:u w:val="none"/>
        </w:rPr>
      </w:pPr>
      <w:r>
        <w:rPr>
          <w:sz w:val="26"/>
          <w:szCs w:val="26"/>
          <w:u w:val="none"/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26"/>
          <w:szCs w:val="26"/>
          <w:u w:val="single"/>
        </w:rPr>
      </w:pPr>
      <w:bookmarkStart w:id="12" w:name="PsakDin"/>
      <w:bookmarkEnd w:id="12"/>
      <w:r>
        <w:rPr>
          <w:b/>
          <w:b/>
          <w:bCs/>
          <w:sz w:val="26"/>
          <w:sz w:val="26"/>
          <w:szCs w:val="26"/>
          <w:u w:val="single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דין</w:t>
      </w:r>
    </w:p>
    <w:p>
      <w:pPr>
        <w:pStyle w:val="Normal"/>
        <w:suppressLineNumbers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suppressLineNumbers/>
        <w:ind w:hanging="720" w:start="720" w:end="0"/>
        <w:jc w:val="both"/>
        <w:rPr/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bookmarkStart w:id="15" w:name="ABSTRACT_START"/>
      <w:bookmarkEnd w:id="15"/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פלוני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שווא</w:t>
      </w:r>
      <w:r>
        <w:rPr>
          <w:sz w:val="26"/>
          <w:szCs w:val="26"/>
          <w:rtl w:val="true"/>
        </w:rPr>
        <w:t xml:space="preserve">. </w:t>
      </w:r>
      <w:bookmarkStart w:id="16" w:name="ABSTRACT_END"/>
      <w:bookmarkEnd w:id="16"/>
    </w:p>
    <w:p>
      <w:pPr>
        <w:pStyle w:val="Normal"/>
        <w:suppressLineNumbers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הצריכות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בקצירת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27.10.07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מתסמונת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אספרגר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המרכזית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הבטחה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המוצנעים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אוראלי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שליטף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הדלת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הכניסה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המפתח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uppressLineNumbers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המאפיין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תסמונת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אספרגר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תקשורת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הזולת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לדרישות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בעיניו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מודע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לעובדה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הסכמה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מצידו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המתלונן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יחסי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שהוא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אינטימי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בכפייה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להזיז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בחזהו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פטמותיו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ודרש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לכאב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שהונחו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הוספנו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ההסכמה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עצימת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השקולה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7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20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Cs w:val="26"/>
          </w:rPr>
          <w:t>1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8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העונשין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מלבררה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האמיתית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348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0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לעזוב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>.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uppressLineNumbers/>
        <w:ind w:hanging="720" w:start="720" w:end="0"/>
        <w:jc w:val="both"/>
        <w:rPr/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בנצרת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color w:val="000000"/>
          <w:sz w:val="26"/>
          <w:sz w:val="26"/>
          <w:szCs w:val="26"/>
          <w:rtl w:val="true"/>
        </w:rPr>
        <w:t>ת</w:t>
      </w:r>
      <w:r>
        <w:rPr>
          <w:color w:val="000000"/>
          <w:sz w:val="26"/>
          <w:szCs w:val="26"/>
          <w:rtl w:val="true"/>
        </w:rPr>
        <w:t>.</w:t>
      </w:r>
      <w:r>
        <w:rPr>
          <w:color w:val="000000"/>
          <w:sz w:val="26"/>
          <w:sz w:val="26"/>
          <w:szCs w:val="26"/>
          <w:rtl w:val="true"/>
        </w:rPr>
        <w:t>פ</w:t>
      </w:r>
      <w:r>
        <w:rPr>
          <w:color w:val="000000"/>
          <w:sz w:val="26"/>
          <w:szCs w:val="26"/>
          <w:rtl w:val="true"/>
        </w:rPr>
        <w:t xml:space="preserve">. </w:t>
      </w:r>
      <w:r>
        <w:rPr>
          <w:color w:val="000000"/>
          <w:sz w:val="26"/>
          <w:szCs w:val="26"/>
        </w:rPr>
        <w:t>807/84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התחייבות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11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.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 xml:space="preserve">. </w:t>
        </w:r>
        <w:r>
          <w:rPr>
            <w:rStyle w:val="Hyperlink"/>
            <w:sz w:val="26"/>
            <w:szCs w:val="26"/>
          </w:rPr>
          <w:t>2233/00</w:t>
        </w:r>
      </w:hyperlink>
      <w:r>
        <w:rPr>
          <w:sz w:val="26"/>
          <w:szCs w:val="26"/>
          <w:rtl w:val="true"/>
        </w:rPr>
        <w:t xml:space="preserve">). </w:t>
      </w:r>
    </w:p>
    <w:p>
      <w:pPr>
        <w:pStyle w:val="Normal"/>
        <w:suppressLineNumbers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מעסיקו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אברמוביץ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ומשקיע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פסיכותרפיסט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מופרזת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מופרזת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לקח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בפניי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היוזם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הבלעדי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מוטעה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המתלונן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התנסות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איתו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להערכתו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מוטעית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בצרכיו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המיניים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לאלכוהול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עכבות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אבחנתו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בהסכמה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בסיכום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כפקטורים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מגבירי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התמכרותו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לאלכוהול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מעיוותי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הפקטורים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מפחיתי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תעסוקתית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בינונית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נמוכה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מהתמכרותו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שמסוכנותו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בעדותו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ובהודעותיו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בוידיאו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הכחיש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אחריות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בכה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ביטא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רצון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לפצות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הקורבן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181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היוזם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הבלעדי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סיפוקו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בעיוותי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למציאות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יצויין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בסוגיה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מתיישבים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במנותק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uppressLineNumbers/>
        <w:ind w:hanging="720" w:start="720" w:end="0"/>
        <w:jc w:val="both"/>
        <w:rPr/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רינצקי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נוראיים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הנלוזים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החרדה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לסיפוק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צרכיו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המיניים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התדרדר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הותיר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בנפשו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בשלבים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והתכחש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עיגונים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לערכאות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נגמל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באלכוהול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תומכת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לניתוק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לגירסת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ולחייבו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פרידלנד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גרוש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כקצב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טרגדיות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נפטרו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שהשפיע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התדרדר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והקלעותו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האלכוהול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התעוררו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חיכוכים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וקונפליקטים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בנפרד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המצביעים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ומהצער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מסקנת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בינונית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נמוכה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תפטור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באלכוהול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שמסוכנותו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מתיישבות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מסקנותיו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עצימת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פוזיטיבית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בעוכריו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התבקשנו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ליכולתו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הדלה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uppressLineNumbers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ובתמצית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עצימת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פוזיטיבי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בשאלת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ומעוניין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אינטימי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מתגובותיו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אינטימי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ומבקש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לישון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שהבטיח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שהבטיח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מהדירה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הצלחה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מפתחות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לעזוב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המצאו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מסקנתו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בינונית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נמוכה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מופחתת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לאלכוהול</w:t>
      </w:r>
      <w:r>
        <w:rPr>
          <w:sz w:val="26"/>
          <w:szCs w:val="26"/>
          <w:rtl w:val="true"/>
        </w:rPr>
        <w:t>.</w:t>
      </w:r>
    </w:p>
    <w:p>
      <w:pPr>
        <w:pStyle w:val="Normal"/>
        <w:suppressLineNumbers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רלבנטי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וכוונתנו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להודעותיו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שהתרחשו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המומחה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להכחשותיו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לעומקם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בתקפותה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וניתק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sz w:val="26"/>
          <w:szCs w:val="26"/>
          <w:rtl w:val="true"/>
        </w:rPr>
        <w:t xml:space="preserve">?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נציין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לאלכוהול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לאלכוהול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שוכנענו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מסתכמת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בינונית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נמוכה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והגענו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בתווך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וילדיו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sz w:val="26"/>
          <w:szCs w:val="26"/>
          <w:rtl w:val="true"/>
        </w:rPr>
        <w:t>.</w:t>
      </w:r>
    </w:p>
    <w:p>
      <w:pPr>
        <w:pStyle w:val="Normal"/>
        <w:suppressLineNumbers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uppressLineNumbers/>
        <w:ind w:hanging="720" w:start="720"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שבחנו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27.10.2007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</w:t>
      </w:r>
      <w:hyperlink r:id="rId12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>.</w:t>
      </w:r>
    </w:p>
    <w:p>
      <w:pPr>
        <w:pStyle w:val="Normal"/>
        <w:suppressLineNumbers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50,000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ישולמו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1.6.2009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מיידי</w:t>
      </w:r>
      <w:r>
        <w:rPr>
          <w:sz w:val="26"/>
          <w:szCs w:val="26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בניסן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תשס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31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2009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במעמד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הצדדים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 w:val="22"/>
          <w:szCs w:val="22"/>
        </w:rPr>
        <w:t>54678313-1122/07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color w:val="FFFFFF"/>
          <w:sz w:val="26"/>
          <w:szCs w:val="26"/>
        </w:rPr>
        <w:t>5467831354678313</w:t>
      </w:r>
      <w:r>
        <w:rPr>
          <w:sz w:val="26"/>
          <w:szCs w:val="26"/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25"/>
        <w:gridCol w:w="851"/>
        <w:gridCol w:w="2268"/>
        <w:gridCol w:w="992"/>
        <w:gridCol w:w="2093"/>
      </w:tblGrid>
      <w:tr>
        <w:trPr/>
        <w:tc>
          <w:tcPr>
            <w:tcW w:w="2325" w:type="dxa"/>
            <w:tcBorders>
              <w:top w:val="single" w:sz="4" w:space="0" w:color="000000"/>
            </w:tcBorders>
          </w:tcPr>
          <w:p>
            <w:pPr>
              <w:pStyle w:val="Heading1"/>
              <w:spacing w:lineRule="auto" w:line="240"/>
              <w:ind w:end="0"/>
              <w:jc w:val="center"/>
              <w:rPr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א</w:t>
            </w:r>
            <w:r>
              <w:rPr>
                <w:sz w:val="26"/>
                <w:szCs w:val="26"/>
                <w:u w:val="none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שהם</w:t>
            </w:r>
            <w:r>
              <w:rPr>
                <w:sz w:val="26"/>
                <w:szCs w:val="26"/>
                <w:u w:val="none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שופט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851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end"/>
              <w:rPr>
                <w:b/>
                <w:bCs/>
                <w:color w:val="FF0000"/>
                <w:sz w:val="26"/>
                <w:szCs w:val="26"/>
              </w:rPr>
            </w:pPr>
            <w:r>
              <w:rPr>
                <w:b/>
                <w:bCs/>
                <w:color w:val="FF0000"/>
                <w:sz w:val="26"/>
                <w:szCs w:val="26"/>
                <w:rtl w:val="true"/>
              </w:rPr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שבח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שופטת</w:t>
            </w:r>
          </w:p>
        </w:tc>
        <w:tc>
          <w:tcPr>
            <w:tcW w:w="99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end"/>
              <w:rPr>
                <w:b/>
                <w:bCs/>
                <w:color w:val="FF0000"/>
                <w:sz w:val="26"/>
                <w:szCs w:val="26"/>
              </w:rPr>
            </w:pPr>
            <w:r>
              <w:rPr>
                <w:b/>
                <w:bCs/>
                <w:color w:val="FF0000"/>
                <w:sz w:val="26"/>
                <w:szCs w:val="26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center"/>
              <w:rPr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ש</w:t>
            </w:r>
            <w:r>
              <w:rPr>
                <w:sz w:val="26"/>
                <w:szCs w:val="26"/>
                <w:u w:val="none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ברוך</w:t>
            </w:r>
            <w:r>
              <w:rPr>
                <w:sz w:val="26"/>
                <w:szCs w:val="26"/>
                <w:u w:val="none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b/>
          <w:bCs/>
          <w:color w:val="000000"/>
          <w:sz w:val="24"/>
          <w:szCs w:val="26"/>
        </w:rPr>
      </w:pPr>
      <w:bookmarkStart w:id="17" w:name="Decision1"/>
      <w:bookmarkEnd w:id="17"/>
      <w:r>
        <w:rPr>
          <w:b/>
          <w:b/>
          <w:bCs/>
          <w:color w:val="000000"/>
          <w:sz w:val="24"/>
          <w:sz w:val="24"/>
          <w:szCs w:val="26"/>
          <w:rtl w:val="true"/>
        </w:rPr>
        <w:t>נוסח</w:t>
      </w:r>
      <w:r>
        <w:rPr>
          <w:rFonts w:cs="Times New Roman"/>
          <w:b/>
          <w:b/>
          <w:bCs/>
          <w:color w:val="000000"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6"/>
          <w:rtl w:val="true"/>
        </w:rPr>
        <w:t>מסמך</w:t>
      </w:r>
      <w:r>
        <w:rPr>
          <w:rFonts w:cs="Times New Roman"/>
          <w:b/>
          <w:b/>
          <w:bCs/>
          <w:color w:val="000000"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6"/>
          <w:rtl w:val="true"/>
        </w:rPr>
        <w:t>זה</w:t>
      </w:r>
      <w:r>
        <w:rPr>
          <w:rFonts w:cs="Times New Roman"/>
          <w:b/>
          <w:b/>
          <w:bCs/>
          <w:color w:val="000000"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6"/>
          <w:rtl w:val="true"/>
        </w:rPr>
        <w:t>כפוף</w:t>
      </w:r>
      <w:r>
        <w:rPr>
          <w:rFonts w:cs="Times New Roman"/>
          <w:b/>
          <w:b/>
          <w:bCs/>
          <w:color w:val="000000"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6"/>
          <w:rtl w:val="true"/>
        </w:rPr>
        <w:t>לשינויי</w:t>
      </w:r>
      <w:r>
        <w:rPr>
          <w:rFonts w:cs="Times New Roman"/>
          <w:b/>
          <w:b/>
          <w:bCs/>
          <w:color w:val="000000"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6"/>
          <w:rtl w:val="true"/>
        </w:rPr>
        <w:t>ניסוח</w:t>
      </w:r>
      <w:r>
        <w:rPr>
          <w:rFonts w:cs="Times New Roman"/>
          <w:b/>
          <w:b/>
          <w:bCs/>
          <w:color w:val="000000"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6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/Users/liorb/Downloads/study2025-p2/m07001122-a.doc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1122/07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Normal1">
    <w:name w:val="Normal1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732353" TargetMode="External"/><Relationship Id="rId3" Type="http://schemas.openxmlformats.org/officeDocument/2006/relationships/hyperlink" Target="http://www.nevo.co.il/case/573235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0.c.1" TargetMode="External"/><Relationship Id="rId6" Type="http://schemas.openxmlformats.org/officeDocument/2006/relationships/hyperlink" Target="http://www.nevo.co.il/law/70301/348.c1" TargetMode="External"/><Relationship Id="rId7" Type="http://schemas.openxmlformats.org/officeDocument/2006/relationships/hyperlink" Target="http://www.nevo.co.il/law/70301/20.c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8.c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82453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2016-09-07T11:47:00Z</dcterms:created>
  <dc:creator>Nir Horovits</dc:creator>
  <dc:description/>
  <cp:keywords/>
  <dc:language>en-IL</dc:language>
  <cp:lastModifiedBy>hofit</cp:lastModifiedBy>
  <cp:lastPrinted>2009-03-31T11:53:00Z</cp:lastPrinted>
  <dcterms:modified xsi:type="dcterms:W3CDTF">2016-09-07T11:47:00Z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</vt:lpwstr>
  </property>
  <property fmtid="{D5CDD505-2E9C-101B-9397-08002B2CF9AE}" pid="4" name="CASESLISTTMP1">
    <vt:lpwstr>5732353:2;824535</vt:lpwstr>
  </property>
  <property fmtid="{D5CDD505-2E9C-101B-9397-08002B2CF9AE}" pid="5" name="CITY">
    <vt:lpwstr>ת"א</vt:lpwstr>
  </property>
  <property fmtid="{D5CDD505-2E9C-101B-9397-08002B2CF9AE}" pid="6" name="DATE">
    <vt:lpwstr>20090331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א' שהם;י' שבח;ש' ברוך</vt:lpwstr>
  </property>
  <property fmtid="{D5CDD505-2E9C-101B-9397-08002B2CF9AE}" pid="10" name="LAWLISTTMP1">
    <vt:lpwstr>70301/020.c.1;348.c1</vt:lpwstr>
  </property>
  <property fmtid="{D5CDD505-2E9C-101B-9397-08002B2CF9AE}" pid="11" name="LAWYER">
    <vt:lpwstr>אורי רינצקי;סאמי בשארה;לירון פרידלנד</vt:lpwstr>
  </property>
  <property fmtid="{D5CDD505-2E9C-101B-9397-08002B2CF9AE}" pid="12" name="LINKK1">
    <vt:lpwstr>http://www.nevo.co.il/Psika_word/mechozi/m07001122.doc;להכרעת-דין במחוזי (28-01-2009)#תפח 1122/07 מדינת ישראל נ' פלוני#שופטים: א' שהם, י' שבח, ש' ברוך#עו''ד: , אורי רינצקי, לירון פרידלנד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>http://www.nevo.co.il/Psika_word/elyon/09041640-r01.doc;להחלטה בעליון (09-03-2010)#עפ 4164/09 סאמי בשארה נ' מדינת ישראל#שופטים: א' פרוקצ'יה</vt:lpwstr>
  </property>
  <property fmtid="{D5CDD505-2E9C-101B-9397-08002B2CF9AE}" pid="17" name="LINKK3">
    <vt:lpwstr>http://www.nevo.co.il/Psika_word/elyon/09041640-t03.doc;לפסק-דין בעליון (29-07-2010)#עפ 4164/09 פלוני נ' מדינת ישראל#שופטים: א' פרוקצ'יה, א' רובינשטיין, נ' הנדל#עו''ד: יעל שרף, לירן פרידלנד, ד#ר אלקנה לייסט</vt:lpwstr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1122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m07001122 a htm</vt:lpwstr>
  </property>
  <property fmtid="{D5CDD505-2E9C-101B-9397-08002B2CF9AE}" pid="36" name="TYPE">
    <vt:lpwstr>2</vt:lpwstr>
  </property>
  <property fmtid="{D5CDD505-2E9C-101B-9397-08002B2CF9AE}" pid="37" name="TYPE_ABS_DATE">
    <vt:lpwstr>390020090331</vt:lpwstr>
  </property>
  <property fmtid="{D5CDD505-2E9C-101B-9397-08002B2CF9AE}" pid="38" name="TYPE_N_DATE">
    <vt:lpwstr>39020090331</vt:lpwstr>
  </property>
  <property fmtid="{D5CDD505-2E9C-101B-9397-08002B2CF9AE}" pid="39" name="VOLUME">
    <vt:lpwstr/>
  </property>
  <property fmtid="{D5CDD505-2E9C-101B-9397-08002B2CF9AE}" pid="40" name="WORDNUMPAGES">
    <vt:lpwstr>7</vt:lpwstr>
  </property>
</Properties>
</file>