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000359/04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  <w:lang w:val="he-IL"/>
              </w:rPr>
              <w:t>מאוחד</w:t>
            </w:r>
            <w:r>
              <w:rPr>
                <w:rFonts w:cs="Times New Roman"/>
                <w:b/>
                <w:b/>
                <w:bCs/>
                <w:szCs w:val="28"/>
                <w:rtl w:val="true"/>
                <w:lang w:val="he-IL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  <w:lang w:val="he-IL"/>
              </w:rPr>
              <w:t>עם</w:t>
            </w:r>
            <w:r>
              <w:rPr>
                <w:rFonts w:cs="Times New Roman"/>
                <w:b/>
                <w:b/>
                <w:bCs/>
                <w:szCs w:val="28"/>
                <w:rtl w:val="true"/>
                <w:lang w:val="he-IL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  <w:lang w:val="he-IL"/>
              </w:rPr>
              <w:t>ת</w:t>
            </w:r>
            <w:r>
              <w:rPr>
                <w:b/>
                <w:bCs/>
                <w:szCs w:val="28"/>
                <w:rtl w:val="true"/>
                <w:lang w:val="he-IL"/>
              </w:rPr>
              <w:t>.</w:t>
            </w:r>
            <w:r>
              <w:rPr>
                <w:b/>
                <w:b/>
                <w:bCs/>
                <w:szCs w:val="28"/>
                <w:rtl w:val="true"/>
                <w:lang w:val="he-IL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  <w:lang w:val="he-IL"/>
              </w:rPr>
              <w:t xml:space="preserve"> </w:t>
            </w:r>
            <w:r>
              <w:rPr>
                <w:b/>
                <w:bCs/>
                <w:szCs w:val="28"/>
                <w:lang w:val="he-IL"/>
              </w:rPr>
              <w:t>448/04</w:t>
            </w:r>
            <w:r>
              <w:rPr>
                <w:b/>
                <w:bCs/>
                <w:szCs w:val="28"/>
                <w:rtl w:val="true"/>
                <w:lang w:val="he-IL"/>
              </w:rPr>
              <w:t xml:space="preserve">, </w:t>
            </w:r>
            <w:r>
              <w:rPr>
                <w:b/>
                <w:bCs/>
                <w:szCs w:val="28"/>
                <w:lang w:val="he-IL"/>
              </w:rPr>
              <w:t>1309/03</w:t>
            </w:r>
            <w:r>
              <w:rPr>
                <w:b/>
                <w:bCs/>
                <w:szCs w:val="28"/>
                <w:rtl w:val="true"/>
                <w:lang w:val="he-IL"/>
              </w:rPr>
              <w:t xml:space="preserve">, </w:t>
            </w:r>
            <w:r>
              <w:rPr>
                <w:b/>
                <w:bCs/>
                <w:szCs w:val="28"/>
                <w:lang w:val="he-IL"/>
              </w:rPr>
              <w:t>994/06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חיימוביץ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08/11/2006</w:t>
            </w:r>
          </w:p>
        </w:tc>
      </w:tr>
    </w:tbl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Header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0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לכיש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שניידר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469" w:hRule="atLeast"/>
        </w:trPr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טדסה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גלרון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0" w:name="כינוי_ב"/>
            <w:bookmarkEnd w:id="10"/>
            <w:r>
              <w:rPr>
                <w:rtl w:val="true"/>
              </w:rPr>
              <w:t>נאשם</w:t>
            </w:r>
          </w:p>
        </w:tc>
      </w:tr>
    </w:tbl>
    <w:p>
      <w:pPr>
        <w:pStyle w:val="Style10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שניידר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          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גלרון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191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287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center"/>
        <w:rPr>
          <w:b/>
          <w:bCs/>
          <w:sz w:val="32"/>
          <w:szCs w:val="32"/>
          <w:u w:val="single"/>
        </w:rPr>
      </w:pPr>
      <w:bookmarkStart w:id="21" w:name="PsakDin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22" w:name="PsakDin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25" w:leader="none"/>
        </w:tabs>
        <w:ind w:hanging="425" w:start="1225" w:end="0"/>
        <w:jc w:val="both"/>
        <w:rPr/>
      </w:pP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359/04</w:t>
        </w:r>
      </w:hyperlink>
      <w:r>
        <w:rPr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5.12.03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2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2384/03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גת</w:t>
      </w:r>
      <w:r>
        <w:rPr>
          <w:rtl w:val="true"/>
        </w:rPr>
        <w:t>),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"),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22:00-6:00</w:t>
      </w:r>
      <w:r>
        <w:rPr>
          <w:rtl w:val="true"/>
        </w:rPr>
        <w:t xml:space="preserve">,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25" w:leader="none"/>
        </w:tabs>
        <w:ind w:hanging="425" w:start="1225" w:end="0"/>
        <w:jc w:val="both"/>
        <w:rPr/>
      </w:pPr>
      <w:r>
        <w:rPr>
          <w:u w:val="single"/>
          <w:rtl w:val="true"/>
        </w:rPr>
        <w:t>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448/04</w:t>
      </w:r>
      <w:r>
        <w:rPr>
          <w:rtl w:val="true"/>
        </w:rPr>
        <w:t xml:space="preserve"> -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שבמועדים</w:t>
      </w:r>
      <w:r>
        <w:rPr>
          <w:rFonts w:cs="Times New Roman"/>
          <w:rtl w:val="true"/>
        </w:rPr>
        <w:t xml:space="preserve"> </w:t>
      </w:r>
      <w:r>
        <w:rPr/>
        <w:t>4.3.04</w:t>
      </w:r>
      <w:r>
        <w:rPr>
          <w:rtl w:val="true"/>
        </w:rPr>
        <w:t xml:space="preserve">, </w:t>
      </w:r>
      <w:r>
        <w:rPr/>
        <w:t>10.11.03</w:t>
      </w:r>
      <w:r>
        <w:rPr>
          <w:rtl w:val="true"/>
        </w:rPr>
        <w:t xml:space="preserve">, </w:t>
      </w:r>
      <w:r>
        <w:rPr/>
        <w:t>26.3.04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29.3.04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25" w:leader="none"/>
        </w:tabs>
        <w:ind w:hanging="425" w:start="1225" w:end="0"/>
        <w:jc w:val="both"/>
        <w:rPr>
          <w:sz w:val="26"/>
        </w:rPr>
      </w:pPr>
      <w:r>
        <w:rPr>
          <w:u w:val="single"/>
          <w:rtl w:val="true"/>
        </w:rPr>
        <w:t>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1309/03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23.8.03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25" w:leader="none"/>
        </w:tabs>
        <w:ind w:hanging="425" w:start="1225" w:end="0"/>
        <w:jc w:val="both"/>
        <w:rPr>
          <w:sz w:val="26"/>
        </w:rPr>
      </w:pP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994/06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sz w:val="26"/>
          <w:sz w:val="26"/>
          <w:rtl w:val="true"/>
        </w:rPr>
        <w:t>ב</w:t>
      </w:r>
      <w:bookmarkStart w:id="23" w:name="ABSTRACT_START"/>
      <w:bookmarkEnd w:id="23"/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סעיף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u w:val="single"/>
          </w:rPr>
          <w:t>7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 xml:space="preserve">- </w:t>
      </w:r>
      <w:hyperlink r:id="rId17"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סיפא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8">
        <w:r>
          <w:rPr>
            <w:rStyle w:val="Hyperlink"/>
            <w:sz w:val="26"/>
            <w:sz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[</w:t>
      </w:r>
      <w:r>
        <w:rPr>
          <w:sz w:val="26"/>
          <w:sz w:val="26"/>
          <w:rtl w:val="true"/>
        </w:rPr>
        <w:t>נוסח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משולב</w:t>
      </w:r>
      <w:r>
        <w:rPr>
          <w:sz w:val="26"/>
          <w:rtl w:val="true"/>
        </w:rPr>
        <w:t xml:space="preserve">] </w:t>
      </w:r>
      <w:r>
        <w:rPr>
          <w:sz w:val="26"/>
          <w:sz w:val="26"/>
          <w:rtl w:val="true"/>
        </w:rPr>
        <w:t>התשל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1973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bookmarkStart w:id="24" w:name="ABSTRACT_END"/>
      <w:bookmarkEnd w:id="24"/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24.2.05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חשיש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כולל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>-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</w:t>
      </w:r>
      <w:r>
        <w:rPr>
          <w:sz w:val="26"/>
          <w:rtl w:val="true"/>
        </w:rPr>
        <w:t xml:space="preserve">', </w:t>
      </w:r>
      <w:r>
        <w:rPr>
          <w:sz w:val="26"/>
          <w:sz w:val="26"/>
          <w:rtl w:val="true"/>
        </w:rPr>
        <w:t>ובכדור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מ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לאקדח</w:t>
      </w:r>
      <w:r>
        <w:rPr>
          <w:sz w:val="26"/>
          <w:rtl w:val="true"/>
        </w:rPr>
        <w:t>.</w:t>
      </w:r>
    </w:p>
    <w:p>
      <w:pPr>
        <w:pStyle w:val="Normal"/>
        <w:ind w:start="80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ששוטרים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Heading4"/>
        <w:ind w:end="0"/>
        <w:jc w:val="both"/>
        <w:rPr>
          <w:sz w:val="26"/>
        </w:rPr>
      </w:pPr>
      <w:r>
        <w:rPr>
          <w:rtl w:val="true"/>
        </w:rPr>
        <w:t>דיון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באוריינטציה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sz w:val="26"/>
        </w:rPr>
      </w:pP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</w:rPr>
        <w:t>2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ימליץ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הממונה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sz w:val="26"/>
        </w:rPr>
      </w:pPr>
      <w:r>
        <w:rPr>
          <w:sz w:val="26"/>
          <w:sz w:val="26"/>
          <w:rtl w:val="true"/>
        </w:rPr>
        <w:t>שלושה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ind w:hanging="720" w:start="180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יחתום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1,000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חתימה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תגרור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  </w:t>
      </w:r>
      <w:r>
        <w:rPr>
          <w:sz w:val="26"/>
        </w:rPr>
        <w:t>7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ימים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26.12.06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11:50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3141/7</w:t>
      </w:r>
      <w:r>
        <w:rPr>
          <w:rtl w:val="true"/>
        </w:rPr>
        <w:t xml:space="preserve">,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. </w:t>
      </w:r>
      <w:r>
        <w:rPr>
          <w:rtl w:val="true"/>
        </w:rPr>
        <w:t>טלפון</w:t>
      </w:r>
      <w:r>
        <w:rPr>
          <w:rtl w:val="true"/>
        </w:rPr>
        <w:t xml:space="preserve">: </w:t>
      </w:r>
      <w:r>
        <w:rPr/>
        <w:t>7400218-054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טלי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חיימוביץ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54678313-359/04</w:t>
      </w:r>
    </w:p>
    <w:p>
      <w:pPr>
        <w:pStyle w:val="Normal"/>
        <w:ind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tl w:val="true"/>
        </w:rPr>
        <w:t xml:space="preserve">: </w:t>
      </w:r>
      <w:r>
        <w:rPr/>
        <w:t>8846459-09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הזימון</w:t>
      </w:r>
      <w:r>
        <w:rPr>
          <w:rtl w:val="true"/>
        </w:rPr>
        <w:t>.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color w:val="00000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color w:val="00000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י</w:t>
            </w:r>
            <w:r>
              <w:rPr>
                <w:b/>
                <w:bCs/>
                <w:color w:val="000000"/>
                <w:sz w:val="26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color w:val="00000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בחשון</w:t>
            </w:r>
            <w:r>
              <w:rPr>
                <w:b/>
                <w:bCs/>
                <w:color w:val="000000"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תשס</w:t>
            </w:r>
            <w:r>
              <w:rPr>
                <w:b/>
                <w:bCs/>
                <w:color w:val="000000"/>
                <w:sz w:val="26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color w:val="00000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color w:val="000000"/>
                <w:sz w:val="26"/>
                <w:rtl w:val="true"/>
              </w:rPr>
              <w:t>(</w:t>
            </w:r>
            <w:r>
              <w:rPr>
                <w:b/>
                <w:bCs/>
                <w:color w:val="000000"/>
                <w:sz w:val="26"/>
              </w:rPr>
              <w:t>8</w:t>
            </w:r>
            <w:r>
              <w:rPr>
                <w:b/>
                <w:bCs/>
                <w:color w:val="000000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בנובמבר</w:t>
            </w:r>
            <w:r>
              <w:rPr>
                <w:rFonts w:cs="Times New Roman"/>
                <w:b/>
                <w:b/>
                <w:bCs/>
                <w:color w:val="00000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color w:val="000000"/>
                <w:sz w:val="26"/>
              </w:rPr>
              <w:t>2006</w:t>
            </w:r>
            <w:r>
              <w:rPr>
                <w:b/>
                <w:bCs/>
                <w:color w:val="000000"/>
                <w:sz w:val="26"/>
                <w:rtl w:val="true"/>
              </w:rPr>
              <w:t xml:space="preserve">)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color w:val="000000"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sz w:val="26"/>
                <w:sz w:val="26"/>
                <w:rtl w:val="true"/>
              </w:rPr>
              <w:t>הצדדים</w:t>
            </w:r>
            <w:r>
              <w:rPr>
                <w:b/>
                <w:bCs/>
                <w:color w:val="000000"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000359/04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/Users/liorb/Downloads/study2025-p2/s04000359-275.doc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359/04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לשכת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תביעות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לכיש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טדסה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ת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4"/>
        <w:iCs w:val="false"/>
        <w:bCs w:val="false"/>
      </w:rPr>
    </w:lvl>
  </w:abstractNum>
  <w:abstractNum w:abstractNumId="3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360" w:start="360" w:end="0"/>
      <w:jc w:val="both"/>
      <w:outlineLvl w:val="3"/>
    </w:pPr>
    <w:rPr>
      <w:b/>
      <w:bCs/>
      <w:u w:val="single"/>
    </w:rPr>
  </w:style>
  <w:style w:type="character" w:styleId="WW8Num2z0">
    <w:name w:val="WW8Num2z0"/>
    <w:qFormat/>
    <w:rPr>
      <w:bCs w:val="false"/>
      <w:iCs w:val="false"/>
      <w:szCs w:val="24"/>
    </w:rPr>
  </w:style>
  <w:style w:type="character" w:styleId="WW8Num3z0">
    <w:name w:val="WW8Num3z0"/>
    <w:qFormat/>
    <w:rPr>
      <w:bCs/>
      <w:iCs w:val="false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תשובה"/>
    <w:basedOn w:val="Normal"/>
    <w:next w:val="Style14"/>
    <w:qFormat/>
    <w:pPr>
      <w:numPr>
        <w:ilvl w:val="0"/>
        <w:numId w:val="2"/>
      </w:numPr>
      <w:ind w:hanging="0" w:start="737" w:end="0"/>
      <w:jc w:val="both"/>
    </w:pPr>
    <w:rPr/>
  </w:style>
  <w:style w:type="paragraph" w:styleId="Style14">
    <w:name w:val="שאלה"/>
    <w:basedOn w:val="Normal"/>
    <w:next w:val="Style13"/>
    <w:qFormat/>
    <w:pPr>
      <w:numPr>
        <w:ilvl w:val="0"/>
        <w:numId w:val="3"/>
      </w:numPr>
      <w:ind w:hanging="0" w:start="737" w:end="0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1" TargetMode="External"/><Relationship Id="rId5" Type="http://schemas.openxmlformats.org/officeDocument/2006/relationships/hyperlink" Target="http://www.nevo.co.il/law/70301/287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case/2271556" TargetMode="External"/><Relationship Id="rId10" Type="http://schemas.openxmlformats.org/officeDocument/2006/relationships/hyperlink" Target="http://www.nevo.co.il/law/70301/28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830375" TargetMode="External"/><Relationship Id="rId13" Type="http://schemas.openxmlformats.org/officeDocument/2006/relationships/hyperlink" Target="http://www.nevo.co.il/law/70301/287" TargetMode="External"/><Relationship Id="rId14" Type="http://schemas.openxmlformats.org/officeDocument/2006/relationships/hyperlink" Target="http://www.nevo.co.il/law/70301/191" TargetMode="External"/><Relationship Id="rId15" Type="http://schemas.openxmlformats.org/officeDocument/2006/relationships/hyperlink" Target="http://www.nevo.co.il/case/2271559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2016-11-09T10:03:00Z</dcterms:created>
  <dc:creator> </dc:creator>
  <dc:description/>
  <cp:keywords/>
  <dc:language>en-IL</dc:language>
  <cp:lastModifiedBy>run</cp:lastModifiedBy>
  <cp:lastPrinted>2006-11-08T11:29:00Z</cp:lastPrinted>
  <dcterms:modified xsi:type="dcterms:W3CDTF">2016-11-09T10:03:00Z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לשכת תביעות לכיש</vt:lpwstr>
  </property>
  <property fmtid="{D5CDD505-2E9C-101B-9397-08002B2CF9AE}" pid="3" name="APPELLEE">
    <vt:lpwstr>טדסה סמי</vt:lpwstr>
  </property>
  <property fmtid="{D5CDD505-2E9C-101B-9397-08002B2CF9AE}" pid="4" name="CASESLISTTMP1">
    <vt:lpwstr>2271556;5830375;2271559</vt:lpwstr>
  </property>
  <property fmtid="{D5CDD505-2E9C-101B-9397-08002B2CF9AE}" pid="5" name="CITY">
    <vt:lpwstr>ק"ג</vt:lpwstr>
  </property>
  <property fmtid="{D5CDD505-2E9C-101B-9397-08002B2CF9AE}" pid="6" name="DATE">
    <vt:lpwstr>20061108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טלי חיימוביץ</vt:lpwstr>
  </property>
  <property fmtid="{D5CDD505-2E9C-101B-9397-08002B2CF9AE}" pid="10" name="LAWLISTTMP1">
    <vt:lpwstr>70301/287:2;191;144.a</vt:lpwstr>
  </property>
  <property fmtid="{D5CDD505-2E9C-101B-9397-08002B2CF9AE}" pid="11" name="LAWLISTTMP2">
    <vt:lpwstr>4216/007.a;007.c</vt:lpwstr>
  </property>
  <property fmtid="{D5CDD505-2E9C-101B-9397-08002B2CF9AE}" pid="12" name="LAWYER">
    <vt:lpwstr>שאול שניידר;גלרון ניל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תפ;תפ</vt:lpwstr>
  </property>
  <property fmtid="{D5CDD505-2E9C-101B-9397-08002B2CF9AE}" pid="29" name="PROCNUM">
    <vt:lpwstr>359;448</vt:lpwstr>
  </property>
  <property fmtid="{D5CDD505-2E9C-101B-9397-08002B2CF9AE}" pid="30" name="PROCYEAR">
    <vt:lpwstr>04;04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