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Text1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  <w:bookmarkEnd w:id="0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495"/>
      </w:tblGrid>
      <w:tr>
        <w:trPr>
          <w:trHeight w:val="342" w:hRule="atLeast"/>
        </w:trPr>
        <w:tc>
          <w:tcPr>
            <w:tcW w:w="8495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5604/11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bookmarkEnd w:id="1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בפני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ארבל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2" w:name="LastJudge"/>
            <w:bookmarkStart w:id="3" w:name="LastJudge"/>
            <w:bookmarkEnd w:id="3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Appellant"/>
            <w:bookmarkEnd w:id="4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נידאל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נאסר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tl w:val="true"/>
              </w:rPr>
              <w:t>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    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15.6.11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12811-04-11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כהן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באלול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tl w:val="true"/>
              </w:rPr>
              <w:t>       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19.9.11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סאלח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סרחאן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 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5" w:name="FirstLawyer"/>
            <w:bookmarkEnd w:id="5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קדוש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6" w:name="Links_Start"/>
      <w:bookmarkEnd w:id="6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הדין בפלילים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חוק העונשין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7" w:name="LawTable"/>
      <w:bookmarkStart w:id="8" w:name="Links_End"/>
      <w:bookmarkStart w:id="9" w:name="LawTable"/>
      <w:bookmarkStart w:id="10" w:name="Links_End"/>
      <w:bookmarkEnd w:id="9"/>
      <w:bookmarkEnd w:id="10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338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כלי היריה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1949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</w:rPr>
          <w:t>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</w:rPr>
          <w:t>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color w:val="0000FF"/>
        </w:rPr>
      </w:pPr>
      <w:r>
        <w:rPr>
          <w:color w:val="0000FF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3" w:name="ABSTRACT_START"/>
      <w:bookmarkEnd w:id="13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במקרים מסוימים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בהם נפגעו עקרונות הצדק וההגינות המשפטית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עשויים מחדלי חקירה להוות עילה להקלה 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טענת כשל בייצוג תתקבל רק במקרים חריגים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בהם הוכיח הנאשם כי כתוצאה מפגמים מהותיים בייצוג לו זכה נוצר חשש לעיוות 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לעבירות נשק בכלל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ולעבירת החזקת נשק בפרט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נודעת חומרה יתרה המחייבת ליתן ביטוי עונשי הולם ומרתיע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אם האקדח היה לא שמיש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הניסיונות להשמישו הם מעשה חמור ומסוכן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החזקת נשק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ייצוג   – ייצוג בלתי הולם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גזר דינו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הרשיע את המערער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הודאתו בעובדות כתב אישום מתוקן בעבירות בנשק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החזקת נשק ותחמושת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וגזר עליו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 על תנאי וקנס כספי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בערעור טוען המערער כי נגרם לו עיוות דין של ממש בגין מחדלי חקירה וייצוג בלתי 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העונש שהושת עליו סוטה ממדיניות הענישה המקובלת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דחה את הערעור בקובעו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הטענה כי מחדלי חקירה מצדיקים הקלה בעונש שהושת על המערער אינה יכולה לעמוד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בראש ובראשונה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מטבע הדברים שייך הדיון בקיומם של מחדלי חקירה לשלב בירור האשמה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דנן הובהר כי המערער אינו משיג על הקביעה בדבר אחריותו הפלילית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ומשכך לא התנהל דיון באשר למחדלי החקירה הנטענים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לשאלת השפעת המחדלים הנטענים על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במקרים מסוימים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בהם נפגעו עקרונות הצדק וההגינות המשפטית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עשויים מחדלי חקירה להוות עילה להקלה 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המקרה דנן נופל בגדר אותם מקרים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השגות המערער לא הועלו בפני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וגם במסגרת הערעור הן נטענו בעלמא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אם היו מגובות הטענות בראיות מוצקות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ספק רב אם ניתן היה לקבוע כי מדובר במחדלי חקירה משמעותיים עד כי היה מקום ליתן להם משקל לקולא בגזירת עונשו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הטענה לפיה היעדר 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 המעיד על תקינות האקדח שנתפס בחזקת המערער מהווה מחדל חקירה המצדיק הקלה 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נדונה בביהמ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היה מוכן להניח שהאקדח היה לא תקין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כטענת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 שתקינות האקדח אינה מהווה שיקול לקולא כי אם לחומרא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אף אם האקדח היה לא שמיש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בעצם הניסיונות להשמישו המערער יצר סיכון לאחרים ולעצמו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אם המערער החזיק באקדח בשל תחושת חוסר ביטחון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ובין אם האקדח היה לא שמיש והוא ניסה לתקנו מתוך סקרנות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במעשה חמור ומסוכן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יובהר כי לצורך הכרעה בשאלת קיומה של אחריות פלילית לעבירה בנשק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נפקות לסוגית תקינות כלי ירייה במועד נתון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ובלבד שבמועד מסוים הוא היה תקין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לטענה בדבר כשל בייצוג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טענת כשל בייצוג תתקבל רק במקרים חריגים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בהם הוכיח הנאשם כי כתוצאה מפגמים מהותיים בייצוג לו זכה נוצר חשש לעיוות דין המצדיק 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המבחן להוכחת חשש זה הוא סיבתי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תוצאתי – על הנאשם להראות כי לולא נקט הסנגור בקו ההגנה שבחר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תוצאת המשפט הייתה יכולה להיות אחרת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העובדה שסנגור אחר היה פועל אחרת אינה מלמדת כמובן על קיום כשל בייצוג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טענת המערער כי נפל קורבן לייצוג לא הולם נטענה לראשונה בערעור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והועלתה בעלמא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השגות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 המערער על מהלכי הסנגור הקודם וטענותיה בדבר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שיתוף פעולה מצידו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אינן מצביעות על אפשרות של שינוי התוצאה לטובתו ואינן עומדות באמות המידה שהוכרו בפסיקה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יתרה מזאת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הרוב המכריע של השיקולים אותם יש לזקוף לזכות המערער הועלה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עת הוא יוצג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סנגורו הקודם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לאיזון בין מכלול השיקולים ורף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עיון בגזר הדין מעלה כי העונש שהושת על המערער ראוי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מחד גיסא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נתן משקל למכלול הנסיבות אותן יש לזקוף לזכות המערער – הודאתו וחרטתו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תסקיר שירות המבחן החיובי בעניינו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מחלת בנו וכו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מאידך גיסא שקל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את חומרת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הסיכון שיצר המערער במעשה החזקת נשק בהיעדר הרשאה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בהנחה שהאקדח לא היה שמיש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ערך איזון ראוי בין השיקולים ומסקנתו כי בנסיבות דנן יש להטיל על המערער עונש מאסר בפועל צודקת ונכונה היא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אחת עמד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על החומרה היתרה הנודעת לעבירות נשק בכלל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ולעבירת החזקת נשק בפרט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המקימה סיכון ממשי וחמור לציבור ויוצרת פוטנציאל להסלמה עבריינית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ולפיכך מחייבת ליתן ביטוי עונשי הולם ומרתיע באמצעות הרחקת מבצע העבירה מן החברה לתקופה מסוימת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4" w:name="ABSTRACT_END"/>
      <w:bookmarkStart w:id="15" w:name="ABSTRACT_END"/>
      <w:bookmarkEnd w:id="15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6" w:name="PsakDin"/>
            <w:bookmarkStart w:id="17" w:name="secretary"/>
            <w:bookmarkStart w:id="18" w:name="BeginProtocol"/>
            <w:bookmarkEnd w:id="16"/>
            <w:bookmarkEnd w:id="17"/>
            <w:bookmarkEnd w:id="18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9" w:name="Writer_Name"/>
      <w:bookmarkEnd w:id="19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ארבל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0" w:name="Start_Write"/>
      <w:bookmarkStart w:id="21" w:name="Start_Write"/>
      <w:bookmarkEnd w:id="21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בנצרת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12811-04-11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כהן</w:t>
      </w:r>
      <w:r>
        <w:rPr>
          <w:rtl w:val="true"/>
        </w:rPr>
        <w:t xml:space="preserve">)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וסיפא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וגזר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נתפסו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בחזקתו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ברטה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האקדח</w:t>
      </w:r>
      <w:r>
        <w:rPr>
          <w:rtl w:val="true"/>
        </w:rPr>
        <w:t xml:space="preserve">) </w:t>
      </w:r>
      <w:r>
        <w:rPr>
          <w:rtl w:val="true"/>
        </w:rPr>
        <w:t>ומחסנית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</w:t>
      </w:r>
      <w:r>
        <w:rPr>
          <w:rFonts w:eastAsia="Arial TUR" w:cs="Arial TUR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למזער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בהתייחסו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ולחרטתו</w:t>
      </w:r>
      <w:r>
        <w:rPr>
          <w:rtl w:val="true"/>
        </w:rPr>
        <w:t xml:space="preserve">;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לקהילה</w:t>
      </w:r>
      <w:r>
        <w:rPr>
          <w:rtl w:val="true"/>
        </w:rPr>
        <w:t xml:space="preserve">; </w:t>
      </w:r>
      <w:r>
        <w:rPr>
          <w:rtl w:val="true"/>
        </w:rPr>
        <w:t>לעברו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; </w:t>
      </w:r>
      <w:r>
        <w:rPr>
          <w:rtl w:val="true"/>
        </w:rPr>
        <w:t>לנסיבותיו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; </w:t>
      </w:r>
      <w:r>
        <w:rPr>
          <w:rtl w:val="true"/>
        </w:rPr>
        <w:t>ולתסקיר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באיזון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סאלח</w:t>
      </w:r>
      <w:r>
        <w:rPr>
          <w:rtl w:val="true"/>
        </w:rPr>
        <w:t>-</w:t>
      </w:r>
      <w:r>
        <w:rPr>
          <w:rtl w:val="true"/>
        </w:rPr>
        <w:t>סרחאן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שמיש</w:t>
      </w:r>
      <w:r>
        <w:rPr>
          <w:rtl w:val="true"/>
        </w:rPr>
        <w:t xml:space="preserve">. </w:t>
      </w:r>
      <w:r>
        <w:rPr>
          <w:rtl w:val="true"/>
        </w:rPr>
        <w:t>ניסיונותיו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מנגנוניו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וצביעתו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הועילו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שמישות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לזקוף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חיפוש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מודיעיני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נופח</w:t>
      </w:r>
      <w:r>
        <w:rPr>
          <w:rtl w:val="true"/>
        </w:rPr>
        <w:t xml:space="preserve">" </w:t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השפיע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סנגורו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רפה</w:t>
      </w:r>
      <w:r>
        <w:rPr>
          <w:rtl w:val="true"/>
        </w:rPr>
        <w:t xml:space="preserve">" </w:t>
      </w:r>
      <w:r>
        <w:rPr>
          <w:rtl w:val="true"/>
        </w:rPr>
        <w:t>ודבק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אחיתופל</w:t>
      </w:r>
      <w:r>
        <w:rPr>
          <w:rtl w:val="true"/>
        </w:rPr>
        <w:t xml:space="preserve">" </w:t>
      </w:r>
      <w:r>
        <w:rPr>
          <w:rtl w:val="true"/>
        </w:rPr>
        <w:t>מסנגורו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מבהירה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מהודאתו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הלכאורי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בייצוגו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מתמצית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לזקוף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; </w:t>
      </w:r>
      <w:r>
        <w:rPr>
          <w:rtl w:val="true"/>
        </w:rPr>
        <w:t>הנטל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שבפרנסת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במאסר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הסנגורית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" w:cs="Arial TUR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התיישנו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קדוש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שמישותו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לזקוף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ביטחון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הסותרת</w:t>
      </w:r>
      <w:r>
        <w:rPr>
          <w:rtl w:val="true"/>
        </w:rPr>
        <w:t xml:space="preserve">, </w:t>
      </w: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סקרנות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מהחזקתו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ובהחזקת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ומטווחי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8">
        <w:r>
          <w:rPr>
            <w:rStyle w:val="Hyperlink"/>
            <w:color w:val="0000FF"/>
            <w:u w:val="single"/>
          </w:rPr>
          <w:t>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חוק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כלי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היריה</w:t>
        </w:r>
      </w:hyperlink>
      <w:r>
        <w:rPr>
          <w:rtl w:val="true"/>
        </w:rPr>
        <w:t xml:space="preserve">, </w:t>
      </w:r>
      <w:r>
        <w:rPr>
          <w:rtl w:val="true"/>
        </w:rPr>
        <w:t>תש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1949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עדכני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מועסק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sz w:val="28"/>
        </w:rPr>
        <w:t>6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טענות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באת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כוחו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מתמקדות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בשלוש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סוגיות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מרכזיות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לשיטתה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אמורות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להביא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להפחתה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בעונש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שהושת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האחת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נוגעת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למחדלי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החקירה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ככל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כאלה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השנייה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עניינה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הלכאורי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בייצוג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ואילו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הסוגיה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השלישית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מתמקדת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באיזון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שערך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השיקולים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השונים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וברף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יאמר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שעיינתי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בטענות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הצדדים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ונתתי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לסוגיות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האמורות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הגעתי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למסקנה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להידחות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כידוע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ערכאת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מתערבת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בחומרת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שקבעה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הערכאה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הדיונית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חריגים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בלבד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hyperlink r:id="rId20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''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rFonts w:eastAsia="Arial TUR" w:cs="Arial TUR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9097/05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ורשילובסקי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sz w:val="28"/>
          <w:rtl w:val="true"/>
        </w:rPr>
        <w:t xml:space="preserve">, </w:t>
      </w:r>
      <w:r>
        <w:rPr>
          <w:sz w:val="28"/>
        </w:rPr>
        <w:t>3.7.2006</w:t>
      </w:r>
      <w:r>
        <w:rPr>
          <w:sz w:val="28"/>
          <w:rtl w:val="true"/>
        </w:rPr>
        <w:t xml:space="preserve">); </w:t>
      </w:r>
      <w:hyperlink r:id="rId21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''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rFonts w:eastAsia="Arial TUR" w:cs="Arial TUR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1242/97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גרינברג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sz w:val="28"/>
          <w:rtl w:val="true"/>
        </w:rPr>
        <w:t xml:space="preserve">, </w:t>
      </w:r>
      <w:r>
        <w:rPr>
          <w:sz w:val="28"/>
        </w:rPr>
        <w:t>3.2.1998</w:t>
      </w:r>
      <w:r>
        <w:rPr>
          <w:sz w:val="28"/>
          <w:rtl w:val="true"/>
        </w:rPr>
        <w:t xml:space="preserve">); </w:t>
      </w:r>
      <w:hyperlink r:id="rId22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''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rFonts w:eastAsia="Arial TUR" w:cs="Arial TUR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9437/08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אלגריסי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sz w:val="28"/>
          <w:rtl w:val="true"/>
        </w:rPr>
        <w:t xml:space="preserve">, </w:t>
      </w:r>
      <w:r>
        <w:rPr>
          <w:sz w:val="28"/>
        </w:rPr>
        <w:t>12.5.2009</w:t>
      </w:r>
      <w:r>
        <w:rPr>
          <w:sz w:val="28"/>
          <w:rtl w:val="true"/>
        </w:rPr>
        <w:t xml:space="preserve">)). </w:t>
      </w:r>
      <w:r>
        <w:rPr>
          <w:sz w:val="28"/>
          <w:sz w:val="28"/>
          <w:rtl w:val="true"/>
        </w:rPr>
        <w:t>המקרה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שבפנינו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נמנה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חריגים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המצדיקים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התערבותנו</w:t>
      </w:r>
      <w:r>
        <w:rPr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</w:rPr>
        <w:t>7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הטענה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מחדלי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חקירה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מצדיקים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בעונש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שהושת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לעמוד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בראש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ובראשונה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מטבע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הדברים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שייך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בקיומם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מחדלי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חקירה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לשלב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בירור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האשמה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במקרה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דנן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הובהר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משיג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הקביעה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אחריותו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הפלילית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לעבירה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פי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הודאתו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מבקש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לחזור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מהודאתו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משכך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התנהל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פלילי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התקיים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למחדלי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החקירה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הנטענים</w:t>
      </w:r>
      <w:r>
        <w:rPr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/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אשר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לשאלת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השפעת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המחדלים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הנטענים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הובעה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הדעה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מסוימים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נפגעו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עקרונות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וההגינות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מן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הצדק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עשויים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מחדלי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חקירה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להקלה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בעונש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sz w:val="28"/>
          <w:rtl w:val="true"/>
        </w:rPr>
        <w:t xml:space="preserve">: </w:t>
      </w:r>
      <w:hyperlink r:id="rId23">
        <w:r>
          <w:rPr>
            <w:rStyle w:val="Hyperlink"/>
            <w:rFonts w:ascii="Times New Roman" w:hAnsi="Times New Roman" w:cs="Times New Roman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</w:rPr>
          <w:t>4855/02</w:t>
        </w:r>
        <w:r>
          <w:rPr>
            <w:rStyle w:val="Hyperlink"/>
            <w:rFonts w:cs="Times New Roman" w:ascii="Times New Roman" w:hAnsi="Times New Roman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spacing w:val="0"/>
            <w:sz w:val="28"/>
            <w:sz w:val="28"/>
            <w:szCs w:val="24"/>
            <w:rtl w:val="true"/>
          </w:rPr>
          <w:t>מדינת</w:t>
        </w:r>
        <w:r>
          <w:rPr>
            <w:rStyle w:val="Hyperlink"/>
            <w:rFonts w:ascii="Times New Roman" w:hAnsi="Times New Roman" w:cs="Times New Roman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spacing w:val="0"/>
            <w:sz w:val="28"/>
            <w:sz w:val="28"/>
            <w:szCs w:val="24"/>
            <w:rtl w:val="true"/>
          </w:rPr>
          <w:t>ישראל</w:t>
        </w:r>
        <w:r>
          <w:rPr>
            <w:rStyle w:val="Hyperlink"/>
            <w:rFonts w:ascii="Times New Roman" w:hAnsi="Times New Roman" w:cs="Times New Roman"/>
            <w:spacing w:val="0"/>
            <w:sz w:val="28"/>
            <w:sz w:val="28"/>
            <w:szCs w:val="24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spacing w:val="0"/>
            <w:sz w:val="28"/>
            <w:sz w:val="28"/>
            <w:szCs w:val="24"/>
            <w:rtl w:val="true"/>
          </w:rPr>
          <w:t>נ</w:t>
        </w:r>
        <w:r>
          <w:rPr>
            <w:rStyle w:val="Hyperlink"/>
            <w:rFonts w:cs="Miriam" w:ascii="Times New Roman" w:hAnsi="Times New Roman"/>
            <w:spacing w:val="0"/>
            <w:sz w:val="28"/>
            <w:szCs w:val="24"/>
            <w:rtl w:val="true"/>
          </w:rPr>
          <w:t xml:space="preserve">' </w:t>
        </w:r>
        <w:r>
          <w:rPr>
            <w:rStyle w:val="Hyperlink"/>
            <w:rFonts w:ascii="Times New Roman" w:hAnsi="Times New Roman" w:cs="Miriam"/>
            <w:spacing w:val="0"/>
            <w:sz w:val="28"/>
            <w:sz w:val="28"/>
            <w:szCs w:val="24"/>
            <w:rtl w:val="true"/>
          </w:rPr>
          <w:t>בורוביץ</w:t>
        </w:r>
        <w:r>
          <w:rPr>
            <w:rStyle w:val="Hyperlink"/>
            <w:rFonts w:cs="Times New Roman" w:ascii="Times New Roman" w:hAnsi="Times New Roman"/>
            <w:rtl w:val="true"/>
          </w:rPr>
          <w:t xml:space="preserve">, </w:t>
        </w:r>
        <w:r>
          <w:rPr>
            <w:rStyle w:val="Hyperlink"/>
            <w:rFonts w:ascii="Times New Roman" w:hAnsi="Times New Roman" w:cs="Times New Roman"/>
            <w:rtl w:val="true"/>
          </w:rPr>
          <w:t>פ</w:t>
        </w:r>
        <w:r>
          <w:rPr>
            <w:rStyle w:val="Hyperlink"/>
            <w:rFonts w:cs="Times New Roman" w:ascii="Times New Roman" w:hAnsi="Times New Roman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rtl w:val="true"/>
          </w:rPr>
          <w:t>ד נט</w:t>
        </w:r>
      </w:hyperlink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cs="Times New Roman" w:ascii="Times New Roman" w:hAnsi="Times New Roman"/>
        </w:rPr>
        <w:t>776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831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2005</w:t>
      </w:r>
      <w:r>
        <w:rPr>
          <w:rFonts w:cs="Times New Roman" w:ascii="Times New Roman" w:hAnsi="Times New Roman"/>
          <w:rtl w:val="true"/>
        </w:rPr>
        <w:t xml:space="preserve">); </w:t>
      </w:r>
      <w:r>
        <w:rPr>
          <w:rFonts w:ascii="Times New Roman" w:hAnsi="Times New Roman" w:cs="Times New Roman"/>
          <w:rtl w:val="true"/>
        </w:rPr>
        <w:t>וראו גם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>חוות דעת המיעוט של השופט מלצר ב</w:t>
      </w:r>
      <w:hyperlink r:id="rId24">
        <w:r>
          <w:rPr>
            <w:rStyle w:val="Hyperlink"/>
            <w:rFonts w:ascii="Times New Roman" w:hAnsi="Times New Roman" w:cs="Times New Roman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</w:rPr>
          <w:t>10715/08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1.9.09</w:t>
      </w:r>
      <w:r>
        <w:rPr>
          <w:rFonts w:cs="Times New Roman" w:ascii="Times New Roman" w:hAnsi="Times New Roman"/>
          <w:rtl w:val="true"/>
        </w:rPr>
        <w:t xml:space="preserve">)). </w:t>
      </w:r>
      <w:r>
        <w:rPr>
          <w:rFonts w:ascii="Times New Roman" w:hAnsi="Times New Roman" w:cs="Times New Roman"/>
          <w:rtl w:val="true"/>
        </w:rPr>
        <w:t>אין המקרה דנן נופל בגדר אותם מקרים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ראשית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השגותיו של המערער ביחס לחיפוש שערכה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המשטרה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לכאורה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במחשבו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וביחס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ניפוח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תיק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החקירה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הועלו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הערכאה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הדיונית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וגם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נטענו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בעלמא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מבלי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שגובו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להוכחתן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בשלב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ההליך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רואה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כיצד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בטענות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כלליות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המצדיקה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בעונש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שנית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ובבחינת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הצורך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אוסיף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מגובות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הטענות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בראיות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מוצקות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הדברים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כאמור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ספק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בעיני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במחדלי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חקירה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משמעותיים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ליתן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משקל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לקולא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בגזירת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/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עם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הטענה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היעדר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המעיד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תקינות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שנתפס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בחזקתו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מהווה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מחדל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חקירה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המצדיק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בעונש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נדונה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בהיעדר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מוכן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להניח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שהאקדח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כפי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שטען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נפסק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שתקינות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מהווה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שיקול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לקולא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לחומרא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החזיק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שמיש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בעצם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הניסיונות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להשמישו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יצר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סיכון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ולעצמו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בהקשר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נתן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לטענת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לפיה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החזיק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באקדח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מתוך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תחושת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חוסר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ביטחון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סובייקטיבית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נאמץ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גרסת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החזיק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באקדח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תחושת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חוסר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ביטחון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נאמץ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גרסתו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ניסה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לתקנו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מתוך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סקרנות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שאינן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מתיישבות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- </w:t>
      </w:r>
      <w:r>
        <w:rPr>
          <w:sz w:val="28"/>
          <w:sz w:val="28"/>
          <w:rtl w:val="true"/>
        </w:rPr>
        <w:t>מדובר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ומסוכן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שאין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לקעקע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הנכונות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להחזיק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ומוכן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לפעולה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משכך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בהיעדר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הדו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לזקוף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לזכות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כטענת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באת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כוחו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בבחינת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הצורך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יובהר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לצורך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הכרעה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בשאלת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קיומה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פלילית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לעבירה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נפקות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לסוגית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תקינותו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ירייה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במועד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נתון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ובלבד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שבמועד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מסויים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שניתן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sz w:val="28"/>
          <w:rtl w:val="true"/>
        </w:rPr>
        <w:t xml:space="preserve">: </w:t>
      </w:r>
      <w:hyperlink r:id="rId2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144</w:t>
        </w:r>
        <w:r>
          <w:rPr>
            <w:rStyle w:val="Hyperlink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ג</w:t>
        </w:r>
        <w:r>
          <w:rPr>
            <w:rStyle w:val="Hyperlink"/>
            <w:color w:val="0000FF"/>
            <w:sz w:val="28"/>
            <w:u w:val="single"/>
          </w:rPr>
          <w:t>1</w:t>
        </w:r>
        <w:r>
          <w:rPr>
            <w:rStyle w:val="Hyperlink"/>
            <w:color w:val="0000FF"/>
            <w:sz w:val="28"/>
            <w:u w:val="single"/>
            <w:rtl w:val="true"/>
          </w:rPr>
          <w:t>)(</w:t>
        </w:r>
        <w:r>
          <w:rPr>
            <w:rStyle w:val="Hyperlink"/>
            <w:color w:val="0000FF"/>
            <w:sz w:val="28"/>
            <w:u w:val="single"/>
          </w:rPr>
          <w:t>1</w:t>
        </w:r>
        <w:r>
          <w:rPr>
            <w:rStyle w:val="Hyperlink"/>
            <w:color w:val="0000FF"/>
            <w:sz w:val="28"/>
            <w:u w:val="single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26">
        <w:r>
          <w:rPr>
            <w:rStyle w:val="Hyperlink"/>
            <w:sz w:val="28"/>
            <w:sz w:val="28"/>
            <w:rtl w:val="true"/>
          </w:rPr>
          <w:t>חוק</w:t>
        </w:r>
        <w:r>
          <w:rPr>
            <w:rStyle w:val="Hyperlink"/>
            <w:rFonts w:eastAsia="Arial TUR" w:cs="Arial TUR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העונשין</w:t>
        </w:r>
      </w:hyperlink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יעקב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hyperlink r:id="rId27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קדמי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על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הדין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בפלילים</w:t>
        </w:r>
      </w:hyperlink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העונשין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רביעי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1959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תשס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 xml:space="preserve">); </w:t>
      </w:r>
      <w:r>
        <w:rPr>
          <w:sz w:val="28"/>
          <w:sz w:val="28"/>
          <w:rtl w:val="true"/>
        </w:rPr>
        <w:t>ראו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בשינויים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המחויבים</w:t>
      </w:r>
      <w:r>
        <w:rPr>
          <w:sz w:val="28"/>
          <w:rtl w:val="true"/>
        </w:rPr>
        <w:t xml:space="preserve">: </w:t>
      </w:r>
      <w:hyperlink r:id="rId2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398/82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שטרית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נ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ישראל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לז</w:t>
        </w:r>
      </w:hyperlink>
      <w:r>
        <w:rPr>
          <w:sz w:val="28"/>
          <w:rtl w:val="true"/>
        </w:rPr>
        <w:t>(</w:t>
      </w:r>
      <w:r>
        <w:rPr>
          <w:sz w:val="28"/>
        </w:rPr>
        <w:t>1</w:t>
      </w:r>
      <w:r>
        <w:rPr>
          <w:sz w:val="28"/>
          <w:rtl w:val="true"/>
        </w:rPr>
        <w:t xml:space="preserve">) </w:t>
      </w:r>
      <w:r>
        <w:rPr>
          <w:sz w:val="28"/>
        </w:rPr>
        <w:t>668</w:t>
      </w:r>
      <w:r>
        <w:rPr>
          <w:sz w:val="28"/>
          <w:rtl w:val="true"/>
        </w:rPr>
        <w:t xml:space="preserve"> (</w:t>
      </w:r>
      <w:r>
        <w:rPr>
          <w:sz w:val="28"/>
        </w:rPr>
        <w:t>1983</w:t>
      </w:r>
      <w:r>
        <w:rPr>
          <w:sz w:val="28"/>
          <w:rtl w:val="true"/>
        </w:rPr>
        <w:t xml:space="preserve">)). </w:t>
      </w:r>
      <w:r>
        <w:rPr>
          <w:sz w:val="28"/>
          <w:sz w:val="28"/>
          <w:rtl w:val="true"/>
        </w:rPr>
        <w:t>כאמור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בערעור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דנן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הטענה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תקינות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הועלתה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במישור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ובדין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נדחתה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ידי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sz w:val="28"/>
          <w:rtl w:val="true"/>
        </w:rPr>
        <w:t>.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/>
      </w:pPr>
      <w:r>
        <w:rPr>
          <w:sz w:val="28"/>
        </w:rPr>
        <w:t>8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הטענה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בייצוג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מוטב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אלמלא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נטענה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כידוע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טענת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בייצוג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תתקבל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חריגים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הוכיח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כתוצאה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מפגמים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מהותיים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בייצוג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נוצר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לעיוות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המצדיק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התערבות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המבחן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להוכחת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כאמור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סיבתי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תוצאתי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להראות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הסנגור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ההגנה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שבחר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תוצאת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הייתה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sz w:val="28"/>
          <w:rtl w:val="true"/>
        </w:rPr>
        <w:t xml:space="preserve">: </w:t>
      </w:r>
      <w:hyperlink r:id="rId29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1057/96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אמסלו נ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מדינת ישראל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ד נב</w:t>
        </w:r>
      </w:hyperlink>
      <w:r>
        <w:rPr>
          <w:sz w:val="28"/>
          <w:rtl w:val="true"/>
        </w:rPr>
        <w:t>(</w:t>
      </w:r>
      <w:r>
        <w:rPr>
          <w:sz w:val="28"/>
        </w:rPr>
        <w:t>5</w:t>
      </w:r>
      <w:r>
        <w:rPr>
          <w:sz w:val="28"/>
          <w:rtl w:val="true"/>
        </w:rPr>
        <w:t xml:space="preserve">) </w:t>
      </w:r>
      <w:r>
        <w:rPr>
          <w:sz w:val="28"/>
        </w:rPr>
        <w:t>160</w:t>
      </w:r>
      <w:r>
        <w:rPr>
          <w:sz w:val="28"/>
          <w:rtl w:val="true"/>
        </w:rPr>
        <w:t xml:space="preserve"> (</w:t>
      </w:r>
      <w:r>
        <w:rPr>
          <w:sz w:val="28"/>
        </w:rPr>
        <w:t>1998</w:t>
      </w:r>
      <w:r>
        <w:rPr>
          <w:sz w:val="28"/>
          <w:rtl w:val="true"/>
        </w:rPr>
        <w:t xml:space="preserve">); </w:t>
      </w:r>
      <w:hyperlink r:id="rId30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677/06</w:t>
        </w:r>
      </w:hyperlink>
      <w:r>
        <w:rPr>
          <w:sz w:val="28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sz w:val="28"/>
          <w:rtl w:val="true"/>
        </w:rPr>
        <w:t xml:space="preserve">, </w:t>
      </w:r>
      <w:r>
        <w:rPr>
          <w:sz w:val="28"/>
        </w:rPr>
        <w:t>22.3.07</w:t>
      </w:r>
      <w:r>
        <w:rPr>
          <w:sz w:val="28"/>
          <w:rtl w:val="true"/>
        </w:rPr>
        <w:t xml:space="preserve">)). </w:t>
      </w:r>
      <w:r>
        <w:rPr>
          <w:sz w:val="28"/>
          <w:sz w:val="28"/>
          <w:rtl w:val="true"/>
        </w:rPr>
        <w:t>ככלל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ראוי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לנהוג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בזהירות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בבחינת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טרוניות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ההגנה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הסנגור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שייצג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בערכאה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הדיונית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העובדה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שסנגור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מלמדת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כמובן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בייצוג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בעניין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נכתב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sz w:val="28"/>
          <w:rtl w:val="true"/>
        </w:rPr>
        <w:t xml:space="preserve">: 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להיזהר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מחודשת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בהצבעה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זומן</w:t>
      </w:r>
      <w:r>
        <w:rPr>
          <w:rtl w:val="true"/>
        </w:rPr>
        <w:t xml:space="preserve">.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>...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שומעים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;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שומעים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הוצב</w:t>
      </w:r>
      <w:r>
        <w:rPr>
          <w:rtl w:val="true"/>
        </w:rPr>
        <w:t>." (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446/01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רודמן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25</w:t>
      </w:r>
      <w:r>
        <w:rPr>
          <w:rtl w:val="true"/>
        </w:rPr>
        <w:t xml:space="preserve">, </w:t>
      </w:r>
      <w:r>
        <w:rPr/>
        <w:t>45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 xml:space="preserve">)). </w:t>
      </w:r>
    </w:p>
    <w:p>
      <w:pPr>
        <w:pStyle w:val="Ruller5"/>
        <w:ind w:end="1282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במקרה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דנן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טענת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קורבן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לייצוג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הולם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נטענה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לראשונה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בהליך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שהוחלף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סנגורו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הטענה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הועלתה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בעלמא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מבלי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שגובתה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קונקרטית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להוכחתה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השגות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באת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כוחו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מהלכי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הסנגור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הקודם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וטענותיה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שיתוף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הסנגור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הקודם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ועימה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אינן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מצביעות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אפשרות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שינוי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התוצאה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לטובתו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ואינן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עומדות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המידה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שהוכרו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בפסיקה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פורטו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יתרה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מנימוקי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הרוב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המכריע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השיקולים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לזקוף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לזכות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הועלה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ונידון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בגזר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יוצג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ידי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סנגורו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הקודם</w:t>
      </w:r>
      <w:r>
        <w:rPr>
          <w:sz w:val="28"/>
          <w:rtl w:val="true"/>
        </w:rPr>
        <w:t xml:space="preserve">. </w:t>
      </w:r>
    </w:p>
    <w:p>
      <w:pPr>
        <w:pStyle w:val="Ruller4"/>
        <w:tabs>
          <w:tab w:val="clear" w:pos="800"/>
          <w:tab w:val="left" w:pos="4676" w:leader="none"/>
        </w:tabs>
        <w:ind w:end="0"/>
        <w:jc w:val="both"/>
        <w:rPr>
          <w:sz w:val="28"/>
          <w:u w:val="single"/>
        </w:rPr>
      </w:pPr>
      <w:r>
        <w:rPr>
          <w:sz w:val="28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לאיזון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. </w:t>
      </w:r>
      <w:r>
        <w:rPr>
          <w:rtl w:val="true"/>
        </w:rPr>
        <w:t>מחד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לזקוף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וחרטתו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מחלת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, </w:t>
      </w:r>
      <w:r>
        <w:rPr>
          <w:rtl w:val="true"/>
        </w:rPr>
        <w:t>מסירותו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 xml:space="preserve">, </w:t>
      </w:r>
      <w:r>
        <w:rPr>
          <w:rtl w:val="true"/>
        </w:rPr>
        <w:t>התנדבותו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מכביד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התיישן</w:t>
      </w:r>
      <w:r>
        <w:rPr>
          <w:rtl w:val="true"/>
        </w:rPr>
        <w:t xml:space="preserve">, </w:t>
      </w:r>
      <w:r>
        <w:rPr>
          <w:rtl w:val="true"/>
        </w:rPr>
        <w:t>ואי</w:t>
      </w:r>
      <w:r>
        <w:rPr>
          <w:rtl w:val="true"/>
        </w:rPr>
        <w:t>-</w:t>
      </w:r>
      <w:r>
        <w:rPr>
          <w:rtl w:val="true"/>
        </w:rPr>
        <w:t>הוודאות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שמיש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איזון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ומסקנתו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צודקת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ונכונה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ולעבירת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המקימה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ויוצרת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Fonts w:ascii="Times New Roman" w:hAnsi="Times New Roman" w:cs="Times New Roman"/>
          <w:rtl w:val="true"/>
        </w:rPr>
        <w:t>ראו למשל</w:t>
      </w:r>
      <w:r>
        <w:rPr>
          <w:rFonts w:cs="Times New Roman" w:ascii="Times New Roman" w:hAnsi="Times New Roman"/>
          <w:rtl w:val="true"/>
        </w:rPr>
        <w:t xml:space="preserve">: </w:t>
      </w:r>
      <w:hyperlink r:id="rId32">
        <w:r>
          <w:rPr>
            <w:rStyle w:val="Hyperlink"/>
            <w:rFonts w:ascii="Times New Roman" w:hAnsi="Times New Roman" w:cs="Times New Roman"/>
            <w:rtl w:val="true"/>
          </w:rPr>
          <w:t>רע</w:t>
        </w:r>
        <w:r>
          <w:rPr>
            <w:rStyle w:val="Hyperlink"/>
            <w:rFonts w:cs="Times New Roman" w:ascii="Times New Roman" w:hAnsi="Times New Roman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</w:rPr>
          <w:t>5921/08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6.5.2009</w:t>
      </w:r>
      <w:r>
        <w:rPr>
          <w:rFonts w:cs="Times New Roman" w:ascii="Times New Roman" w:hAnsi="Times New Roman"/>
          <w:rtl w:val="true"/>
        </w:rPr>
        <w:t xml:space="preserve">); </w:t>
      </w:r>
      <w:hyperlink r:id="rId33">
        <w:r>
          <w:rPr>
            <w:rStyle w:val="Hyperlink"/>
            <w:rFonts w:ascii="Times New Roman" w:hAnsi="Times New Roman" w:cs="Times New Roman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</w:rPr>
          <w:t>6583/06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אדהאם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5.12.2006</w:t>
      </w:r>
      <w:r>
        <w:rPr>
          <w:rFonts w:cs="Times New Roman" w:ascii="Times New Roman" w:hAnsi="Times New Roman"/>
          <w:rtl w:val="true"/>
        </w:rPr>
        <w:t xml:space="preserve">); </w:t>
      </w:r>
      <w:hyperlink r:id="rId3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6294/10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אלקיעאן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13.2.11</w:t>
      </w:r>
      <w:r>
        <w:rPr>
          <w:rFonts w:cs="Times New Roman" w:ascii="Times New Roman" w:hAnsi="Times New Roman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הבחנה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התמקדה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שמישות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ממזערת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בהחזקתו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שציינתי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 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0"/>
        </w:numPr>
        <w:ind w:hanging="0" w:start="0" w:end="0"/>
        <w:jc w:val="both"/>
        <w:outlineLvl w:val="0"/>
        <w:rPr/>
      </w:pPr>
      <w:r>
        <w:rPr>
          <w:rtl w:val="true"/>
        </w:rPr>
        <w:tab/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Ruller4"/>
        <w:numPr>
          <w:ilvl w:val="0"/>
          <w:numId w:val="0"/>
        </w:numPr>
        <w:ind w:hanging="0" w:start="0" w:end="0"/>
        <w:jc w:val="both"/>
        <w:outlineLvl w:val="0"/>
        <w:rPr/>
      </w:pPr>
      <w:r>
        <w:rPr>
          <w:rtl w:val="true"/>
        </w:rPr>
      </w:r>
    </w:p>
    <w:p>
      <w:pPr>
        <w:pStyle w:val="Ruller4"/>
        <w:numPr>
          <w:ilvl w:val="0"/>
          <w:numId w:val="0"/>
        </w:numPr>
        <w:ind w:hanging="0" w:start="0" w:end="0"/>
        <w:jc w:val="both"/>
        <w:outlineLvl w:val="0"/>
        <w:rPr/>
      </w:pPr>
      <w:r>
        <w:rPr>
          <w:rtl w:val="true"/>
        </w:rPr>
        <w:t>                                                               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                                      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</w:t>
      </w:r>
    </w:p>
    <w:p>
      <w:pPr>
        <w:pStyle w:val="Ruller4"/>
        <w:numPr>
          <w:ilvl w:val="0"/>
          <w:numId w:val="0"/>
        </w:numPr>
        <w:ind w:hanging="0" w:start="0" w:end="0"/>
        <w:jc w:val="both"/>
        <w:outlineLvl w:val="0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numPr>
          <w:ilvl w:val="0"/>
          <w:numId w:val="0"/>
        </w:numPr>
        <w:ind w:hanging="0" w:start="0" w:end="0"/>
        <w:jc w:val="both"/>
        <w:outlineLvl w:val="0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הנדל</w:t>
      </w:r>
      <w:r>
        <w:rPr>
          <w:rtl w:val="true"/>
        </w:rPr>
        <w:t>:</w:t>
      </w:r>
    </w:p>
    <w:p>
      <w:pPr>
        <w:pStyle w:val="Ruller4"/>
        <w:numPr>
          <w:ilvl w:val="0"/>
          <w:numId w:val="0"/>
        </w:numPr>
        <w:ind w:hanging="0" w:start="0" w:end="0"/>
        <w:jc w:val="both"/>
        <w:outlineLvl w:val="0"/>
        <w:rPr/>
      </w:pPr>
      <w:r>
        <w:rPr>
          <w:rtl w:val="true"/>
        </w:rPr>
      </w:r>
    </w:p>
    <w:p>
      <w:pPr>
        <w:pStyle w:val="Ruller4"/>
        <w:numPr>
          <w:ilvl w:val="0"/>
          <w:numId w:val="0"/>
        </w:numPr>
        <w:ind w:hanging="0" w:start="0" w:end="0"/>
        <w:jc w:val="both"/>
        <w:outlineLvl w:val="0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numPr>
          <w:ilvl w:val="0"/>
          <w:numId w:val="0"/>
        </w:numPr>
        <w:ind w:hanging="0" w:start="0" w:end="0"/>
        <w:jc w:val="both"/>
        <w:outlineLvl w:val="0"/>
        <w:rPr/>
      </w:pPr>
      <w:r>
        <w:rPr>
          <w:rtl w:val="true"/>
        </w:rPr>
      </w:r>
    </w:p>
    <w:p>
      <w:pPr>
        <w:pStyle w:val="Ruller4"/>
        <w:numPr>
          <w:ilvl w:val="0"/>
          <w:numId w:val="0"/>
        </w:numPr>
        <w:ind w:hanging="0" w:start="0" w:end="0"/>
        <w:jc w:val="both"/>
        <w:outlineLvl w:val="0"/>
        <w:rPr>
          <w:rFonts w:cs="Miriam"/>
        </w:rPr>
      </w:pPr>
      <w:r>
        <w:rPr>
          <w:rtl w:val="true"/>
        </w:rPr>
        <w:t>                                                                                                     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</w:p>
    <w:p>
      <w:pPr>
        <w:pStyle w:val="Ruller4"/>
        <w:numPr>
          <w:ilvl w:val="0"/>
          <w:numId w:val="0"/>
        </w:numPr>
        <w:ind w:hanging="0" w:start="0" w:end="0"/>
        <w:jc w:val="both"/>
        <w:outlineLvl w:val="0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numPr>
          <w:ilvl w:val="0"/>
          <w:numId w:val="0"/>
        </w:numPr>
        <w:ind w:hanging="0" w:start="0" w:end="0"/>
        <w:jc w:val="both"/>
        <w:outlineLvl w:val="0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עמית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numPr>
          <w:ilvl w:val="0"/>
          <w:numId w:val="0"/>
        </w:numPr>
        <w:ind w:hanging="0" w:start="0" w:end="0"/>
        <w:jc w:val="both"/>
        <w:outlineLvl w:val="0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                                    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                                                                 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</w:t>
      </w:r>
    </w:p>
    <w:p>
      <w:pPr>
        <w:pStyle w:val="Ruller4"/>
        <w:numPr>
          <w:ilvl w:val="0"/>
          <w:numId w:val="0"/>
        </w:numPr>
        <w:ind w:hanging="0" w:start="0" w:end="0"/>
        <w:jc w:val="both"/>
        <w:outlineLvl w:val="0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numPr>
          <w:ilvl w:val="0"/>
          <w:numId w:val="0"/>
        </w:numPr>
        <w:ind w:hanging="0" w:start="0" w:end="0"/>
        <w:jc w:val="both"/>
        <w:outlineLvl w:val="0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tl w:val="true"/>
        </w:rPr>
        <w:t>.</w:t>
      </w:r>
    </w:p>
    <w:p>
      <w:pPr>
        <w:pStyle w:val="Ruller4"/>
        <w:numPr>
          <w:ilvl w:val="0"/>
          <w:numId w:val="0"/>
        </w:numPr>
        <w:ind w:hanging="0" w:start="0" w:end="0"/>
        <w:jc w:val="both"/>
        <w:outlineLvl w:val="0"/>
        <w:rPr/>
      </w:pPr>
      <w:r>
        <w:rPr>
          <w:rtl w:val="true"/>
        </w:rPr>
      </w:r>
    </w:p>
    <w:p>
      <w:pPr>
        <w:pStyle w:val="Ruller4"/>
        <w:numPr>
          <w:ilvl w:val="0"/>
          <w:numId w:val="0"/>
        </w:numPr>
        <w:ind w:hanging="0" w:start="0" w:end="0"/>
        <w:jc w:val="both"/>
        <w:outlineLvl w:val="0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בתשרי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5.10.11</w:t>
      </w:r>
      <w:r>
        <w:rPr>
          <w:rtl w:val="true"/>
        </w:rPr>
        <w:t xml:space="preserve">). </w:t>
      </w:r>
    </w:p>
    <w:p>
      <w:pPr>
        <w:pStyle w:val="Ruller4"/>
        <w:keepNext w:val="true"/>
        <w:numPr>
          <w:ilvl w:val="0"/>
          <w:numId w:val="0"/>
        </w:numPr>
        <w:ind w:hanging="0" w:start="0" w:end="0"/>
        <w:jc w:val="start"/>
        <w:outlineLvl w:val="0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4"/>
        <w:keepNext w:val="true"/>
        <w:numPr>
          <w:ilvl w:val="0"/>
          <w:numId w:val="0"/>
        </w:numPr>
        <w:ind w:hanging="0" w:start="0" w:end="0"/>
        <w:jc w:val="start"/>
        <w:outlineLvl w:val="0"/>
        <w:rPr>
          <w:rFonts w:ascii="David" w:hAnsi="David" w:cs="David"/>
          <w:color w:val="000000"/>
          <w:szCs w:val="22"/>
        </w:rPr>
      </w:pPr>
      <w:r>
        <w:rPr>
          <w:rFonts w:ascii="David" w:hAnsi="David" w:cs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 w:cs="David"/>
          <w:color w:val="000000"/>
          <w:szCs w:val="22"/>
          <w:rtl w:val="true"/>
        </w:rPr>
        <w:t xml:space="preserve">ארבל </w:t>
      </w:r>
      <w:r>
        <w:rPr>
          <w:rFonts w:cs="David" w:ascii="David" w:hAnsi="David"/>
          <w:color w:val="000000"/>
          <w:szCs w:val="22"/>
        </w:rPr>
        <w:t>54678313-5604/11</w:t>
      </w:r>
    </w:p>
    <w:p>
      <w:pPr>
        <w:pStyle w:val="Ruller4"/>
        <w:numPr>
          <w:ilvl w:val="0"/>
          <w:numId w:val="0"/>
        </w:numPr>
        <w:ind w:hanging="0" w:start="0" w:end="0"/>
        <w:jc w:val="both"/>
        <w:outlineLvl w:val="0"/>
        <w:rPr/>
      </w:pPr>
      <w:r>
        <w:rPr>
          <w:rtl w:val="true"/>
        </w:rPr>
        <w:t> 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          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Fonts w:eastAsia="Arial TUR" w:cs="Arial TUR"/>
                <w:rtl w:val="true"/>
              </w:rPr>
              <w:t xml:space="preserve"> </w:t>
            </w:r>
          </w:p>
        </w:tc>
        <w:tc>
          <w:tcPr>
            <w:tcW w:w="2841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          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          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  <w:rtl w:val="true"/>
        </w:rPr>
        <w:t>  </w:t>
      </w:r>
      <w:bookmarkStart w:id="22" w:name="FileName"/>
      <w:r>
        <w:rPr>
          <w:sz w:val="16"/>
        </w:rPr>
        <w:t>11056040</w:t>
      </w:r>
      <w:r>
        <w:rPr>
          <w:sz w:val="16"/>
          <w:rtl w:val="true"/>
        </w:rPr>
        <w:t>_</w:t>
      </w:r>
      <w:r>
        <w:rPr>
          <w:sz w:val="16"/>
        </w:rPr>
        <w:t>B01.doc</w:t>
      </w:r>
      <w:r>
        <w:rPr>
          <w:sz w:val="16"/>
          <w:rtl w:val="true"/>
        </w:rPr>
        <w:t xml:space="preserve">   </w:t>
      </w:r>
      <w:bookmarkEnd w:id="22"/>
      <w:r>
        <w:rPr>
          <w:sz w:val="16"/>
          <w:sz w:val="16"/>
          <w:rtl w:val="true"/>
        </w:rPr>
        <w:t>עכ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  </w:t>
      </w:r>
      <w:hyperlink r:id="rId35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Normal"/>
        <w:overflowPunct w:val="true"/>
        <w:autoSpaceDE w:val="true"/>
        <w:ind w:end="0"/>
        <w:jc w:val="start"/>
        <w:rPr>
          <w:rFonts w:cs="Times New Roman"/>
          <w:color w:val="000000"/>
          <w:sz w:val="24"/>
        </w:rPr>
      </w:pPr>
      <w:r>
        <w:rPr>
          <w:rFonts w:cs="Times New Roman"/>
          <w:color w:val="000000"/>
          <w:sz w:val="24"/>
          <w:rtl w:val="true"/>
        </w:rPr>
      </w:r>
    </w:p>
    <w:p>
      <w:pPr>
        <w:pStyle w:val="Normal"/>
        <w:overflowPunct w:val="true"/>
        <w:autoSpaceDE w:val="true"/>
        <w:bidi w:val="0"/>
        <w:jc w:val="end"/>
        <w:rPr>
          <w:rFonts w:cs="Times New Roman"/>
          <w:sz w:val="24"/>
        </w:rPr>
      </w:pPr>
      <w:r>
        <w:rPr>
          <w:rFonts w:cs="Times New Roman"/>
          <w:color w:val="000000"/>
          <w:sz w:val="24"/>
          <w:sz w:val="24"/>
          <w:rtl w:val="true"/>
        </w:rPr>
        <w:t>נוסח מסמך זה כפוף לשינויי ניסוח ועריכה</w:t>
      </w:r>
    </w:p>
    <w:p>
      <w:pPr>
        <w:pStyle w:val="Normal"/>
        <w:overflowPunct w:val="true"/>
        <w:autoSpaceDE w:val="true"/>
        <w:bidi w:val="0"/>
        <w:jc w:val="end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overflowPunct w:val="true"/>
        <w:autoSpaceDE w:val="true"/>
        <w:bidi w:val="0"/>
        <w:jc w:val="center"/>
        <w:rPr>
          <w:color w:val="0000FF"/>
          <w:sz w:val="24"/>
          <w:u w:val="single"/>
        </w:rPr>
      </w:pPr>
      <w:hyperlink r:id="rId36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פסיקה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כאן</w:t>
        </w:r>
      </w:hyperlink>
    </w:p>
    <w:p>
      <w:pPr>
        <w:pStyle w:val="Normal"/>
        <w:overflowPunct w:val="true"/>
        <w:autoSpaceDE w:val="true"/>
        <w:bidi w:val="0"/>
        <w:jc w:val="center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</w:r>
    </w:p>
    <w:sectPr>
      <w:headerReference w:type="default" r:id="rId37"/>
      <w:footerReference w:type="default" r:id="rId38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5604/11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נידאל נאסר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PageNumber">
    <w:name w:val="page number"/>
    <w:basedOn w:val="DefaultParagraphFont"/>
    <w:rPr/>
  </w:style>
  <w:style w:type="character" w:styleId="apple-style-span">
    <w:name w:val="apple-style-span"/>
    <w:qFormat/>
    <w:rPr>
      <w:rFonts w:cs="Times New Roma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92575" TargetMode="External"/><Relationship Id="rId3" Type="http://schemas.openxmlformats.org/officeDocument/2006/relationships/hyperlink" Target="http://www.nevo.co.il/safrut/bookgroup/4003" TargetMode="External"/><Relationship Id="rId4" Type="http://schemas.openxmlformats.org/officeDocument/2006/relationships/hyperlink" Target="http://www.nevo.co.il/safrut/bookgroup/4003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a." TargetMode="External"/><Relationship Id="rId7" Type="http://schemas.openxmlformats.org/officeDocument/2006/relationships/hyperlink" Target="http://www.nevo.co.il/law/70301/144.c1.1." TargetMode="External"/><Relationship Id="rId8" Type="http://schemas.openxmlformats.org/officeDocument/2006/relationships/hyperlink" Target="http://www.nevo.co.il/law/70301/338.5." TargetMode="External"/><Relationship Id="rId9" Type="http://schemas.openxmlformats.org/officeDocument/2006/relationships/hyperlink" Target="http://www.nevo.co.il/law/72225" TargetMode="External"/><Relationship Id="rId10" Type="http://schemas.openxmlformats.org/officeDocument/2006/relationships/hyperlink" Target="http://www.nevo.co.il/law/72225/5" TargetMode="External"/><Relationship Id="rId11" Type="http://schemas.openxmlformats.org/officeDocument/2006/relationships/hyperlink" Target="http://www.nevo.co.il/law/72225/7" TargetMode="External"/><Relationship Id="rId12" Type="http://schemas.openxmlformats.org/officeDocument/2006/relationships/hyperlink" Target="http://www.nevo.co.il/case/2592575" TargetMode="External"/><Relationship Id="rId13" Type="http://schemas.openxmlformats.org/officeDocument/2006/relationships/hyperlink" Target="http://www.nevo.co.il/law/70301/144.a.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38.5.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2225/5" TargetMode="External"/><Relationship Id="rId18" Type="http://schemas.openxmlformats.org/officeDocument/2006/relationships/hyperlink" Target="http://www.nevo.co.il/law/72225/7" TargetMode="External"/><Relationship Id="rId19" Type="http://schemas.openxmlformats.org/officeDocument/2006/relationships/hyperlink" Target="http://www.nevo.co.il/law/72225" TargetMode="External"/><Relationship Id="rId20" Type="http://schemas.openxmlformats.org/officeDocument/2006/relationships/hyperlink" Target="http://www.nevo.co.il/case/5838067" TargetMode="External"/><Relationship Id="rId21" Type="http://schemas.openxmlformats.org/officeDocument/2006/relationships/hyperlink" Target="http://www.nevo.co.il/case/5755866" TargetMode="External"/><Relationship Id="rId22" Type="http://schemas.openxmlformats.org/officeDocument/2006/relationships/hyperlink" Target="http://www.nevo.co.il/case/6152855" TargetMode="External"/><Relationship Id="rId23" Type="http://schemas.openxmlformats.org/officeDocument/2006/relationships/hyperlink" Target="http://www.nevo.co.il/case/5819116" TargetMode="External"/><Relationship Id="rId24" Type="http://schemas.openxmlformats.org/officeDocument/2006/relationships/hyperlink" Target="http://www.nevo.co.il/case/6104053" TargetMode="External"/><Relationship Id="rId25" Type="http://schemas.openxmlformats.org/officeDocument/2006/relationships/hyperlink" Target="http://www.nevo.co.il/law/70301/144.c1.1.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safrut/bookgroup/4003" TargetMode="External"/><Relationship Id="rId28" Type="http://schemas.openxmlformats.org/officeDocument/2006/relationships/hyperlink" Target="http://www.nevo.co.il/case/17921677" TargetMode="External"/><Relationship Id="rId29" Type="http://schemas.openxmlformats.org/officeDocument/2006/relationships/hyperlink" Target="http://www.nevo.co.il/case/5743651" TargetMode="External"/><Relationship Id="rId30" Type="http://schemas.openxmlformats.org/officeDocument/2006/relationships/hyperlink" Target="http://www.nevo.co.il/case/6193858" TargetMode="External"/><Relationship Id="rId31" Type="http://schemas.openxmlformats.org/officeDocument/2006/relationships/hyperlink" Target="http://www.nevo.co.il/case/5701980" TargetMode="External"/><Relationship Id="rId32" Type="http://schemas.openxmlformats.org/officeDocument/2006/relationships/hyperlink" Target="http://www.nevo.co.il/case/6040482" TargetMode="External"/><Relationship Id="rId33" Type="http://schemas.openxmlformats.org/officeDocument/2006/relationships/hyperlink" Target="http://www.nevo.co.il/case/6072945" TargetMode="External"/><Relationship Id="rId34" Type="http://schemas.openxmlformats.org/officeDocument/2006/relationships/hyperlink" Target="http://www.nevo.co.il/case/6058757" TargetMode="External"/><Relationship Id="rId35" Type="http://schemas.openxmlformats.org/officeDocument/2006/relationships/hyperlink" Target="http://www.court.gov.il/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11056040.B01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2022-09-07T08:38:00Z</dcterms:created>
  <dc:creator> </dc:creator>
  <dc:description/>
  <cp:keywords/>
  <dc:language>en-IL</dc:language>
  <cp:lastModifiedBy>h1</cp:lastModifiedBy>
  <cp:lastPrinted>2011-10-05T14:42:00Z</cp:lastPrinted>
  <dcterms:modified xsi:type="dcterms:W3CDTF">2022-09-07T08:38:00Z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נידאל נאסר</vt:lpwstr>
  </property>
  <property fmtid="{D5CDD505-2E9C-101B-9397-08002B2CF9AE}" pid="3" name="APPELLEE">
    <vt:lpwstr>מדינת ישראל</vt:lpwstr>
  </property>
  <property fmtid="{D5CDD505-2E9C-101B-9397-08002B2CF9AE}" pid="4" name="BOOKGROUPTMP1">
    <vt:lpwstr>4003:2</vt:lpwstr>
  </property>
  <property fmtid="{D5CDD505-2E9C-101B-9397-08002B2CF9AE}" pid="5" name="CASESLISTTMP1">
    <vt:lpwstr>2592575:2;5838067;5755866;6152855;5819116;6104053;17921677;5743651;6193858;5701980;6040482;6072945;6058757</vt:lpwstr>
  </property>
  <property fmtid="{D5CDD505-2E9C-101B-9397-08002B2CF9AE}" pid="6" name="DATE">
    <vt:lpwstr>20111005</vt:lpwstr>
  </property>
  <property fmtid="{D5CDD505-2E9C-101B-9397-08002B2CF9AE}" pid="7" name="ISABSTRACT">
    <vt:lpwstr>Y</vt:lpwstr>
  </property>
  <property fmtid="{D5CDD505-2E9C-101B-9397-08002B2CF9AE}" pid="8" name="JUDGE">
    <vt:lpwstr>ע' ארבל;נ' הנדל;י' עמית</vt:lpwstr>
  </property>
  <property fmtid="{D5CDD505-2E9C-101B-9397-08002B2CF9AE}" pid="9" name="LAWLISTTMP1">
    <vt:lpwstr>70301/144.a;338.5;144.c1.1</vt:lpwstr>
  </property>
  <property fmtid="{D5CDD505-2E9C-101B-9397-08002B2CF9AE}" pid="10" name="LAWLISTTMP2">
    <vt:lpwstr>72225/005;007</vt:lpwstr>
  </property>
  <property fmtid="{D5CDD505-2E9C-101B-9397-08002B2CF9AE}" pid="11" name="LAWYER">
    <vt:lpwstr>א' קדוש;א' סאלח סרחאן</vt:lpwstr>
  </property>
  <property fmtid="{D5CDD505-2E9C-101B-9397-08002B2CF9AE}" pid="12" name="LINKK1">
    <vt:lpwstr>http://www.nevo.co.il/Psika_word/mechozi/ME-11-04-12811-333.doc;להחלטה במחוזי (15-06-2011)#תפ 12811-04-11 מדינת ישראל נ' נידאל עלי נאסר#שופטים: יצחק כהן#עו''ד: סופי גרניט</vt:lpwstr>
  </property>
  <property fmtid="{D5CDD505-2E9C-101B-9397-08002B2CF9AE}" pid="13" name="LINKK2">
    <vt:lpwstr>http://www.nevo.co.il/Psika_word/mechozi/ME-11-04-12811-897.doc;להחלטה במחוזי (16-06-2011)#תפ 12811-04-11 מדינת ישראל נ' נידאל עלי נאסר#שופטים: יצחק כהן#עו''ד: סופי גרניט</vt:lpwstr>
  </property>
  <property fmtid="{D5CDD505-2E9C-101B-9397-08002B2CF9AE}" pid="14" name="LINKK3">
    <vt:lpwstr>http://www.nevo.co.il/Psika_word/mechozi/ME-11-04-12811-891.doc;להחלטה במחוזי (04-07-2011)#תפ 12811-04-11 מדינת ישראל נ' נידאל עלי נאסר#שופטים: יצחק כהן#עו''ד: סופי גרניט</vt:lpwstr>
  </property>
  <property fmtid="{D5CDD505-2E9C-101B-9397-08002B2CF9AE}" pid="15" name="LINKK4">
    <vt:lpwstr>http://www.nevo.co.il/Psika_word/mechozi/ME-11-04-12811-241.doc;להחלטה במחוזי (07-07-2011)#תפ 12811-04-11 מדינת ישראל נ' נידאל עלי נאסר#שופטים: יצחק כהן#עו''ד: א' קדוש, א' סאלח סרחאן, שירות המבחן גב' ב' וייס</vt:lpwstr>
  </property>
  <property fmtid="{D5CDD505-2E9C-101B-9397-08002B2CF9AE}" pid="16" name="LINKK5">
    <vt:lpwstr>http://www.nevo.co.il/Psika_word/mechozi/ME-11-04-12811-541.doc;להחלטה במחוזי (10-07-2011)#תפ 12811-04-11 מדינת ישראל נ' נידאל עלי נאסר#שופטים: יצחק כהן#עו''ד: סופי גרניט</vt:lpwstr>
  </property>
  <property fmtid="{D5CDD505-2E9C-101B-9397-08002B2CF9AE}" pid="17" name="METAKZER">
    <vt:lpwstr>קרן</vt:lpwstr>
  </property>
  <property fmtid="{D5CDD505-2E9C-101B-9397-08002B2CF9AE}" pid="18" name="NOSE11">
    <vt:lpwstr>עונשין</vt:lpwstr>
  </property>
  <property fmtid="{D5CDD505-2E9C-101B-9397-08002B2CF9AE}" pid="19" name="NOSE12">
    <vt:lpwstr>עונשין</vt:lpwstr>
  </property>
  <property fmtid="{D5CDD505-2E9C-101B-9397-08002B2CF9AE}" pid="20" name="NOSE13">
    <vt:lpwstr>דיון פלילי</vt:lpwstr>
  </property>
  <property fmtid="{D5CDD505-2E9C-101B-9397-08002B2CF9AE}" pid="21" name="NOSE21">
    <vt:lpwstr>ענישה</vt:lpwstr>
  </property>
  <property fmtid="{D5CDD505-2E9C-101B-9397-08002B2CF9AE}" pid="22" name="NOSE22">
    <vt:lpwstr>ענישה</vt:lpwstr>
  </property>
  <property fmtid="{D5CDD505-2E9C-101B-9397-08002B2CF9AE}" pid="23" name="NOSE23">
    <vt:lpwstr>ייצוג  </vt:lpwstr>
  </property>
  <property fmtid="{D5CDD505-2E9C-101B-9397-08002B2CF9AE}" pid="24" name="NOSE31">
    <vt:lpwstr>מדיניות ענישה: שיקולים</vt:lpwstr>
  </property>
  <property fmtid="{D5CDD505-2E9C-101B-9397-08002B2CF9AE}" pid="25" name="NOSE32">
    <vt:lpwstr>מדיניות ענישה: החזקת נשק</vt:lpwstr>
  </property>
  <property fmtid="{D5CDD505-2E9C-101B-9397-08002B2CF9AE}" pid="26" name="NOSE33">
    <vt:lpwstr>ייצוג בלתי הולם</vt:lpwstr>
  </property>
  <property fmtid="{D5CDD505-2E9C-101B-9397-08002B2CF9AE}" pid="27" name="PADIMAIL">
    <vt:lpwstr>YES</vt:lpwstr>
  </property>
  <property fmtid="{D5CDD505-2E9C-101B-9397-08002B2CF9AE}" pid="28" name="PROCESS">
    <vt:lpwstr>עפ</vt:lpwstr>
  </property>
  <property fmtid="{D5CDD505-2E9C-101B-9397-08002B2CF9AE}" pid="29" name="PROCNUM">
    <vt:lpwstr>5604</vt:lpwstr>
  </property>
  <property fmtid="{D5CDD505-2E9C-101B-9397-08002B2CF9AE}" pid="30" name="PROCYEAR">
    <vt:lpwstr>11</vt:lpwstr>
  </property>
  <property fmtid="{D5CDD505-2E9C-101B-9397-08002B2CF9AE}" pid="31" name="PSAKDIN">
    <vt:lpwstr>פסק-דין</vt:lpwstr>
  </property>
  <property fmtid="{D5CDD505-2E9C-101B-9397-08002B2CF9AE}" pid="32" name="PadiDate">
    <vt:lpwstr>20111009</vt:lpwstr>
  </property>
  <property fmtid="{D5CDD505-2E9C-101B-9397-08002B2CF9AE}" pid="33" name="TYPE">
    <vt:lpwstr>1</vt:lpwstr>
  </property>
  <property fmtid="{D5CDD505-2E9C-101B-9397-08002B2CF9AE}" pid="34" name="TYPE_ABS_DATE">
    <vt:lpwstr>410120111005</vt:lpwstr>
  </property>
  <property fmtid="{D5CDD505-2E9C-101B-9397-08002B2CF9AE}" pid="35" name="TYPE_N_DATE">
    <vt:lpwstr>41020111005</vt:lpwstr>
  </property>
  <property fmtid="{D5CDD505-2E9C-101B-9397-08002B2CF9AE}" pid="36" name="WORDNUMPAGES">
    <vt:lpwstr>9</vt:lpwstr>
  </property>
</Properties>
</file>