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7857" w:type="dxa"/>
        <w:jc w:val="start"/>
        <w:tblInd w:w="66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0"/>
              <w:ind w:end="0"/>
              <w:jc w:val="center"/>
              <w:rPr>
                <w:bCs/>
              </w:rPr>
            </w:pPr>
            <w:bookmarkStart w:id="0" w:name="Text1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  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> </w:t>
      </w:r>
    </w:p>
    <w:tbl>
      <w:tblPr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495"/>
      </w:tblGrid>
      <w:tr>
        <w:trPr>
          <w:trHeight w:val="342" w:hRule="atLeast"/>
        </w:trPr>
        <w:tc>
          <w:tcPr>
            <w:tcW w:w="8495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1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 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Cs/>
                <w:sz w:val="28"/>
                <w:szCs w:val="28"/>
              </w:rPr>
              <w:t>761/07</w:t>
            </w:r>
            <w:bookmarkEnd w:id="1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> </w:t>
      </w:r>
    </w:p>
    <w:tbl>
      <w:tblPr>
        <w:tblW w:w="852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  <w:gridCol w:w="3284"/>
      </w:tblGrid>
      <w:tr>
        <w:trPr>
          <w:trHeight w:val="287" w:hRule="atLeast"/>
        </w:trPr>
        <w:tc>
          <w:tcPr>
            <w:tcW w:w="5238" w:type="dxa"/>
            <w:tcBorders/>
          </w:tcPr>
          <w:p>
            <w:pPr>
              <w:pStyle w:val="bodyruller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לוי</w:t>
            </w:r>
          </w:p>
        </w:tc>
        <w:tc>
          <w:tcPr>
            <w:tcW w:w="3284" w:type="dxa"/>
            <w:tcBorders/>
          </w:tcPr>
          <w:p>
            <w:pPr>
              <w:pStyle w:val="bodyruller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   </w:t>
            </w:r>
          </w:p>
        </w:tc>
      </w:tr>
      <w:tr>
        <w:trPr>
          <w:trHeight w:val="287" w:hRule="atLeast"/>
        </w:trPr>
        <w:tc>
          <w:tcPr>
            <w:tcW w:w="5238" w:type="dxa"/>
            <w:tcBorders/>
          </w:tcPr>
          <w:p>
            <w:pPr>
              <w:pStyle w:val="bodyruller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ובראן</w:t>
            </w:r>
          </w:p>
        </w:tc>
        <w:tc>
          <w:tcPr>
            <w:tcW w:w="3284" w:type="dxa"/>
            <w:tcBorders/>
          </w:tcPr>
          <w:p>
            <w:pPr>
              <w:pStyle w:val="bodyruller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  <w:t> </w:t>
            </w:r>
          </w:p>
        </w:tc>
      </w:tr>
      <w:tr>
        <w:trPr>
          <w:trHeight w:val="287" w:hRule="atLeast"/>
        </w:trPr>
        <w:tc>
          <w:tcPr>
            <w:tcW w:w="5238" w:type="dxa"/>
            <w:tcBorders/>
          </w:tcPr>
          <w:p>
            <w:pPr>
              <w:pStyle w:val="bodyruller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 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ברלינר</w:t>
            </w:r>
          </w:p>
        </w:tc>
        <w:tc>
          <w:tcPr>
            <w:tcW w:w="3284" w:type="dxa"/>
            <w:tcBorders/>
          </w:tcPr>
          <w:p>
            <w:pPr>
              <w:pStyle w:val="bodyruller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  <w:t> </w:t>
            </w:r>
          </w:p>
        </w:tc>
      </w:tr>
    </w:tbl>
    <w:p>
      <w:pPr>
        <w:pStyle w:val="ruller3"/>
        <w:ind w:end="0"/>
        <w:jc w:val="start"/>
        <w:rPr>
          <w:rFonts w:cs="Miriam"/>
          <w:b/>
          <w:bCs/>
          <w:sz w:val="28"/>
          <w:szCs w:val="28"/>
        </w:rPr>
      </w:pPr>
      <w:r>
        <w:rPr>
          <w:rFonts w:cs="Miriam"/>
          <w:b/>
          <w:bCs/>
          <w:sz w:val="28"/>
          <w:szCs w:val="28"/>
          <w:rtl w:val="true"/>
        </w:rPr>
        <w:t> </w:t>
      </w:r>
    </w:p>
    <w:tbl>
      <w:tblPr>
        <w:tblW w:w="852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  <w:gridCol w:w="3284"/>
      </w:tblGrid>
      <w:tr>
        <w:trPr/>
        <w:tc>
          <w:tcPr>
            <w:tcW w:w="5238" w:type="dxa"/>
            <w:tcBorders/>
          </w:tcPr>
          <w:p>
            <w:pPr>
              <w:pStyle w:val="bodyruller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284" w:type="dxa"/>
            <w:tcBorders/>
          </w:tcPr>
          <w:p>
            <w:pPr>
              <w:pStyle w:val="bodyruller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</w:tr>
    </w:tbl>
    <w:p>
      <w:pPr>
        <w:pStyle w:val="ruller3"/>
        <w:ind w:end="0"/>
        <w:jc w:val="start"/>
        <w:rPr/>
      </w:pPr>
      <w:r>
        <w:rPr>
          <w:rtl w:val="true"/>
        </w:rPr>
        <w:t xml:space="preserve">                                           </w:t>
      </w:r>
    </w:p>
    <w:tbl>
      <w:tblPr>
        <w:tblW w:w="852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  <w:gridCol w:w="3284"/>
      </w:tblGrid>
      <w:tr>
        <w:trPr/>
        <w:tc>
          <w:tcPr>
            <w:tcW w:w="5238" w:type="dxa"/>
            <w:tcBorders/>
          </w:tcPr>
          <w:p>
            <w:pPr>
              <w:pStyle w:val="bodyruller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 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 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3284" w:type="dxa"/>
            <w:tcBorders/>
          </w:tcPr>
          <w:p>
            <w:pPr>
              <w:pStyle w:val="bodyruller"/>
              <w:ind w:end="0"/>
              <w:jc w:val="start"/>
              <w:rPr/>
            </w:pPr>
            <w:r>
              <w:rPr>
                <w:rtl w:val="true"/>
              </w:rPr>
              <w:t> </w:t>
            </w:r>
          </w:p>
        </w:tc>
      </w:tr>
    </w:tbl>
    <w:p>
      <w:pPr>
        <w:pStyle w:val="ruller3"/>
        <w:ind w:end="0"/>
        <w:jc w:val="start"/>
        <w:rPr/>
      </w:pPr>
      <w:r>
        <w:rPr>
          <w:rtl w:val="true"/>
        </w:rPr>
        <w:t xml:space="preserve">                                                                                                     </w:t>
      </w:r>
    </w:p>
    <w:tbl>
      <w:tblPr>
        <w:tblW w:w="852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  <w:gridCol w:w="3284"/>
      </w:tblGrid>
      <w:tr>
        <w:trPr/>
        <w:tc>
          <w:tcPr>
            <w:tcW w:w="5238" w:type="dxa"/>
            <w:tcBorders/>
          </w:tcPr>
          <w:p>
            <w:pPr>
              <w:pStyle w:val="bodyruller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מיכאל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אדרי</w:t>
            </w:r>
          </w:p>
        </w:tc>
        <w:tc>
          <w:tcPr>
            <w:tcW w:w="3284" w:type="dxa"/>
            <w:tcBorders/>
          </w:tcPr>
          <w:p>
            <w:pPr>
              <w:pStyle w:val="bodyruller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</w:tr>
    </w:tbl>
    <w:p>
      <w:pPr>
        <w:pStyle w:val="ruller3"/>
        <w:ind w:end="0"/>
        <w:jc w:val="start"/>
        <w:rPr/>
      </w:pPr>
      <w:r>
        <w:rPr>
          <w:rFonts w:cs="FrankRuehl"/>
          <w:sz w:val="28"/>
          <w:szCs w:val="28"/>
          <w:rtl w:val="true"/>
        </w:rPr>
        <w:t>                                          </w:t>
      </w: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bodyruller"/>
        <w:ind w:end="0"/>
        <w:jc w:val="start"/>
        <w:rPr/>
      </w:pPr>
      <w:bookmarkStart w:id="2" w:name="ABSTRACT_START"/>
      <w:bookmarkEnd w:id="2"/>
      <w:r>
        <w:rPr>
          <w:rFonts w:cs="David"/>
          <w:sz w:val="24"/>
          <w:sz w:val="24"/>
          <w:szCs w:val="24"/>
          <w:rtl w:val="true"/>
        </w:rPr>
        <w:t>ערעור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בבאר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שבע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10.12.06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בתי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פ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Cs w:val="24"/>
        </w:rPr>
        <w:t>8171/06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שניתן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כבוד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השופטת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רחל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ברקאי</w:t>
      </w:r>
      <w:bookmarkStart w:id="3" w:name="ABSTRACT_END"/>
      <w:bookmarkEnd w:id="3"/>
    </w:p>
    <w:p>
      <w:pPr>
        <w:pStyle w:val="ruller3"/>
        <w:ind w:end="0"/>
        <w:jc w:val="start"/>
        <w:rPr/>
      </w:pPr>
      <w:r>
        <w:rPr>
          <w:rFonts w:cs="FrankRuehl"/>
          <w:sz w:val="28"/>
          <w:szCs w:val="28"/>
          <w:rtl w:val="true"/>
        </w:rPr>
        <w:t>                                          </w:t>
      </w: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tblW w:w="8535" w:type="dxa"/>
        <w:jc w:val="start"/>
        <w:tblInd w:w="-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77"/>
        <w:gridCol w:w="2301"/>
        <w:gridCol w:w="3257"/>
      </w:tblGrid>
      <w:tr>
        <w:trPr/>
        <w:tc>
          <w:tcPr>
            <w:tcW w:w="2977" w:type="dxa"/>
            <w:tcBorders/>
          </w:tcPr>
          <w:p>
            <w:pPr>
              <w:pStyle w:val="bodyruller"/>
              <w:ind w:end="0"/>
              <w:jc w:val="start"/>
              <w:rPr/>
            </w:pPr>
            <w:bookmarkStart w:id="4" w:name="xGDate"/>
            <w:r>
              <w:rPr>
                <w:rtl w:val="true"/>
              </w:rPr>
              <w:t>(</w:t>
            </w:r>
            <w:r>
              <w:rPr/>
              <w:t>22.02.07</w:t>
            </w:r>
            <w:r>
              <w:rPr>
                <w:rtl w:val="true"/>
              </w:rPr>
              <w:t>)</w:t>
            </w:r>
            <w:bookmarkEnd w:id="4"/>
            <w:r>
              <w:rPr>
                <w:rtl w:val="true"/>
              </w:rPr>
              <w:t xml:space="preserve"> </w:t>
            </w:r>
          </w:p>
        </w:tc>
        <w:tc>
          <w:tcPr>
            <w:tcW w:w="2301" w:type="dxa"/>
            <w:tcBorders/>
          </w:tcPr>
          <w:p>
            <w:pPr>
              <w:pStyle w:val="bodyruller"/>
              <w:ind w:end="0"/>
              <w:jc w:val="start"/>
              <w:rPr/>
            </w:pPr>
            <w:bookmarkStart w:id="5" w:name="xDate"/>
            <w:r>
              <w:rPr>
                <w:rFonts w:cs="David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התשס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bookmarkEnd w:id="5"/>
            <w:r>
              <w:rPr>
                <w:rtl w:val="true"/>
              </w:rPr>
              <w:t xml:space="preserve">       </w:t>
            </w:r>
          </w:p>
        </w:tc>
        <w:tc>
          <w:tcPr>
            <w:tcW w:w="3257" w:type="dxa"/>
            <w:tcBorders/>
          </w:tcPr>
          <w:p>
            <w:pPr>
              <w:pStyle w:val="bodyruller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</w:tr>
    </w:tbl>
    <w:p>
      <w:pPr>
        <w:pStyle w:val="ruller3"/>
        <w:ind w:end="0"/>
        <w:jc w:val="start"/>
        <w:rPr/>
      </w:pPr>
      <w:r>
        <w:rPr>
          <w:rtl w:val="true"/>
        </w:rPr>
        <w:t> </w:t>
      </w:r>
    </w:p>
    <w:tbl>
      <w:tblPr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  <w:gridCol w:w="3257"/>
      </w:tblGrid>
      <w:tr>
        <w:trPr/>
        <w:tc>
          <w:tcPr>
            <w:tcW w:w="5238" w:type="dxa"/>
            <w:tcBorders/>
          </w:tcPr>
          <w:p>
            <w:pPr>
              <w:pStyle w:val="bodyruller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אוהד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גורדון</w:t>
            </w:r>
          </w:p>
        </w:tc>
        <w:tc>
          <w:tcPr>
            <w:tcW w:w="3257" w:type="dxa"/>
            <w:tcBorders/>
          </w:tcPr>
          <w:p>
            <w:pPr>
              <w:pStyle w:val="bodyruller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</w:tr>
    </w:tbl>
    <w:p>
      <w:pPr>
        <w:pStyle w:val="ruller3"/>
        <w:ind w:end="0"/>
        <w:jc w:val="start"/>
        <w:rPr/>
      </w:pPr>
      <w:r>
        <w:rPr>
          <w:rtl w:val="true"/>
        </w:rPr>
        <w:t> </w:t>
      </w:r>
    </w:p>
    <w:tbl>
      <w:tblPr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  <w:gridCol w:w="3257"/>
      </w:tblGrid>
      <w:tr>
        <w:trPr/>
        <w:tc>
          <w:tcPr>
            <w:tcW w:w="5238" w:type="dxa"/>
            <w:tcBorders/>
          </w:tcPr>
          <w:p>
            <w:pPr>
              <w:pStyle w:val="bodyruller"/>
              <w:ind w:end="0"/>
              <w:jc w:val="start"/>
              <w:rPr>
                <w:sz w:val="28"/>
                <w:szCs w:val="28"/>
              </w:rPr>
            </w:pPr>
            <w:bookmarkStart w:id="6" w:name="FirstLawyer"/>
            <w:bookmarkEnd w:id="6"/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ערן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אביטל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257" w:type="dxa"/>
            <w:tcBorders/>
          </w:tcPr>
          <w:p>
            <w:pPr>
              <w:pStyle w:val="bodyruller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  <w:t> </w:t>
      </w:r>
    </w:p>
    <w:tbl>
      <w:tblPr>
        <w:tblW w:w="852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</w:tcPr>
          <w:p>
            <w:pPr>
              <w:pStyle w:val="documenthead"/>
              <w:ind w:end="0"/>
              <w:jc w:val="center"/>
              <w:rPr>
                <w:rFonts w:cs="David"/>
                <w:b/>
                <w:bCs/>
                <w:sz w:val="28"/>
                <w:szCs w:val="28"/>
              </w:rPr>
            </w:pPr>
            <w:bookmarkStart w:id="7" w:name="PsakDin"/>
            <w:bookmarkStart w:id="8" w:name="secretary"/>
            <w:bookmarkStart w:id="9" w:name="BeginProtocol"/>
            <w:bookmarkEnd w:id="7"/>
            <w:bookmarkEnd w:id="8"/>
            <w:bookmarkEnd w:id="9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  <w:p>
            <w:pPr>
              <w:pStyle w:val="documenthead"/>
              <w:ind w:end="0"/>
              <w:jc w:val="center"/>
              <w:rPr>
                <w:rFonts w:cs="David"/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bodyverdict"/>
        <w:ind w:end="0"/>
        <w:jc w:val="start"/>
        <w:rPr/>
      </w:pPr>
      <w:bookmarkStart w:id="10" w:name="Writer_Name"/>
      <w:bookmarkEnd w:id="10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לוי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bookmarkStart w:id="11" w:name="Start_Write"/>
      <w:bookmarkEnd w:id="11"/>
      <w:r>
        <w:rPr>
          <w:rFonts w:cs="FrankRuehl"/>
          <w:sz w:val="28"/>
          <w:szCs w:val="28"/>
          <w:rtl w:val="true"/>
        </w:rPr>
        <w:t> 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          </w:t>
      </w:r>
      <w:r>
        <w:rPr>
          <w:rFonts w:eastAsia="Arial TUR" w:cs="Arial TUR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מימיו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לבדיקה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מחסנית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ותחמושת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עטופים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ומוסתרים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בתחתוניו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להונותם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 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          </w:t>
      </w:r>
      <w:r>
        <w:rPr>
          <w:rFonts w:eastAsia="Arial TUR" w:cs="Arial TUR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ובעקבות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והפרעה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לשוטר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במילוי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275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 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          </w:t>
      </w:r>
      <w:r>
        <w:rPr>
          <w:rFonts w:eastAsia="Arial TUR" w:cs="Arial TUR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 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          </w:t>
      </w:r>
      <w:r>
        <w:rPr>
          <w:rFonts w:eastAsia="Arial TUR" w:cs="Arial TUR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ההיגיון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שכוונותיו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והנשק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למטרות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ומותרות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יטרח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ויצטייד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ברישיון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המוסמכת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ולהיפך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במחסנית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ובתחמושת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למטרות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יניח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חשד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שבעתיים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שהמחזיק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חלקן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פשוטות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וכזהו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 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          </w:t>
      </w:r>
      <w:r>
        <w:rPr>
          <w:rFonts w:eastAsia="Arial TUR" w:cs="Arial TUR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המוחזק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עוינות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ולעתים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למטרות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לאובדן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מפשע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חטאם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נבע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נקלעו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להלחם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לבטא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סלידתה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ודעתה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הנחרצת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ומסוג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ומכאן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מעמידים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 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          </w:t>
      </w:r>
      <w:r>
        <w:rPr>
          <w:rFonts w:eastAsia="Arial TUR" w:cs="Arial TUR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באדר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22.02.07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 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 </w:t>
      </w:r>
    </w:p>
    <w:p>
      <w:pPr>
        <w:pStyle w:val="ruller4"/>
        <w:keepNext w:val="true"/>
        <w:ind w:end="0"/>
        <w:jc w:val="start"/>
        <w:rPr>
          <w:rFonts w:cs="David"/>
          <w:color w:val="000000"/>
        </w:rPr>
      </w:pPr>
      <w:r>
        <w:rPr>
          <w:rFonts w:cs="David"/>
          <w:color w:val="000000"/>
          <w:rtl w:val="true"/>
        </w:rPr>
      </w:r>
    </w:p>
    <w:p>
      <w:pPr>
        <w:pStyle w:val="ruller4"/>
        <w:keepNext w:val="true"/>
        <w:ind w:end="0"/>
        <w:jc w:val="start"/>
        <w:rPr>
          <w:color w:val="000000"/>
        </w:rPr>
      </w:pPr>
      <w:r>
        <w:rPr>
          <w:rFonts w:cs="David"/>
          <w:color w:val="000000"/>
          <w:rtl w:val="true"/>
        </w:rPr>
        <w:t>אדמונד</w:t>
      </w:r>
      <w:r>
        <w:rPr>
          <w:rFonts w:eastAsia="Arial TUR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לוי</w:t>
      </w:r>
      <w:r>
        <w:rPr>
          <w:rFonts w:eastAsia="Arial TUR"/>
          <w:color w:val="000000"/>
          <w:rtl w:val="true"/>
        </w:rPr>
        <w:t xml:space="preserve"> </w:t>
      </w:r>
      <w:r>
        <w:rPr>
          <w:rFonts w:cs="David"/>
          <w:color w:val="000000"/>
        </w:rPr>
        <w:t>54678313-761/07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         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                          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                                               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 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          </w:t>
      </w: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 </w:t>
      </w:r>
    </w:p>
    <w:p>
      <w:pPr>
        <w:pStyle w:val="ruller4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ruller4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/>
      </w:pPr>
      <w:r>
        <w:rPr>
          <w:rFonts w:cs="FrankRuehl"/>
          <w:color w:val="FFFFFF"/>
          <w:sz w:val="2"/>
          <w:szCs w:val="2"/>
        </w:rPr>
        <w:t>54678313</w:t>
      </w:r>
      <w:r>
        <w:rPr>
          <w:rFonts w:cs="FrankRuehl"/>
          <w:sz w:val="28"/>
          <w:szCs w:val="28"/>
          <w:rtl w:val="true"/>
        </w:rPr>
        <w:t> 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 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 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 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>  </w:t>
      </w:r>
      <w:bookmarkStart w:id="12" w:name="FileName"/>
      <w:r>
        <w:rPr>
          <w:sz w:val="16"/>
          <w:szCs w:val="16"/>
        </w:rPr>
        <w:t>07007610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O01.doc</w:t>
      </w:r>
      <w:r>
        <w:rPr>
          <w:sz w:val="16"/>
          <w:szCs w:val="16"/>
          <w:rtl w:val="true"/>
        </w:rPr>
        <w:t xml:space="preserve">   </w:t>
      </w:r>
      <w:bookmarkEnd w:id="12"/>
      <w:r>
        <w:rPr>
          <w:rFonts w:cs="David"/>
          <w:sz w:val="16"/>
          <w:sz w:val="16"/>
          <w:szCs w:val="16"/>
          <w:rtl w:val="true"/>
        </w:rPr>
        <w:t>אז</w:t>
      </w:r>
    </w:p>
    <w:p>
      <w:pPr>
        <w:pStyle w:val="ruller38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02-6593666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  </w:t>
      </w:r>
      <w:hyperlink r:id="rId2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"/>
        <w:ind w:end="0"/>
        <w:jc w:val="start"/>
        <w:rPr>
          <w:rFonts w:cs="David"/>
          <w:color w:val="000000"/>
          <w:sz w:val="16"/>
          <w:szCs w:val="16"/>
        </w:rPr>
      </w:pPr>
      <w:r>
        <w:rPr>
          <w:rFonts w:cs="David"/>
          <w:sz w:val="16"/>
          <w:szCs w:val="16"/>
          <w:rtl w:val="true"/>
        </w:rPr>
        <w:t> </w:t>
      </w:r>
    </w:p>
    <w:p>
      <w:pPr>
        <w:pStyle w:val="ruller38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sectPr>
      <w:headerReference w:type="default" r:id="rId3"/>
      <w:footerReference w:type="default" r:id="rId4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  <w:szCs w:val="24"/>
      </w:rPr>
    </w:pPr>
    <w:r>
      <w:rPr>
        <w:rFonts w:cs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/>
      </w:rPr>
      <w:instrText xml:space="preserve"> PAGE </w:instrText>
    </w:r>
    <w:r>
      <w:rPr>
        <w:rtl w:val="true"/>
        <w:sz w:val="24"/>
        <w:szCs w:val="24"/>
        <w:rFonts w:cs="FrankRuehl"/>
      </w:rPr>
      <w:fldChar w:fldCharType="separate"/>
    </w:r>
    <w:r>
      <w:rPr>
        <w:rtl w:val="true"/>
        <w:sz w:val="24"/>
        <w:szCs w:val="24"/>
        <w:rFonts w:cs="FrankRuehl"/>
      </w:rPr>
      <w:t>3</w:t>
    </w:r>
    <w:r>
      <w:rPr>
        <w:rtl w:val="true"/>
        <w:sz w:val="24"/>
        <w:szCs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/Users/liorb/Downloads/docx_citations_2018/07007610-o01-e.doc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rFonts w:cs="David"/>
        <w:color w:val="000000"/>
        <w:sz w:val="22"/>
        <w:sz w:val="22"/>
        <w:szCs w:val="22"/>
        <w:rtl w:val="true"/>
      </w:rPr>
      <w:t>עפ</w:t>
    </w:r>
    <w:r>
      <w:rPr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</w:rPr>
      <w:t>761/07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rFonts w:cs="David"/>
        <w:color w:val="000000"/>
        <w:sz w:val="22"/>
        <w:sz w:val="22"/>
        <w:szCs w:val="22"/>
        <w:rtl w:val="true"/>
      </w:rPr>
      <w:t>מדינת</w:t>
    </w:r>
    <w:r>
      <w:rPr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 w:val="22"/>
        <w:szCs w:val="22"/>
        <w:rtl w:val="true"/>
      </w:rPr>
      <w:t>ישראל</w:t>
    </w:r>
    <w:r>
      <w:rPr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rFonts w:cs="David"/>
        <w:color w:val="000000"/>
        <w:sz w:val="22"/>
        <w:sz w:val="22"/>
        <w:szCs w:val="22"/>
        <w:rtl w:val="true"/>
      </w:rPr>
      <w:t>מיכאל</w:t>
    </w:r>
    <w:r>
      <w:rPr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 w:val="22"/>
        <w:szCs w:val="22"/>
        <w:rtl w:val="true"/>
      </w:rPr>
      <w:t>אדרי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0">
    <w:name w:val="ruller30"/>
    <w:basedOn w:val="DefaultParagraphFont"/>
    <w:qFormat/>
    <w:rPr>
      <w:rFonts w:cs="FrankRuehl"/>
    </w:rPr>
  </w:style>
  <w:style w:type="character" w:styleId="bodyruller0">
    <w:name w:val="bodyruller0"/>
    <w:basedOn w:val="DefaultParagraphFont"/>
    <w:qFormat/>
    <w:rPr>
      <w:rFonts w:cs="David"/>
    </w:rPr>
  </w:style>
  <w:style w:type="character" w:styleId="ruller380">
    <w:name w:val="ruller380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">
    <w:name w:val="ruller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pagestylepsak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" w:hAnsi="Arial TUR" w:cs="Arial TUR"/>
      <w:spacing w:val="10"/>
      <w:sz w:val="22"/>
      <w:szCs w:val="22"/>
    </w:rPr>
  </w:style>
  <w:style w:type="paragraph" w:styleId="writername">
    <w:name w:val="writername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b/>
      <w:bCs/>
      <w:spacing w:val="10"/>
      <w:sz w:val="22"/>
      <w:szCs w:val="22"/>
      <w:u w:val="single"/>
    </w:rPr>
  </w:style>
  <w:style w:type="paragraph" w:styleId="2">
    <w:name w:val="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nameintext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case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">
    <w:name w:val="body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">
    <w:name w:val="ruller38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0">
    <w:name w:val="filenumber0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urt.gov.il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2007-02-26T12:29:00Z</dcterms:created>
  <dc:creator> </dc:creator>
  <dc:description/>
  <dc:language>en-IL</dc:language>
  <cp:lastModifiedBy>administrator</cp:lastModifiedBy>
  <dcterms:modified xsi:type="dcterms:W3CDTF">2007-02-26T12:29:00Z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מיכאל אדרי</vt:lpwstr>
  </property>
  <property fmtid="{D5CDD505-2E9C-101B-9397-08002B2CF9AE}" pid="4" name="DATE">
    <vt:lpwstr>20070222</vt:lpwstr>
  </property>
  <property fmtid="{D5CDD505-2E9C-101B-9397-08002B2CF9AE}" pid="5" name="ISABSTRACT">
    <vt:lpwstr>Y</vt:lpwstr>
  </property>
  <property fmtid="{D5CDD505-2E9C-101B-9397-08002B2CF9AE}" pid="6" name="ISTECHNICAL">
    <vt:lpwstr>false</vt:lpwstr>
  </property>
  <property fmtid="{D5CDD505-2E9C-101B-9397-08002B2CF9AE}" pid="7" name="JUDGE">
    <vt:lpwstr>אדמונד לוי;סלים ג'ובראן;דבורה ברלינר</vt:lpwstr>
  </property>
  <property fmtid="{D5CDD505-2E9C-101B-9397-08002B2CF9AE}" pid="8" name="LAWYER">
    <vt:lpwstr>פרקליטות המדינה;אביטל ערן;ערן אביטל;אוהד גורדון</vt:lpwstr>
  </property>
  <property fmtid="{D5CDD505-2E9C-101B-9397-08002B2CF9AE}" pid="9" name="PROCESS">
    <vt:lpwstr>עפ</vt:lpwstr>
  </property>
  <property fmtid="{D5CDD505-2E9C-101B-9397-08002B2CF9AE}" pid="10" name="PROCNUM">
    <vt:lpwstr>761</vt:lpwstr>
  </property>
  <property fmtid="{D5CDD505-2E9C-101B-9397-08002B2CF9AE}" pid="11" name="PROCYEAR">
    <vt:lpwstr>07</vt:lpwstr>
  </property>
  <property fmtid="{D5CDD505-2E9C-101B-9397-08002B2CF9AE}" pid="12" name="PSAKDIN">
    <vt:lpwstr>פסק-דין</vt:lpwstr>
  </property>
  <property fmtid="{D5CDD505-2E9C-101B-9397-08002B2CF9AE}" pid="13" name="TYPE">
    <vt:lpwstr>1</vt:lpwstr>
  </property>
  <property fmtid="{D5CDD505-2E9C-101B-9397-08002B2CF9AE}" pid="14" name="WORDNUMPAGES">
    <vt:lpwstr>2</vt:lpwstr>
  </property>
</Properties>
</file>