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3877/16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פאדי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באלי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4.4.2016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4222-09-15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2.11.2016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נאשף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דרויש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עודד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מסתכמת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במחסנית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ובתחמושת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שלשיטתו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אריתמטי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גמישות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וביטחונו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ומחייבות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מסתכמת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במחסנית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ובתחמושת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פשוטות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והראויה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מכביד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השתקם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LawTable_End"/>
      <w:bookmarkStart w:id="8" w:name="ABSTRACT_END"/>
      <w:bookmarkStart w:id="9" w:name="LawTable_End"/>
      <w:bookmarkStart w:id="10" w:name="ABSTRACT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ברנט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4222-09-15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חאג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יחיא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יונס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28.8.2015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>'.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כשהגיע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במכנסיו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יופרד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תקוה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סטטיסטית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והשפעתה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ואירועי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מהשתייכותו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המגזרית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pacing w:val="0"/>
          <w:sz w:val="28"/>
          <w:szCs w:val="28"/>
        </w:rPr>
        <w:t>5</w:t>
      </w:r>
      <w:r>
        <w:rPr>
          <w:spacing w:val="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8"/>
          <w:szCs w:val="28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FrankRuehl"/>
          <w:sz w:val="28"/>
          <w:szCs w:val="28"/>
          <w:rtl w:val="true"/>
        </w:rPr>
        <w:t>" (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322/16</w:t>
        </w:r>
      </w:hyperlink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pacing w:val="0"/>
          <w:sz w:val="28"/>
          <w:szCs w:val="28"/>
        </w:rPr>
        <w:t>6</w:t>
      </w:r>
      <w:r>
        <w:rPr>
          <w:spacing w:val="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        </w:t>
      </w:r>
      <w:r>
        <w:rPr>
          <w:rFonts w:cs="FrankRuehl"/>
          <w:spacing w:val="0"/>
          <w:sz w:val="28"/>
          <w:sz w:val="28"/>
          <w:szCs w:val="28"/>
          <w:rtl w:val="true"/>
        </w:rPr>
        <w:t>בית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משפט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זה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עמד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פעמים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רבות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על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" 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שתיווי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pacing w:val="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pacing w:val="0"/>
          <w:sz w:val="28"/>
          <w:sz w:val="28"/>
          <w:szCs w:val="28"/>
          <w:rtl w:val="true"/>
        </w:rPr>
        <w:t>בפסקה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Cs w:val="28"/>
        </w:rPr>
        <w:t>5</w:t>
      </w:r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25.10.2010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בפוטנציאל</w:t>
      </w:r>
      <w:r>
        <w:rPr>
          <w:rFonts w:eastAsia="Garamond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וקנין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31.7.2013</w:t>
      </w:r>
      <w:r>
        <w:rPr>
          <w:rFonts w:cs="FrankRuehl"/>
          <w:sz w:val="28"/>
          <w:szCs w:val="28"/>
          <w:rtl w:val="true"/>
        </w:rPr>
        <w:t>))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יטרח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ולהיפך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>..." 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22.2.2007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ותד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5323/12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17.6.2014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eastAsia="Arial TUR;Arial" w:cs="Arial TUR;Arial"/>
          <w:color w:val="FFFFFF"/>
          <w:sz w:val="2"/>
          <w:szCs w:val="2"/>
          <w:rtl w:val="true"/>
        </w:rPr>
        <w:t xml:space="preserve"> </w:t>
      </w: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16038770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54678313-3877/16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3877/16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פאדי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באלי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485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case/20548556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7237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5995135" TargetMode="External"/><Relationship Id="rId11" Type="http://schemas.openxmlformats.org/officeDocument/2006/relationships/hyperlink" Target="http://www.nevo.co.il/case/5950172" TargetMode="External"/><Relationship Id="rId12" Type="http://schemas.openxmlformats.org/officeDocument/2006/relationships/hyperlink" Target="http://www.nevo.co.il/case/5568354" TargetMode="External"/><Relationship Id="rId13" Type="http://schemas.openxmlformats.org/officeDocument/2006/relationships/hyperlink" Target="http://www.nevo.co.il/case/5724364" TargetMode="External"/><Relationship Id="rId14" Type="http://schemas.openxmlformats.org/officeDocument/2006/relationships/hyperlink" Target="http://www.nevo.co.il/case/6151556" TargetMode="External"/><Relationship Id="rId15" Type="http://schemas.openxmlformats.org/officeDocument/2006/relationships/hyperlink" Target="http://www.nevo.co.il/case/5590091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2016-11-20T09:29:00Z</dcterms:created>
  <dc:creator> </dc:creator>
  <dc:description/>
  <cp:keywords/>
  <dc:language>en-IL</dc:language>
  <cp:lastModifiedBy>orly</cp:lastModifiedBy>
  <dcterms:modified xsi:type="dcterms:W3CDTF">2016-11-20T09:29:00Z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פאדי ג'באלי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ProcID=213&amp;PartA=12&amp;PartC=11</vt:lpwstr>
  </property>
  <property fmtid="{D5CDD505-2E9C-101B-9397-08002B2CF9AE}" pid="9" name="CASESLISTTMP1">
    <vt:lpwstr>20548556:2;21477237;6473037;5995135;5950172;5568354;5724364;6151556;5590091</vt:lpwstr>
  </property>
  <property fmtid="{D5CDD505-2E9C-101B-9397-08002B2CF9AE}" pid="10" name="CITY">
    <vt:lpwstr/>
  </property>
  <property fmtid="{D5CDD505-2E9C-101B-9397-08002B2CF9AE}" pid="11" name="DATE">
    <vt:lpwstr>20161117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א' חיות;י' עמית;נ' סולברג</vt:lpwstr>
  </property>
  <property fmtid="{D5CDD505-2E9C-101B-9397-08002B2CF9AE}" pid="15" name="LAWLISTTMP1">
    <vt:lpwstr>70301/144.b</vt:lpwstr>
  </property>
  <property fmtid="{D5CDD505-2E9C-101B-9397-08002B2CF9AE}" pid="16" name="LAWYER">
    <vt:lpwstr>עודד ציון;ברכה וייס;נאשף דרויש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עבירות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1446;1446;1446;1443</vt:lpwstr>
  </property>
  <property fmtid="{D5CDD505-2E9C-101B-9397-08002B2CF9AE}" pid="49" name="NOSE31">
    <vt:lpwstr>מתחם הענישה</vt:lpwstr>
  </property>
  <property fmtid="{D5CDD505-2E9C-101B-9397-08002B2CF9AE}" pid="50" name="NOSE310">
    <vt:lpwstr/>
  </property>
  <property fmtid="{D5CDD505-2E9C-101B-9397-08002B2CF9AE}" pid="51" name="NOSE32">
    <vt:lpwstr>מדיניות ענישה</vt:lpwstr>
  </property>
  <property fmtid="{D5CDD505-2E9C-101B-9397-08002B2CF9AE}" pid="52" name="NOSE33">
    <vt:lpwstr>מדיניות ענישה: עבירות נשק</vt:lpwstr>
  </property>
  <property fmtid="{D5CDD505-2E9C-101B-9397-08002B2CF9AE}" pid="53" name="NOSE34">
    <vt:lpwstr>עבירות נשק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14985;8981;13800;15842</vt:lpwstr>
  </property>
  <property fmtid="{D5CDD505-2E9C-101B-9397-08002B2CF9AE}" pid="60" name="PADIDATE">
    <vt:lpwstr>20161120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3877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410120161117</vt:lpwstr>
  </property>
  <property fmtid="{D5CDD505-2E9C-101B-9397-08002B2CF9AE}" pid="70" name="TYPE_N_DATE">
    <vt:lpwstr>41020161117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