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בקריית גת 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16759-07-17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דוד ביסמוט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נועה חקלאי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ליטל נאווי ומתמחה משה עדרי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מיכאל דוד ביסמוט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גיספאן אבשלום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כ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עתר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לאימוץ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המלצת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המבחן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לבטל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הרשעת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האינדיבידואלי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המהותית</w:t>
      </w:r>
      <w:r>
        <w:rPr>
          <w:rFonts w:cs="FrankRuehl"/>
          <w:szCs w:val="26"/>
          <w:rtl w:val="true"/>
        </w:rPr>
        <w:t>" (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שהקריטריונים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FrankRuehl"/>
          <w:szCs w:val="26"/>
          <w:rtl w:val="true"/>
        </w:rPr>
        <w:t>, (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ונסיבותיו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קיון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בעיסוקו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ובדימויו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9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– ללא הרשעה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bCs/>
          <w:rtl w:val="true"/>
          <w:lang w:eastAsia="he-IL"/>
        </w:rPr>
        <w:t>רק</w:t>
      </w:r>
      <w:r>
        <w:rPr>
          <w:bCs/>
          <w:rtl w:val="true"/>
          <w:lang w:eastAsia="he-IL"/>
        </w:rPr>
        <w:t>ע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בניגוד</w:t>
      </w:r>
      <w:r>
        <w:rPr>
          <w:rFonts w:cs="Times New Roman"/>
          <w:color w:val="000000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color w:val="000000"/>
          <w:rtl w:val="true"/>
        </w:rPr>
        <w:t xml:space="preserve">, </w:t>
      </w:r>
      <w:hyperlink r:id="rId11"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)+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סיפא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hyperlink r:id="rId12">
        <w:r>
          <w:rPr>
            <w:rStyle w:val="Hyperlink"/>
            <w:color w:val="0000FF"/>
            <w:u w:val="single"/>
          </w:rPr>
          <w:t>10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סיפא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color w:val="000000"/>
          <w:rtl w:val="true"/>
        </w:rPr>
        <w:t>, (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-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rFonts w:ascii="David" w:hAnsi="David" w:cs="David"/>
          <w:color w:val="000000"/>
          <w:highlight w:val="yellow"/>
        </w:rPr>
      </w:pPr>
      <w:r>
        <w:rPr>
          <w:rFonts w:cs="David" w:ascii="David" w:hAnsi="David"/>
          <w:color w:val="000000"/>
          <w:highlight w:val="yellow"/>
          <w:rtl w:val="true"/>
        </w:rPr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/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19.1.16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1.64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ומסוג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0.71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 </w:t>
      </w:r>
      <w:r>
        <w:rPr>
          <w:color w:val="000000"/>
          <w:rtl w:val="true"/>
        </w:rPr>
        <w:t>וגידל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עציצים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מונחת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אוהל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טמפרטורה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מאוורר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מזרקים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גלונים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אוורור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גליל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מתכת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color w:val="000000"/>
          <w:highlight w:val="yellow"/>
        </w:rPr>
      </w:pPr>
      <w:r>
        <w:rPr>
          <w:color w:val="000000"/>
          <w:highlight w:val="yellow"/>
          <w:rtl w:val="true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ביום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19.2.18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לאחר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והורשע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ביקש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כוחו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להפנותו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לשירות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שאלת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ההרשעה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המאשימה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הודיע</w:t>
      </w:r>
      <w:r>
        <w:rPr>
          <w:b/>
          <w:b/>
          <w:rtl w:val="true"/>
          <w:lang w:eastAsia="he-IL"/>
        </w:rPr>
        <w:t>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עמדתה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בפועל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נלווית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מחויבת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להמלצת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התסקיר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תסקיר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שירות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המבחן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/>
      </w:pPr>
      <w:r>
        <w:rPr>
          <w:b/>
          <w:b/>
          <w:rtl w:val="true"/>
          <w:lang w:eastAsia="he-IL"/>
        </w:rPr>
        <w:t>בתסקיר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מיום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30.8.18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סקר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.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, </w:t>
      </w:r>
      <w:r>
        <w:rPr>
          <w:rtl w:val="true"/>
        </w:rPr>
        <w:t>מהאבחון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טיעוני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שנפגעו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בינונית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לשיטתה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ופסילת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rFonts w:ascii="Calibri" w:hAnsi="Calibri" w:cs="Calibri"/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שתילים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שגידלם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החיפוש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תוצאותיו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יומיים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דגימה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נפרדים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מידע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התעבורתי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firstLine="360" w:end="0"/>
        <w:contextualSpacing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>).</w:t>
      </w:r>
    </w:p>
    <w:p>
      <w:pPr>
        <w:pStyle w:val="Normal"/>
        <w:spacing w:lineRule="exact" w:line="300" w:before="280" w:after="280"/>
        <w:ind w:firstLine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לאימוץ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בטיעוניו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שהפיק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לקחים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שהתיק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התעבורתי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מתנהלים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ואחרונה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מכתבים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מעסיקו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מהמכתבים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בניידותו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השתתפות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מקצועיות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השוטפות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ללקוחות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ותאלץ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Cs w:val="36"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Cs w:val="36"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 w:val="36"/>
          <w:szCs w:val="36"/>
          <w:rtl w:val="true"/>
          <w:lang w:eastAsia="he-IL"/>
        </w:rPr>
        <w:t>דיון</w:t>
      </w:r>
      <w:r>
        <w:rPr>
          <w:rFonts w:cs="Times New Roman"/>
          <w:bCs/>
          <w:sz w:val="36"/>
          <w:sz w:val="36"/>
          <w:szCs w:val="36"/>
          <w:rtl w:val="true"/>
          <w:lang w:eastAsia="he-IL"/>
        </w:rPr>
        <w:t xml:space="preserve"> </w:t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מתחם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העונש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ההולם</w:t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rFonts w:ascii="David" w:hAnsi="David" w:cs="David"/>
        </w:rPr>
      </w:pPr>
      <w:r>
        <w:rPr>
          <w:bCs/>
          <w:rtl w:val="true"/>
          <w:lang w:eastAsia="he-IL"/>
        </w:rPr>
        <w:t>הערך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החברתי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נפגע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בעבירות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שביצע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ההגנה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מפני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הנזקים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הישירים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והעקיפים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נגרמים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עקב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בסמים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cs="David"/>
          <w:b/>
          <w:highlight w:val="yellow"/>
          <w:lang w:eastAsia="he-IL"/>
        </w:rPr>
      </w:pPr>
      <w:r>
        <w:rPr>
          <w:rFonts w:cs="David" w:ascii="David" w:hAnsi="David"/>
          <w:b/>
          <w:highlight w:val="yellow"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חומרת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14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חיפה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b/>
            <w:color w:val="0000FF"/>
            <w:u w:val="single"/>
            <w:lang w:eastAsia="he-IL"/>
          </w:rPr>
          <w:t>42358-10-14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גיא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דומה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שמעבדות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הפכו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למכת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נראה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שהקלות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הביטחון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היחסי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באי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חשיפת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מדובר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בפעילות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תחומי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והפוטנציאל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הגלום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משמשים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קרקע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נוחה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להפיכתה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לנפוצה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נפיצות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מחייבת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אמירה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ברורה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ונורמטיבית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העוסקים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בתחום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זה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15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חיפה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 </w:t>
        </w:r>
        <w:r>
          <w:rPr>
            <w:rStyle w:val="Hyperlink"/>
            <w:b/>
            <w:color w:val="0000FF"/>
            <w:u w:val="single"/>
            <w:lang w:eastAsia="he-IL"/>
          </w:rPr>
          <w:t>41827-08-10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פרידמן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להחמיר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המגדלים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לצקת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תוכן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לתכלית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החקיקה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מבחינה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כב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הש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ברלינר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</w:t>
      </w:r>
      <w:hyperlink r:id="rId16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lang w:eastAsia="he-IL"/>
          </w:rPr>
          <w:t>170/07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מטיס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b/>
          <w:b/>
          <w:rtl w:val="true"/>
          <w:lang w:eastAsia="he-IL"/>
        </w:rPr>
        <w:t>ביחס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מסוג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קנאביס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וחשיש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אכן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שמדובר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הנוכחי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קנבוס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שמוגדר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קל</w:t>
      </w:r>
      <w:r>
        <w:rPr>
          <w:b/>
          <w:rtl w:val="true"/>
          <w:lang w:eastAsia="he-IL"/>
        </w:rPr>
        <w:t xml:space="preserve">". </w:t>
      </w:r>
      <w:r>
        <w:rPr>
          <w:b/>
          <w:b/>
          <w:rtl w:val="true"/>
          <w:lang w:eastAsia="he-IL"/>
        </w:rPr>
        <w:t>לרוע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המזל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מהווים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לעיתים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קרובות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יריית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הפתיחה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להתמכרות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יותר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טמונה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סכנה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  <w:b/>
          <w:lang w:eastAsia="he-IL"/>
        </w:rPr>
      </w:pPr>
      <w:r>
        <w:rPr>
          <w:rFonts w:cs="David" w:ascii="David" w:hAnsi="David"/>
          <w:b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rFonts w:ascii="Calibri" w:hAnsi="Calibri" w:cs="Calibri"/>
          <w:b/>
          <w:bCs/>
          <w:highlight w:val="yellow"/>
        </w:rPr>
      </w:pPr>
      <w:r>
        <w:rPr>
          <w:bCs/>
          <w:rtl w:val="true"/>
          <w:lang w:eastAsia="he-IL"/>
        </w:rPr>
        <w:t>מידת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הפגיעה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בערך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המוגן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בעבירות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שביצע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ברף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הנמוך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השתילים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שגידל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בעציצים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לסוג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b/>
          <w:rtl w:val="true"/>
          <w:lang w:eastAsia="he-IL"/>
        </w:rPr>
        <w:t>חשיש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וקנביס</w:t>
      </w:r>
      <w:r>
        <w:rPr>
          <w:b/>
          <w:rtl w:val="true"/>
          <w:lang w:eastAsia="he-IL"/>
        </w:rPr>
        <w:t xml:space="preserve">), </w:t>
      </w:r>
      <w:r>
        <w:rPr>
          <w:b/>
          <w:b/>
          <w:rtl w:val="true"/>
          <w:lang w:eastAsia="he-IL"/>
        </w:rPr>
        <w:t>למשקל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lang w:eastAsia="he-IL"/>
        </w:rPr>
        <w:t>2.35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b/>
          <w:rtl w:val="true"/>
          <w:lang w:eastAsia="he-IL"/>
        </w:rPr>
        <w:t xml:space="preserve">) </w:t>
      </w:r>
      <w:r>
        <w:rPr>
          <w:b/>
          <w:b/>
          <w:rtl w:val="true"/>
          <w:lang w:eastAsia="he-IL"/>
        </w:rPr>
        <w:t>ולכך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שנועד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כלי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ההכנה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להכנת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כפי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שיוחס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בכתב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האישום</w:t>
      </w:r>
      <w:r>
        <w:rPr>
          <w:b/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Calibri" w:hAnsi="Calibri" w:cs="Calibri"/>
          <w:b/>
          <w:bCs/>
          <w:highlight w:val="yellow"/>
        </w:rPr>
      </w:pPr>
      <w:r>
        <w:rPr>
          <w:rFonts w:cs="Calibri" w:ascii="Calibri" w:hAnsi="Calibri"/>
          <w:b/>
          <w:bCs/>
          <w:highlight w:val="yellow"/>
          <w:rtl w:val="true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b/>
          <w:lang w:eastAsia="he-IL"/>
        </w:rPr>
      </w:pP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b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>.</w:t>
      </w:r>
      <w:r>
        <w:rPr>
          <w:b/>
          <w:rtl w:val="true"/>
          <w:lang w:eastAsia="he-IL"/>
        </w:rPr>
        <w:t xml:space="preserve">  </w:t>
      </w:r>
      <w:r>
        <w:rPr>
          <w:b/>
          <w:b/>
          <w:rtl w:val="true"/>
          <w:lang w:eastAsia="he-IL"/>
        </w:rPr>
        <w:t>נתתי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דעתי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לצורך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בביתו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קטנה</w:t>
      </w:r>
      <w:r>
        <w:rPr>
          <w:b/>
          <w:rtl w:val="true"/>
          <w:lang w:eastAsia="he-IL"/>
        </w:rPr>
        <w:t xml:space="preserve">" </w:t>
      </w:r>
      <w:r>
        <w:rPr>
          <w:b/>
          <w:b/>
          <w:rtl w:val="true"/>
          <w:lang w:eastAsia="he-IL"/>
        </w:rPr>
        <w:t>בחדר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והצטייד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בציוד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רב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שבהיקפים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קטנים</w:t>
      </w:r>
      <w:r>
        <w:rPr>
          <w:b/>
          <w:rtl w:val="true"/>
          <w:lang w:eastAsia="he-IL"/>
        </w:rPr>
        <w:t xml:space="preserve">: </w:t>
      </w:r>
      <w:r>
        <w:rPr>
          <w:color w:val="000000"/>
          <w:rtl w:val="true"/>
        </w:rPr>
        <w:t>יריעת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מונחת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אוהל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טמפרטורה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מאוורר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מזרקים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גלונים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אוורור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גליל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מתכת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בחינת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מדיניות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הענישה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הנוהגת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מעלה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מידת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משתנה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בהתאם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השתילים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דרך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שלב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נסיבות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אישיות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ועוד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b/>
          <w:rtl w:val="true"/>
          <w:lang w:eastAsia="he-IL"/>
        </w:rPr>
        <w:t>מבחינת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היקף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) </w:t>
      </w:r>
      <w:r>
        <w:rPr>
          <w:b/>
          <w:b/>
          <w:rtl w:val="true"/>
          <w:lang w:eastAsia="he-IL"/>
        </w:rPr>
        <w:t>הוטלו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נאשמים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עונשים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הנעים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מותנה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לתקופות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מספר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חודשים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חריגים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מהרשעה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exact" w:line="240" w:before="280" w:after="280"/>
        <w:ind w:firstLine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למקרים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ראו</w:t>
      </w:r>
      <w:r>
        <w:rPr>
          <w:b/>
          <w:rtl w:val="true"/>
          <w:lang w:eastAsia="he-IL"/>
        </w:rPr>
        <w:t>:</w:t>
      </w:r>
    </w:p>
    <w:p>
      <w:pPr>
        <w:pStyle w:val="Normal"/>
        <w:numPr>
          <w:ilvl w:val="0"/>
          <w:numId w:val="5"/>
        </w:numPr>
        <w:spacing w:before="0" w:after="0"/>
        <w:ind w:hanging="360" w:start="720" w:end="0"/>
        <w:contextualSpacing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1787/15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24.3.15</w:t>
      </w:r>
      <w:r>
        <w:rPr>
          <w:rtl w:val="true"/>
        </w:rPr>
        <w:t xml:space="preserve">),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4.380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30.11.14</w:t>
      </w:r>
      <w:r>
        <w:rPr>
          <w:rtl w:val="true"/>
        </w:rPr>
        <w:t xml:space="preserve">),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2.721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3.3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7138-04-17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יזרעאלי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8.11.17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שבנה</w:t>
      </w:r>
      <w:r>
        <w:rPr>
          <w:rFonts w:cs="Calibri" w:ascii="Calibri" w:hAnsi="Calibri"/>
          <w:rtl w:val="true"/>
        </w:rPr>
        <w:t xml:space="preserve">, 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בצנצנות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60465-10-17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טופולנסקי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23.1.18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בקרוואן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549.44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42358-10-14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18.2.15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5119-09-13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לישנר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6.5.15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center"/>
        <w:rPr>
          <w:bCs/>
        </w:rPr>
      </w:pPr>
      <w:r>
        <w:rPr>
          <w:bCs/>
          <w:rtl w:val="true"/>
        </w:rPr>
        <w:t>קנבוס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במשקל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246.47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גר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נטו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(</w:t>
      </w:r>
      <w:r>
        <w:rPr>
          <w:bCs/>
          <w:rtl w:val="true"/>
        </w:rPr>
        <w:t>מס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עציצים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צוין</w:t>
      </w:r>
      <w:r>
        <w:rPr>
          <w:bCs/>
          <w:rtl w:val="true"/>
        </w:rPr>
        <w:t xml:space="preserve">)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החזיק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חשיש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לצריכה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עצמית</w:t>
      </w:r>
      <w:r>
        <w:rPr>
          <w:bCs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r>
        <w:rPr>
          <w:rtl w:val="true"/>
        </w:rPr>
        <w:t>ת</w:t>
      </w:r>
      <w:hyperlink r:id="rId23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44091-11-15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ראובני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17.5.16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עציצי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132.10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</w:t>
      </w:r>
      <w:r>
        <w:rPr>
          <w:rtl w:val="true"/>
        </w:rPr>
        <w:t xml:space="preserve">'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280"/>
        <w:ind w:hanging="360" w:start="720" w:end="0"/>
        <w:jc w:val="both"/>
        <w:rPr>
          <w:lang w:eastAsia="he-IL"/>
        </w:rPr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47820-11-15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שיינר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3.10.17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57.70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224.098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בחדרים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exact" w:line="240" w:before="280" w:after="28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276" w:before="280" w:after="280"/>
        <w:ind w:end="0"/>
        <w:contextualSpacing/>
        <w:jc w:val="both"/>
        <w:rPr/>
      </w:pP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22.2.16</w:t>
      </w:r>
      <w:r>
        <w:rPr>
          <w:rFonts w:cs="Calibri" w:ascii="Calibri" w:hAnsi="Calibri"/>
          <w:rtl w:val="true"/>
        </w:rPr>
        <w:t xml:space="preserve">),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8237/15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2.12.15</w:t>
      </w:r>
      <w:r>
        <w:rPr>
          <w:rtl w:val="true"/>
        </w:rPr>
        <w:t xml:space="preserve">),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43046-12-15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גולדברג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24.1.16</w:t>
      </w:r>
      <w:r>
        <w:rPr>
          <w:rFonts w:cs="Calibri" w:ascii="Calibri" w:hAnsi="Calibri"/>
          <w:rtl w:val="true"/>
        </w:rPr>
        <w:t xml:space="preserve">),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43046-12-15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גולדברג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firstLine="36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276" w:before="0" w:after="200"/>
        <w:ind w:firstLine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למקרים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שהסתיימו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הרשעה</w:t>
      </w:r>
      <w:r>
        <w:rPr>
          <w:b/>
          <w:rtl w:val="true"/>
          <w:lang w:eastAsia="he-IL"/>
        </w:rPr>
        <w:t xml:space="preserve">,  </w:t>
      </w: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למשל</w:t>
      </w:r>
      <w:r>
        <w:rPr>
          <w:b/>
          <w:rtl w:val="true"/>
          <w:lang w:eastAsia="he-IL"/>
        </w:rPr>
        <w:t xml:space="preserve">: </w:t>
      </w:r>
    </w:p>
    <w:p>
      <w:pPr>
        <w:pStyle w:val="Normal"/>
        <w:numPr>
          <w:ilvl w:val="0"/>
          <w:numId w:val="2"/>
        </w:numPr>
        <w:spacing w:lineRule="exact" w:line="240"/>
        <w:ind w:hanging="360" w:start="720" w:end="0"/>
        <w:jc w:val="both"/>
        <w:rPr>
          <w:b/>
          <w:lang w:eastAsia="he-IL"/>
        </w:rPr>
      </w:pPr>
      <w:hyperlink r:id="rId29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  </w:t>
        </w:r>
        <w:r>
          <w:rPr>
            <w:rStyle w:val="Hyperlink"/>
            <w:b/>
            <w:color w:val="0000FF"/>
            <w:u w:val="single"/>
            <w:lang w:eastAsia="he-IL"/>
          </w:rPr>
          <w:t>68799-11-17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נגד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ויצמן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המשיב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בדירתו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46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שתילי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קנבוס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במשקל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כולל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1720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בדירה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נתפס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ציוד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לרבות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מנורת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הלוגן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מפוח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לחות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ונתפסו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23.87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קנביס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</w:t>
      </w:r>
      <w:r>
        <w:rPr>
          <w:b/>
          <w:rtl w:val="true"/>
          <w:lang w:eastAsia="he-IL"/>
        </w:rPr>
        <w:t xml:space="preserve">- </w:t>
      </w:r>
      <w:r>
        <w:rPr>
          <w:b/>
          <w:lang w:eastAsia="he-IL"/>
        </w:rPr>
        <w:t>15.24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חשיש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בהיקף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300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שעות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צו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והתחייבות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ערעור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שהגישה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המדינה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עדיין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תלוי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ועומד</w:t>
      </w:r>
      <w:r>
        <w:rPr>
          <w:b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28110-10-15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עידן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17.12.15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tl w:val="true"/>
        </w:rPr>
        <w:t>גידול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48512-04-15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7.3.18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2234.93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 </w:t>
      </w:r>
      <w:r>
        <w:rPr>
          <w:rtl w:val="true"/>
        </w:rPr>
        <w:t>מנורה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,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מנועים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,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5.51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העמידו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53716-03-15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זגורי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05.04.16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355.4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236.85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23797-03-14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01.12.15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48.31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923.62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cs="Calibri" w:ascii="Calibri" w:hAnsi="Calibri"/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35384-05-14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30.03.16</w:t>
      </w:r>
      <w:r>
        <w:rPr>
          <w:rtl w:val="true"/>
        </w:rPr>
        <w:t xml:space="preserve">),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cs="Calibri" w:ascii="Calibri" w:hAnsi="Calibri"/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b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240" w:before="24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exact" w:line="240" w:before="0" w:after="200"/>
        <w:ind w:start="360" w:end="0"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b/>
          <w:rtl w:val="true"/>
          <w:lang w:eastAsia="he-IL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10816-02-15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אברהם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 xml:space="preserve">;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35207-02-15</w:t>
        </w:r>
      </w:hyperlink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cs="Calibri" w:ascii="Calibri" w:hAnsi="Calibri"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14.3.17</w:t>
      </w:r>
      <w:r>
        <w:rPr>
          <w:rFonts w:cs="Calibri" w:ascii="Calibri" w:hAnsi="Calibri"/>
          <w:rtl w:val="true"/>
        </w:rPr>
        <w:t>);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9748-10-13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טבריה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13365-08-13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>;</w:t>
      </w:r>
      <w:r>
        <w:rPr>
          <w:rtl w:val="true"/>
        </w:rPr>
        <w:t xml:space="preserve">.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25749-03-13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דובזנקו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hyperlink r:id="rId40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];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2746-09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ספורטס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b/>
          <w:bCs/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טבריה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1886-10-07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אלינגולד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 xml:space="preserve">;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8905/08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אילת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;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8153-08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מדור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סאלאם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; (</w:t>
      </w:r>
      <w:r>
        <w:rPr>
          <w:rFonts w:cs="Calibri" w:ascii="Calibri" w:hAnsi="Calibri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2262/07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 </w:t>
      </w:r>
      <w:r>
        <w:rPr>
          <w:b/>
          <w:b/>
          <w:bCs/>
          <w:rtl w:val="true"/>
        </w:rPr>
        <w:t>קרואני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2.3</w:t>
      </w:r>
      <w:r>
        <w:rPr>
          <w:rtl w:val="true"/>
        </w:rPr>
        <w:t xml:space="preserve"> 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rFonts w:ascii="Calibri" w:hAnsi="Calibri" w:cs="Calibri"/>
          <w:b/>
          <w:bCs/>
          <w:color w:val="FF0000"/>
          <w:u w:val="single"/>
        </w:rPr>
      </w:pPr>
      <w:r>
        <w:rPr>
          <w:rFonts w:cs="Calibri" w:ascii="Calibri" w:hAnsi="Calibri"/>
          <w:b/>
          <w:bCs/>
          <w:color w:val="FF0000"/>
          <w:u w:val="single"/>
          <w:rtl w:val="true"/>
        </w:rPr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שינוי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העמדה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גידול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לצריכה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עצמית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tl w:val="true"/>
        </w:rPr>
        <w:t>: 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11.7.17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מצומם</w:t>
      </w:r>
      <w:r>
        <w:rPr>
          <w:rtl w:val="true"/>
        </w:rPr>
        <w:t xml:space="preserve">, </w:t>
      </w:r>
      <w:r>
        <w:rPr>
          <w:rtl w:val="true"/>
        </w:rPr>
        <w:t>ושעד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שגודלו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. 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: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: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   ...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....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>.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...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.... (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) 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...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...".</w:t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 "...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...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...".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בספר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26.7.18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התשע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תתוקן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יתווסף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1.4.2019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ימחק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בקריטריונים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קריטריונים 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תיקים </w:t>
      </w:r>
      <w:r>
        <w:rPr>
          <w:rFonts w:ascii="Calibri" w:hAnsi="Calibri" w:cs="Calibri"/>
          <w:rtl w:val="true"/>
        </w:rPr>
        <w:t>יסגרו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הימנעות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מהרשעה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color w:val="000000"/>
          <w:rtl w:val="true"/>
        </w:rPr>
        <w:t>הכלל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שהוכחה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אשמתו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להרשיעו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בדין</w:t>
      </w:r>
      <w:r>
        <w:rPr>
          <w:rFonts w:cs="Calibri" w:ascii="Calibri" w:hAnsi="Calibri"/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2513/96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שמש</w:t>
      </w:r>
      <w:r>
        <w:rPr>
          <w:rFonts w:cs="Calibri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exact" w:line="300" w:before="280" w:after="28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פוחתת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להטביע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נסלחת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419/92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color w:val="000000"/>
          <w:rtl w:val="true"/>
        </w:rPr>
        <w:t>עם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קיימים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מקרים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חריגים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מיוחדים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ויוצאי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דופן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קיימת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הצדקה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להימנע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9893/06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לאופר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</w:t>
      </w:r>
      <w:r>
        <w:rPr>
          <w:rFonts w:ascii="Calibri" w:hAnsi="Calibri" w:cs="Calibri"/>
          <w:color w:val="000000"/>
          <w:rtl w:val="true"/>
        </w:rPr>
        <w:t>ל</w:t>
      </w:r>
      <w:r>
        <w:rPr>
          <w:rFonts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cs="Calibri"/>
          <w:color w:val="000000"/>
          <w:rtl w:val="true"/>
        </w:rPr>
        <w:t>וזאת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להיווצר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פער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נסבל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עוצמת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פגיעתה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הפלילית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האינדיבידואלי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תועלתה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לאינטרס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הציבורי</w:t>
      </w:r>
      <w:r>
        <w:rPr>
          <w:rFonts w:cs="Calibri" w:ascii="Calibri" w:hAnsi="Calibri"/>
          <w:color w:val="000000"/>
          <w:rtl w:val="true"/>
        </w:rPr>
        <w:t>-</w:t>
      </w:r>
      <w:r>
        <w:rPr>
          <w:rFonts w:ascii="Calibri" w:hAnsi="Calibri" w:cs="Calibri"/>
          <w:color w:val="000000"/>
          <w:rtl w:val="true"/>
        </w:rPr>
        <w:t>חברתי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הכללי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color w:val="000000"/>
          <w:rtl w:val="true"/>
        </w:rPr>
        <w:t>ב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2083/96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כתב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נקבע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הימנעות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אפשרית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בהצטבר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גורמים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מרכזיים</w:t>
      </w:r>
      <w:r>
        <w:rPr>
          <w:rFonts w:cs="Calibri" w:ascii="Calibri" w:hAnsi="Calibri"/>
          <w:color w:val="000000"/>
          <w:rtl w:val="true"/>
        </w:rPr>
        <w:t xml:space="preserve">: </w:t>
      </w:r>
      <w:r>
        <w:rPr>
          <w:rFonts w:ascii="Calibri" w:hAnsi="Calibri" w:cs="Calibri"/>
          <w:color w:val="000000"/>
          <w:rtl w:val="true"/>
        </w:rPr>
        <w:t>ראשית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סוג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מאפשר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לוותר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המקרה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המסוים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לפגוע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באופן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מהותי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בשיקולי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האחרים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ושנית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תפגע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פגיעה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חמורה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בשיקום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uppressLineNumbers/>
        <w:spacing w:lineRule="auto" w:line="276" w:before="0" w:after="200"/>
        <w:ind w:start="418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בפרשת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uppressLineNumbers/>
        <w:spacing w:lineRule="auto" w:line="276" w:before="0" w:after="200"/>
        <w:ind w:start="720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ולתפקיד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24457-03-15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גוטרמן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מקבילית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uppressLineNumbers/>
        <w:spacing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uppressLineNumbers/>
        <w:spacing w:before="0" w:after="0"/>
        <w:ind w:start="720" w:end="56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ועתידית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ולהיפך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ושעתידם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שמלכתחילה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מסקנה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 ההרשעה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",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tl w:val="true"/>
        </w:rPr>
        <w:t>" 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)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>, 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ונסיבותיו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.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).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לכשעצמו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לפיטוריו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>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חלילה </w:t>
      </w:r>
      <w:r>
        <w:rPr>
          <w:rFonts w:ascii="Calibri" w:hAnsi="Calibri" w:cs="Calibri"/>
          <w:rtl w:val="true"/>
        </w:rPr>
        <w:t>יפוטר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19.2.18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6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276" w:before="0" w:after="120"/>
        <w:ind w:hanging="418" w:start="418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hanging="418" w:start="418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p>
      <w:pPr>
        <w:pStyle w:val="Normal"/>
        <w:ind w:hanging="418"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250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יבוצע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לתכנית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שתגובש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ותאושר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>.</w:t>
      </w:r>
    </w:p>
    <w:p>
      <w:pPr>
        <w:pStyle w:val="Normal"/>
        <w:ind w:firstLine="418" w:end="0"/>
        <w:jc w:val="both"/>
        <w:rPr>
          <w:sz w:val="22"/>
        </w:rPr>
      </w:pP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יתעורר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ההשמה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ימולאו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להרשיעו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0"/>
        </w:rPr>
      </w:pPr>
      <w:r>
        <w:rPr>
          <w:sz w:val="22"/>
          <w:szCs w:val="20"/>
          <w:rtl w:val="true"/>
        </w:rPr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rtl w:val="true"/>
          <w:lang w:eastAsia="he-IL"/>
        </w:rPr>
        <w:t>ג</w:t>
      </w:r>
      <w:r>
        <w:rPr>
          <w:sz w:val="20"/>
          <w:szCs w:val="20"/>
          <w:rtl w:val="true"/>
          <w:lang w:eastAsia="he-IL"/>
        </w:rPr>
        <w:t>.</w:t>
      </w:r>
      <w:bookmarkStart w:id="10" w:name="סוג_מסמך"/>
      <w:r>
        <w:rPr>
          <w:sz w:val="20"/>
          <w:rtl w:val="true"/>
          <w:lang w:eastAsia="he-IL"/>
        </w:rPr>
        <w:tab/>
      </w:r>
      <w:r>
        <w:rPr>
          <w:sz w:val="20"/>
          <w:sz w:val="20"/>
          <w:rtl w:val="true"/>
          <w:lang w:eastAsia="he-IL"/>
        </w:rPr>
        <w:t>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בפועל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מקבל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מהחזיק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רשיון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נהיגה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לתקופה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lang w:eastAsia="he-IL"/>
        </w:rPr>
        <w:t>45</w:t>
      </w:r>
      <w:r>
        <w:rPr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יום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rFonts w:cs="Times New Roman"/>
          <w:sz w:val="20"/>
          <w:rtl w:val="true"/>
          <w:lang w:eastAsia="he-IL"/>
        </w:rPr>
        <w:t xml:space="preserve">           </w:t>
      </w:r>
      <w:r>
        <w:rPr>
          <w:sz w:val="20"/>
          <w:sz w:val="20"/>
          <w:rtl w:val="true"/>
          <w:lang w:eastAsia="he-IL"/>
        </w:rPr>
        <w:t>הפסילה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בפועל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תחל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יאוחר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מיום</w:t>
      </w:r>
      <w:r>
        <w:rPr>
          <w:rFonts w:cs="Times New Roman"/>
          <w:sz w:val="20"/>
          <w:sz w:val="20"/>
          <w:rtl w:val="true"/>
          <w:lang w:eastAsia="he-IL"/>
        </w:rPr>
        <w:t xml:space="preserve">  </w:t>
      </w:r>
      <w:r>
        <w:rPr>
          <w:sz w:val="20"/>
          <w:lang w:eastAsia="he-IL"/>
        </w:rPr>
        <w:t>1.1.19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הנאשם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להפקיד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רשיון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הנהיגה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במזכירות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בית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המשפט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השלום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בקרית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גת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באשדוד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באשקלון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יאוחר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משעה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lang w:eastAsia="he-IL"/>
        </w:rPr>
        <w:t>13:00</w:t>
      </w:r>
      <w:r>
        <w:rPr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באותו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מועד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sz w:val="20"/>
          <w:rtl w:val="true"/>
          <w:lang w:eastAsia="he-IL"/>
        </w:rPr>
        <w:tab/>
      </w:r>
      <w:r>
        <w:rPr>
          <w:b/>
          <w:b/>
          <w:bCs/>
          <w:sz w:val="20"/>
          <w:sz w:val="20"/>
          <w:rtl w:val="true"/>
          <w:lang w:eastAsia="he-IL"/>
        </w:rPr>
        <w:t>מוסבר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לנאשם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שהוא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חייב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להפקיד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רשיון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הנהיגה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במזכירות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בקרית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גת</w:t>
      </w:r>
      <w:r>
        <w:rPr>
          <w:sz w:val="20"/>
          <w:rtl w:val="true"/>
          <w:lang w:eastAsia="he-IL"/>
        </w:rPr>
        <w:t xml:space="preserve">.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יופקד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הרשיון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הוא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יחשב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כפסול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מלנהוג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מיום</w:t>
      </w:r>
      <w:r>
        <w:rPr>
          <w:rFonts w:cs="Times New Roman"/>
          <w:sz w:val="20"/>
          <w:sz w:val="20"/>
          <w:rtl w:val="true"/>
          <w:lang w:eastAsia="he-IL"/>
        </w:rPr>
        <w:t xml:space="preserve">  </w:t>
      </w:r>
      <w:r>
        <w:rPr>
          <w:sz w:val="20"/>
          <w:lang w:eastAsia="he-IL"/>
        </w:rPr>
        <w:t>1.1.19</w:t>
      </w:r>
      <w:r>
        <w:rPr>
          <w:sz w:val="20"/>
          <w:rtl w:val="true"/>
          <w:lang w:eastAsia="he-IL"/>
        </w:rPr>
        <w:t xml:space="preserve">    </w:t>
      </w:r>
      <w:r>
        <w:rPr>
          <w:sz w:val="20"/>
          <w:sz w:val="20"/>
          <w:rtl w:val="true"/>
          <w:lang w:eastAsia="he-IL"/>
        </w:rPr>
        <w:t>אך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תימנה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ולכן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תסתיים</w:t>
      </w:r>
      <w:r>
        <w:rPr>
          <w:sz w:val="20"/>
          <w:rtl w:val="true"/>
          <w:lang w:eastAsia="he-IL"/>
        </w:rPr>
        <w:t xml:space="preserve">.  </w:t>
      </w:r>
      <w:bookmarkEnd w:id="10"/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>
          <w:sz w:val="20"/>
          <w:lang w:eastAsia="he-IL"/>
        </w:rPr>
      </w:pPr>
      <w:r>
        <w:rPr>
          <w:b/>
          <w:bCs/>
          <w:sz w:val="20"/>
          <w:rtl w:val="true"/>
          <w:lang w:eastAsia="he-IL"/>
        </w:rPr>
        <w:tab/>
      </w:r>
    </w:p>
    <w:p>
      <w:pPr>
        <w:pStyle w:val="Normal"/>
        <w:ind w:end="0"/>
        <w:jc w:val="both"/>
        <w:rPr>
          <w:sz w:val="22"/>
          <w:szCs w:val="18"/>
          <w:lang w:eastAsia="he-IL"/>
        </w:rPr>
      </w:pPr>
      <w:r>
        <w:rPr>
          <w:sz w:val="22"/>
          <w:szCs w:val="18"/>
          <w:rtl w:val="true"/>
          <w:lang w:eastAsia="he-IL"/>
        </w:rPr>
      </w:r>
    </w:p>
    <w:p>
      <w:pPr>
        <w:pStyle w:val="Normal"/>
        <w:ind w:hanging="418" w:start="418" w:end="0"/>
        <w:jc w:val="both"/>
        <w:rPr/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המסוכנים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1973</w:t>
      </w:r>
      <w:r>
        <w:rPr>
          <w:sz w:val="22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alibri" w:hAnsi="Calibri" w:cs="Calibri"/>
          <w:szCs w:val="26"/>
        </w:rPr>
      </w:pPr>
      <w:r>
        <w:rPr>
          <w:rFonts w:cs="Calibri" w:ascii="Calibri" w:hAnsi="Calibri"/>
          <w:szCs w:val="26"/>
          <w:rtl w:val="true"/>
        </w:rPr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</w:p>
    <w:p>
      <w:pPr>
        <w:pStyle w:val="Normal"/>
        <w:spacing w:lineRule="auto" w:line="256" w:before="0" w:after="160"/>
        <w:ind w:end="0"/>
        <w:jc w:val="start"/>
        <w:rPr>
          <w:rFonts w:ascii="Calibri" w:hAnsi="Calibri" w:cs="Arial"/>
          <w:color w:val="FFFFFF"/>
          <w:sz w:val="2"/>
          <w:szCs w:val="2"/>
        </w:rPr>
      </w:pPr>
      <w:r>
        <w:rPr>
          <w:rFonts w:cs="Arial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15.10.18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FFFFFF"/>
          <w:sz w:val="2"/>
          <w:szCs w:val="2"/>
          <w:u w:val="single"/>
        </w:rPr>
        <w:t>54678313</w:t>
      </w: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נועה חקלאי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16759-07-17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דוד ביסמוט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/>
        <w:bCs w:val="false"/>
        <w:rFonts w:cs="Times New Roman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  <w:b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  <w:b w:val="false"/>
      <w:bCs w:val="false"/>
    </w:rPr>
  </w:style>
  <w:style w:type="character" w:styleId="WW8Num5z1">
    <w:name w:val="WW8Num5z1"/>
    <w:qFormat/>
    <w:rPr>
      <w:rFonts w:ascii="Arial" w:hAnsi="Arial" w:eastAsia="Times New Roman" w:cs="Arial"/>
    </w:rPr>
  </w:style>
  <w:style w:type="character" w:styleId="WW8Num5z2">
    <w:name w:val="WW8Num5z2"/>
    <w:qFormat/>
    <w:rPr>
      <w:rFonts w:cs="Arial"/>
    </w:rPr>
  </w:style>
  <w:style w:type="character" w:styleId="WW8Num5z3">
    <w:name w:val="WW8Num5z3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היסט_1"/>
    <w:basedOn w:val="Normal"/>
    <w:qFormat/>
    <w:pPr>
      <w:widowControl w:val="false"/>
      <w:ind w:hanging="567" w:start="567" w:end="0"/>
      <w:jc w:val="both"/>
    </w:pPr>
    <w:rPr>
      <w:sz w:val="20"/>
    </w:rPr>
  </w:style>
  <w:style w:type="paragraph" w:styleId="11">
    <w:name w:val="פיסקת רשימה1"/>
    <w:basedOn w:val="Normal"/>
    <w:next w:val="ListParagraph"/>
    <w:qFormat/>
    <w:pPr>
      <w:spacing w:lineRule="auto" w:line="256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4" TargetMode="External"/><Relationship Id="rId4" Type="http://schemas.openxmlformats.org/officeDocument/2006/relationships/hyperlink" Target="http://www.nevo.co.il/law/4216/4.c.1" TargetMode="External"/><Relationship Id="rId5" Type="http://schemas.openxmlformats.org/officeDocument/2006/relationships/hyperlink" Target="http://www.nevo.co.il/law/4216/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/7.c1" TargetMode="External"/><Relationship Id="rId9" Type="http://schemas.openxmlformats.org/officeDocument/2006/relationships/hyperlink" Target="http://www.nevo.co.il/law/4216/10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18119161" TargetMode="External"/><Relationship Id="rId15" Type="http://schemas.openxmlformats.org/officeDocument/2006/relationships/hyperlink" Target="http://www.nevo.co.il/case/4213217" TargetMode="External"/><Relationship Id="rId16" Type="http://schemas.openxmlformats.org/officeDocument/2006/relationships/hyperlink" Target="http://www.nevo.co.il/case/5681787" TargetMode="External"/><Relationship Id="rId17" Type="http://schemas.openxmlformats.org/officeDocument/2006/relationships/hyperlink" Target="http://www.nevo.co.il/case/20111708" TargetMode="External"/><Relationship Id="rId18" Type="http://schemas.openxmlformats.org/officeDocument/2006/relationships/hyperlink" Target="http://www.nevo.co.il/case/18107527" TargetMode="External"/><Relationship Id="rId19" Type="http://schemas.openxmlformats.org/officeDocument/2006/relationships/hyperlink" Target="http://www.nevo.co.il/case/22514126" TargetMode="External"/><Relationship Id="rId20" Type="http://schemas.openxmlformats.org/officeDocument/2006/relationships/hyperlink" Target="http://www.nevo.co.il/case/23203443" TargetMode="External"/><Relationship Id="rId21" Type="http://schemas.openxmlformats.org/officeDocument/2006/relationships/hyperlink" Target="http://www.nevo.co.il/case/18119161" TargetMode="External"/><Relationship Id="rId22" Type="http://schemas.openxmlformats.org/officeDocument/2006/relationships/hyperlink" Target="http://www.nevo.co.il/case/7986473" TargetMode="External"/><Relationship Id="rId23" Type="http://schemas.openxmlformats.org/officeDocument/2006/relationships/hyperlink" Target="http://www.nevo.co.il/case/20740036" TargetMode="External"/><Relationship Id="rId24" Type="http://schemas.openxmlformats.org/officeDocument/2006/relationships/hyperlink" Target="http://www.nevo.co.il/case/20743766" TargetMode="External"/><Relationship Id="rId25" Type="http://schemas.openxmlformats.org/officeDocument/2006/relationships/hyperlink" Target="http://www.nevo.co.il/case/20881083" TargetMode="External"/><Relationship Id="rId26" Type="http://schemas.openxmlformats.org/officeDocument/2006/relationships/hyperlink" Target="http://www.nevo.co.il/case/20770504" TargetMode="External"/><Relationship Id="rId27" Type="http://schemas.openxmlformats.org/officeDocument/2006/relationships/hyperlink" Target="http://www.nevo.co.il/case/20811885" TargetMode="External"/><Relationship Id="rId28" Type="http://schemas.openxmlformats.org/officeDocument/2006/relationships/hyperlink" Target="http://www.nevo.co.il/case/20811885" TargetMode="External"/><Relationship Id="rId29" Type="http://schemas.openxmlformats.org/officeDocument/2006/relationships/hyperlink" Target="http://www.nevo.co.il/case/23299070" TargetMode="External"/><Relationship Id="rId30" Type="http://schemas.openxmlformats.org/officeDocument/2006/relationships/hyperlink" Target="http://www.nevo.co.il/case/20632055" TargetMode="External"/><Relationship Id="rId31" Type="http://schemas.openxmlformats.org/officeDocument/2006/relationships/hyperlink" Target="http://www.nevo.co.il/case/20236668" TargetMode="External"/><Relationship Id="rId32" Type="http://schemas.openxmlformats.org/officeDocument/2006/relationships/hyperlink" Target="http://www.nevo.co.il/case/20145219" TargetMode="External"/><Relationship Id="rId33" Type="http://schemas.openxmlformats.org/officeDocument/2006/relationships/hyperlink" Target="http://www.nevo.co.il/case/13049328" TargetMode="External"/><Relationship Id="rId34" Type="http://schemas.openxmlformats.org/officeDocument/2006/relationships/hyperlink" Target="http://www.nevo.co.il/case/16943469" TargetMode="External"/><Relationship Id="rId35" Type="http://schemas.openxmlformats.org/officeDocument/2006/relationships/hyperlink" Target="http://www.nevo.co.il/case/20063199" TargetMode="External"/><Relationship Id="rId36" Type="http://schemas.openxmlformats.org/officeDocument/2006/relationships/hyperlink" Target="http://www.nevo.co.il/case/20035958" TargetMode="External"/><Relationship Id="rId37" Type="http://schemas.openxmlformats.org/officeDocument/2006/relationships/hyperlink" Target="http://www.nevo.co.il/case/8261799" TargetMode="External"/><Relationship Id="rId38" Type="http://schemas.openxmlformats.org/officeDocument/2006/relationships/hyperlink" Target="http://www.nevo.co.il/case/7935026" TargetMode="External"/><Relationship Id="rId39" Type="http://schemas.openxmlformats.org/officeDocument/2006/relationships/hyperlink" Target="http://www.nevo.co.il/case/6829277" TargetMode="External"/><Relationship Id="rId40" Type="http://schemas.openxmlformats.org/officeDocument/2006/relationships/hyperlink" Target="http://www.nevo.co.il/case/2443100" TargetMode="External"/><Relationship Id="rId41" Type="http://schemas.openxmlformats.org/officeDocument/2006/relationships/hyperlink" Target="http://www.nevo.co.il/case/6749740" TargetMode="External"/><Relationship Id="rId42" Type="http://schemas.openxmlformats.org/officeDocument/2006/relationships/hyperlink" Target="http://www.nevo.co.il/case/2376276" TargetMode="External"/><Relationship Id="rId43" Type="http://schemas.openxmlformats.org/officeDocument/2006/relationships/hyperlink" Target="http://www.nevo.co.il/case/2522650" TargetMode="External"/><Relationship Id="rId44" Type="http://schemas.openxmlformats.org/officeDocument/2006/relationships/hyperlink" Target="http://www.nevo.co.il/case/2319806" TargetMode="External"/><Relationship Id="rId45" Type="http://schemas.openxmlformats.org/officeDocument/2006/relationships/hyperlink" Target="http://www.nevo.co.il/law/4216/10" TargetMode="External"/><Relationship Id="rId46" Type="http://schemas.openxmlformats.org/officeDocument/2006/relationships/hyperlink" Target="http://www.nevo.co.il/law/4216/10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/7.c1" TargetMode="External"/><Relationship Id="rId50" Type="http://schemas.openxmlformats.org/officeDocument/2006/relationships/hyperlink" Target="http://www.nevo.co.il/law/4216/4" TargetMode="External"/><Relationship Id="rId51" Type="http://schemas.openxmlformats.org/officeDocument/2006/relationships/hyperlink" Target="http://www.nevo.co.il/law/4216/4.c.1" TargetMode="External"/><Relationship Id="rId52" Type="http://schemas.openxmlformats.org/officeDocument/2006/relationships/hyperlink" Target="http://www.nevo.co.il/case/17916229" TargetMode="External"/><Relationship Id="rId53" Type="http://schemas.openxmlformats.org/officeDocument/2006/relationships/hyperlink" Target="http://www.nevo.co.il/case/17922413" TargetMode="External"/><Relationship Id="rId54" Type="http://schemas.openxmlformats.org/officeDocument/2006/relationships/hyperlink" Target="http://www.nevo.co.il/case/6161385" TargetMode="External"/><Relationship Id="rId55" Type="http://schemas.openxmlformats.org/officeDocument/2006/relationships/hyperlink" Target="http://www.nevo.co.il/case/5810781" TargetMode="External"/><Relationship Id="rId56" Type="http://schemas.openxmlformats.org/officeDocument/2006/relationships/hyperlink" Target="http://www.nevo.co.il/case/20114120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4216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2018-11-07T09:05:00Z</dcterms:created>
  <dc:creator> </dc:creator>
  <dc:description/>
  <cp:keywords/>
  <dc:language>en-IL</dc:language>
  <cp:lastModifiedBy>orly</cp:lastModifiedBy>
  <dcterms:modified xsi:type="dcterms:W3CDTF">2018-11-07T09:05:00Z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דוד ביסמוט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18119161:2;4213217;5681787;20111708;18107527;22514126;23203443;7986473;20740036;20743766;20881083;20770504;20811885:2;23299070;20632055;20236668;20145219;13049328;16943469;20063199;20035958;8261799;7935026;6829277;2443100;6749740;2376276;2522650;2319806</vt:lpwstr>
  </property>
  <property fmtid="{D5CDD505-2E9C-101B-9397-08002B2CF9AE}" pid="9" name="CASESLISTTMP2">
    <vt:lpwstr>17916229;17922413;6161385;5810781;20114120</vt:lpwstr>
  </property>
  <property fmtid="{D5CDD505-2E9C-101B-9397-08002B2CF9AE}" pid="10" name="CITY">
    <vt:lpwstr>ק"ג</vt:lpwstr>
  </property>
  <property fmtid="{D5CDD505-2E9C-101B-9397-08002B2CF9AE}" pid="11" name="DATE">
    <vt:lpwstr>20181015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נועה חקלאי</vt:lpwstr>
  </property>
  <property fmtid="{D5CDD505-2E9C-101B-9397-08002B2CF9AE}" pid="15" name="LAWLISTTMP1">
    <vt:lpwstr>4216/006;007.a;007.c;010:3;007.c1;004;004.c.1</vt:lpwstr>
  </property>
  <property fmtid="{D5CDD505-2E9C-101B-9397-08002B2CF9AE}" pid="16" name="LAWYER">
    <vt:lpwstr>ליטל נאווי;משה עדרי;גיספאן אבשלום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16759</vt:lpwstr>
  </property>
  <property fmtid="{D5CDD505-2E9C-101B-9397-08002B2CF9AE}" pid="24" name="NEWPARTB">
    <vt:lpwstr>07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הימנעות מהרשעה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8991;11695</vt:lpwstr>
  </property>
  <property fmtid="{D5CDD505-2E9C-101B-9397-08002B2CF9AE}" pid="60" name="PADIDATE">
    <vt:lpwstr>20181107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380120181015</vt:lpwstr>
  </property>
  <property fmtid="{D5CDD505-2E9C-101B-9397-08002B2CF9AE}" pid="70" name="TYPE_N_DATE">
    <vt:lpwstr>38020181015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