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22679-09-16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קליין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2019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145"/>
        <w:gridCol w:w="426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start"/>
              <w:rPr>
                <w:rFonts w:ascii="Arial (W1);Arial" w:hAnsi="Arial (W1);Arial" w:cs="FrankRuehl"/>
                <w:b/>
                <w:bCs/>
                <w:sz w:val="30"/>
                <w:szCs w:val="30"/>
              </w:rPr>
            </w:pP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</w:p>
        </w:tc>
        <w:tc>
          <w:tcPr>
            <w:tcW w:w="765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30"/>
                <w:szCs w:val="30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כבוד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השופטת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מיכל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ברק</w:t>
            </w:r>
            <w:r>
              <w:rPr>
                <w:rFonts w:ascii="Arial" w:hAnsi="Arial" w:eastAsia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נבו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30"/>
                <w:szCs w:val="30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  <w:lang w:val="en-US" w:eastAsia="en-US"/>
              </w:rPr>
            </w:r>
          </w:p>
        </w:tc>
        <w:tc>
          <w:tcPr>
            <w:tcW w:w="42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b/>
                <w:bCs/>
                <w:sz w:val="30"/>
                <w:szCs w:val="30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30"/>
                <w:szCs w:val="30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 (W1);Arial" w:hAnsi="Arial (W1);Arial" w:cs="FrankRuehl"/>
                <w:b/>
                <w:bCs/>
                <w:sz w:val="30"/>
                <w:szCs w:val="30"/>
              </w:rPr>
            </w:pPr>
            <w:bookmarkStart w:id="1" w:name="FirstAppellant"/>
            <w:bookmarkEnd w:id="1"/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המאשימה</w:t>
            </w:r>
          </w:p>
        </w:tc>
        <w:tc>
          <w:tcPr>
            <w:tcW w:w="5145" w:type="dxa"/>
            <w:tcBorders/>
          </w:tcPr>
          <w:p>
            <w:pPr>
              <w:pStyle w:val="Normal"/>
              <w:ind w:end="0"/>
              <w:jc w:val="start"/>
              <w:rPr>
                <w:rFonts w:ascii="Arial (W1);Arial" w:hAnsi="Arial (W1);Arial" w:cs="FrankRuehl"/>
                <w:b/>
                <w:bCs/>
                <w:sz w:val="30"/>
                <w:szCs w:val="30"/>
              </w:rPr>
            </w:pP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Arial (W1);Arial" w:hAnsi="Arial (W1);Arial"/>
                <w:sz w:val="30"/>
                <w:szCs w:val="30"/>
              </w:rPr>
            </w:pPr>
            <w:r>
              <w:rPr>
                <w:rFonts w:ascii="Arial (W1);Arial" w:hAnsi="Arial (W1);Arial" w:cs="FrankRuehl"/>
                <w:sz w:val="30"/>
                <w:sz w:val="30"/>
                <w:szCs w:val="30"/>
                <w:rtl w:val="true"/>
              </w:rPr>
              <w:t>על</w:t>
            </w:r>
            <w:r>
              <w:rPr>
                <w:rFonts w:ascii="Arial (W1);Arial" w:hAnsi="Arial (W1);Arial" w:eastAsia="Arial (W1);Arial" w:cs="Arial (W1);Aria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 (W1);Arial" w:hAnsi="Arial (W1);Arial" w:cs="FrankRuehl"/>
                <w:sz w:val="30"/>
                <w:sz w:val="30"/>
                <w:szCs w:val="30"/>
                <w:rtl w:val="true"/>
              </w:rPr>
              <w:t>ידי</w:t>
            </w:r>
            <w:r>
              <w:rPr>
                <w:rFonts w:ascii="Arial (W1);Arial" w:hAnsi="Arial (W1);Arial" w:eastAsia="Arial (W1);Arial" w:cs="Arial (W1);Aria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 (W1);Arial" w:hAnsi="Arial (W1);Arial" w:cs="FrankRuehl"/>
                <w:sz w:val="30"/>
                <w:sz w:val="30"/>
                <w:szCs w:val="30"/>
                <w:rtl w:val="true"/>
              </w:rPr>
              <w:t>פרקליטות</w:t>
            </w:r>
            <w:r>
              <w:rPr>
                <w:rFonts w:ascii="Arial (W1);Arial" w:hAnsi="Arial (W1);Arial" w:eastAsia="Arial (W1);Arial" w:cs="Arial (W1);Aria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 (W1);Arial" w:hAnsi="Arial (W1);Arial" w:cs="FrankRuehl"/>
                <w:sz w:val="30"/>
                <w:sz w:val="30"/>
                <w:szCs w:val="30"/>
                <w:rtl w:val="true"/>
              </w:rPr>
              <w:t>מחוז</w:t>
            </w:r>
            <w:r>
              <w:rPr>
                <w:rFonts w:ascii="Arial (W1);Arial" w:hAnsi="Arial (W1);Arial" w:eastAsia="Arial (W1);Arial" w:cs="Arial (W1);Aria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 (W1);Arial" w:hAnsi="Arial (W1);Arial" w:cs="FrankRuehl"/>
                <w:sz w:val="30"/>
                <w:sz w:val="30"/>
                <w:szCs w:val="30"/>
                <w:rtl w:val="true"/>
              </w:rPr>
              <w:t>מרכז</w:t>
            </w:r>
            <w:r>
              <w:rPr>
                <w:rFonts w:ascii="Arial (W1);Arial" w:hAnsi="Arial (W1);Arial" w:eastAsia="Arial (W1);Arial" w:cs="Arial (W1);Aria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 w:ascii="Arial (W1);Arial" w:hAnsi="Arial (W1);Arial"/>
                <w:sz w:val="30"/>
                <w:szCs w:val="30"/>
                <w:rtl w:val="true"/>
              </w:rPr>
              <w:t xml:space="preserve">- </w:t>
            </w:r>
            <w:r>
              <w:rPr>
                <w:rFonts w:ascii="Arial (W1);Arial" w:hAnsi="Arial (W1);Arial" w:cs="FrankRuehl"/>
                <w:sz w:val="30"/>
                <w:sz w:val="30"/>
                <w:szCs w:val="30"/>
                <w:rtl w:val="true"/>
              </w:rPr>
              <w:t>עו</w:t>
            </w:r>
            <w:r>
              <w:rPr>
                <w:rFonts w:cs="FrankRuehl" w:ascii="Arial (W1);Arial" w:hAnsi="Arial (W1);Arial"/>
                <w:sz w:val="30"/>
                <w:szCs w:val="30"/>
                <w:rtl w:val="true"/>
              </w:rPr>
              <w:t>"</w:t>
            </w:r>
            <w:r>
              <w:rPr>
                <w:rFonts w:ascii="Arial (W1);Arial" w:hAnsi="Arial (W1);Arial" w:cs="FrankRuehl"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ascii="Arial (W1);Arial" w:hAnsi="Arial (W1);Arial" w:eastAsia="Arial (W1);Arial" w:cs="Arial (W1);Aria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 (W1);Arial" w:hAnsi="Arial (W1);Arial" w:cs="FrankRuehl"/>
                <w:sz w:val="30"/>
                <w:sz w:val="30"/>
                <w:szCs w:val="30"/>
                <w:rtl w:val="true"/>
              </w:rPr>
              <w:t>מיכאל</w:t>
            </w:r>
            <w:r>
              <w:rPr>
                <w:rFonts w:ascii="Arial (W1);Arial" w:hAnsi="Arial (W1);Arial" w:eastAsia="Arial (W1);Arial" w:cs="Arial (W1);Aria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 (W1);Arial" w:hAnsi="Arial (W1);Arial" w:cs="FrankRuehl"/>
                <w:sz w:val="30"/>
                <w:sz w:val="30"/>
                <w:szCs w:val="30"/>
                <w:rtl w:val="true"/>
              </w:rPr>
              <w:t>סטופ</w:t>
            </w:r>
          </w:p>
        </w:tc>
        <w:tc>
          <w:tcPr>
            <w:tcW w:w="42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 (W1);Arial" w:hAnsi="Arial (W1);Arial" w:cs="FrankRuehl"/>
                <w:sz w:val="30"/>
                <w:szCs w:val="30"/>
              </w:rPr>
            </w:pPr>
            <w:r>
              <w:rPr>
                <w:rFonts w:cs="FrankRuehl" w:ascii="Arial (W1);Arial" w:hAnsi="Arial (W1);Arial"/>
                <w:sz w:val="30"/>
                <w:szCs w:val="30"/>
                <w:rtl w:val="true"/>
              </w:rPr>
            </w:r>
          </w:p>
        </w:tc>
      </w:tr>
      <w:tr>
        <w:trPr/>
        <w:tc>
          <w:tcPr>
            <w:tcW w:w="8394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cs="FrankRuehl"/>
                <w:b/>
                <w:bCs/>
                <w:sz w:val="18"/>
                <w:szCs w:val="18"/>
              </w:rPr>
            </w:pPr>
            <w:r>
              <w:rPr>
                <w:rFonts w:cs="FrankRuehl"/>
                <w:b/>
                <w:bCs/>
                <w:sz w:val="18"/>
                <w:szCs w:val="1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z w:val="30"/>
                <w:szCs w:val="30"/>
              </w:rPr>
            </w:pP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 (W1);Arial" w:hAnsi="Arial (W1);Arial" w:cs="FrankRuehl"/>
                <w:b/>
                <w:bCs/>
                <w:sz w:val="20"/>
                <w:szCs w:val="20"/>
              </w:rPr>
            </w:pPr>
            <w:r>
              <w:rPr>
                <w:rFonts w:cs="FrankRuehl" w:ascii="Arial (W1);Arial" w:hAnsi="Arial (W1);Arial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42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 (W1);Arial" w:hAnsi="Arial (W1);Arial" w:cs="FrankRuehl"/>
                <w:b/>
                <w:bCs/>
                <w:sz w:val="20"/>
                <w:szCs w:val="20"/>
              </w:rPr>
            </w:pPr>
            <w:r>
              <w:rPr>
                <w:rFonts w:cs="FrankRuehl" w:ascii="Arial (W1);Arial" w:hAnsi="Arial (W1);Arial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 (W1);Arial" w:hAnsi="Arial (W1);Arial" w:cs="FrankRuehl"/>
                <w:b/>
                <w:bCs/>
                <w:sz w:val="30"/>
                <w:szCs w:val="30"/>
              </w:rPr>
            </w:pP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הנאשם</w:t>
            </w:r>
          </w:p>
        </w:tc>
        <w:tc>
          <w:tcPr>
            <w:tcW w:w="5145" w:type="dxa"/>
            <w:tcBorders/>
          </w:tcPr>
          <w:p>
            <w:pPr>
              <w:pStyle w:val="Normal"/>
              <w:ind w:end="0"/>
              <w:jc w:val="start"/>
              <w:rPr>
                <w:rFonts w:ascii="Arial (W1);Arial" w:hAnsi="Arial (W1);Arial" w:cs="FrankRuehl"/>
                <w:b/>
                <w:bCs/>
                <w:sz w:val="30"/>
                <w:szCs w:val="30"/>
              </w:rPr>
            </w:pP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קליין</w:t>
            </w:r>
          </w:p>
          <w:p>
            <w:pPr>
              <w:pStyle w:val="Normal"/>
              <w:ind w:end="0"/>
              <w:jc w:val="start"/>
              <w:rPr>
                <w:rFonts w:ascii="Arial (W1);Arial" w:hAnsi="Arial (W1);Arial"/>
                <w:sz w:val="30"/>
                <w:szCs w:val="30"/>
              </w:rPr>
            </w:pPr>
            <w:r>
              <w:rPr>
                <w:rFonts w:ascii="Arial (W1);Arial" w:hAnsi="Arial (W1);Arial" w:cs="FrankRuehl"/>
                <w:sz w:val="30"/>
                <w:sz w:val="30"/>
                <w:szCs w:val="30"/>
                <w:rtl w:val="true"/>
              </w:rPr>
              <w:t>על</w:t>
            </w:r>
            <w:r>
              <w:rPr>
                <w:rFonts w:ascii="Arial (W1);Arial" w:hAnsi="Arial (W1);Arial" w:eastAsia="Arial (W1);Arial" w:cs="Arial (W1);Aria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 (W1);Arial" w:hAnsi="Arial (W1);Arial" w:cs="FrankRuehl"/>
                <w:sz w:val="30"/>
                <w:sz w:val="30"/>
                <w:szCs w:val="30"/>
                <w:rtl w:val="true"/>
              </w:rPr>
              <w:t>ידי</w:t>
            </w:r>
            <w:r>
              <w:rPr>
                <w:rFonts w:ascii="Arial (W1);Arial" w:hAnsi="Arial (W1);Arial" w:eastAsia="Arial (W1);Arial" w:cs="Arial (W1);Aria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 (W1);Arial" w:hAnsi="Arial (W1);Arial" w:cs="FrankRuehl"/>
                <w:sz w:val="30"/>
                <w:sz w:val="30"/>
                <w:szCs w:val="30"/>
                <w:rtl w:val="true"/>
              </w:rPr>
              <w:t>בא</w:t>
            </w:r>
            <w:r>
              <w:rPr>
                <w:rFonts w:ascii="Arial (W1);Arial" w:hAnsi="Arial (W1);Arial" w:eastAsia="Arial (W1);Arial" w:cs="Arial (W1);Aria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 (W1);Arial" w:hAnsi="Arial (W1);Arial" w:cs="FrankRuehl"/>
                <w:sz w:val="30"/>
                <w:sz w:val="30"/>
                <w:szCs w:val="30"/>
                <w:rtl w:val="true"/>
              </w:rPr>
              <w:t>כוחו</w:t>
            </w:r>
            <w:r>
              <w:rPr>
                <w:rFonts w:ascii="Arial (W1);Arial" w:hAnsi="Arial (W1);Arial" w:eastAsia="Arial (W1);Arial" w:cs="Arial (W1);Aria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 (W1);Arial" w:hAnsi="Arial (W1);Arial" w:cs="FrankRuehl"/>
                <w:sz w:val="30"/>
                <w:sz w:val="30"/>
                <w:szCs w:val="30"/>
                <w:rtl w:val="true"/>
              </w:rPr>
              <w:t>עו</w:t>
            </w:r>
            <w:r>
              <w:rPr>
                <w:rFonts w:cs="FrankRuehl" w:ascii="Arial (W1);Arial" w:hAnsi="Arial (W1);Arial"/>
                <w:sz w:val="30"/>
                <w:szCs w:val="30"/>
                <w:rtl w:val="true"/>
              </w:rPr>
              <w:t>"</w:t>
            </w:r>
            <w:r>
              <w:rPr>
                <w:rFonts w:ascii="Arial (W1);Arial" w:hAnsi="Arial (W1);Arial" w:cs="FrankRuehl"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ascii="Arial (W1);Arial" w:hAnsi="Arial (W1);Arial" w:eastAsia="Arial (W1);Arial" w:cs="Arial (W1);Aria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 (W1);Arial" w:hAnsi="Arial (W1);Arial" w:cs="FrankRuehl"/>
                <w:sz w:val="30"/>
                <w:sz w:val="30"/>
                <w:szCs w:val="30"/>
                <w:rtl w:val="true"/>
              </w:rPr>
              <w:t>גיל</w:t>
            </w:r>
            <w:r>
              <w:rPr>
                <w:rFonts w:ascii="Arial (W1);Arial" w:hAnsi="Arial (W1);Arial" w:eastAsia="Arial (W1);Arial" w:cs="Arial (W1);Arial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 (W1);Arial" w:hAnsi="Arial (W1);Arial" w:cs="FrankRuehl"/>
                <w:sz w:val="30"/>
                <w:sz w:val="30"/>
                <w:szCs w:val="30"/>
                <w:rtl w:val="true"/>
              </w:rPr>
              <w:t>דחוח</w:t>
            </w:r>
          </w:p>
          <w:p>
            <w:pPr>
              <w:pStyle w:val="Normal"/>
              <w:ind w:end="0"/>
              <w:jc w:val="start"/>
              <w:rPr>
                <w:rFonts w:ascii="Arial (W1);Arial" w:hAnsi="Arial (W1);Arial" w:cs="FrankRuehl"/>
                <w:sz w:val="30"/>
                <w:szCs w:val="30"/>
              </w:rPr>
            </w:pPr>
            <w:r>
              <w:rPr>
                <w:rFonts w:cs="FrankRuehl" w:ascii="Arial (W1);Arial" w:hAnsi="Arial (W1);Arial"/>
                <w:sz w:val="30"/>
                <w:szCs w:val="30"/>
                <w:rtl w:val="true"/>
              </w:rPr>
            </w:r>
          </w:p>
        </w:tc>
        <w:tc>
          <w:tcPr>
            <w:tcW w:w="42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 (W1);Arial" w:hAnsi="Arial (W1);Arial" w:cs="FrankRuehl"/>
                <w:sz w:val="30"/>
                <w:szCs w:val="30"/>
              </w:rPr>
            </w:pPr>
            <w:r>
              <w:rPr>
                <w:rFonts w:cs="FrankRuehl" w:ascii="Arial (W1);Arial" w:hAnsi="Arial (W1);Arial"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u w:val="none"/>
                </w:rPr>
                <w:t>1977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u w:val="non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ח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u w:val="none"/>
                </w:rPr>
                <w:t>499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)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u w:val="non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12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</w:rPr>
            </w:pPr>
            <w:hyperlink r:id="rId5"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 xml:space="preserve">פקודת הסמים המסוכנים 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u w:val="none"/>
                </w:rPr>
                <w:t>1973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rtl w:val="true"/>
              </w:rPr>
              <w:t xml:space="preserve">'  </w:t>
            </w:r>
            <w:hyperlink r:id="rId6">
              <w:r>
                <w:rPr>
                  <w:rStyle w:val="Hyperlink"/>
                  <w:rFonts w:cs="FrankRuehl" w:ascii="FrankRuehl" w:hAnsi="FrankRuehl"/>
                  <w:u w:val="none"/>
                </w:rPr>
                <w:t>7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.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u w:val="none"/>
                </w:rPr>
                <w:t>7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ג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u w:val="none"/>
                </w:rPr>
                <w:t>9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u w:val="non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u w:val="none"/>
                </w:rPr>
                <w:t>13</w:t>
              </w:r>
            </w:hyperlink>
            <w:r>
              <w:rPr>
                <w:rFonts w:cs="FrankRuehl" w:ascii="FrankRuehl" w:hAnsi="FrankRuehl"/>
                <w:color w:val="0000FF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u w:val="none"/>
                </w:rPr>
                <w:t>19</w:t>
              </w:r>
              <w:r>
                <w:rPr>
                  <w:rStyle w:val="Hyperlink"/>
                  <w:rFonts w:ascii="FrankRuehl" w:hAnsi="FrankRuehl" w:cs="FrankRuehl"/>
                  <w:u w:val="none"/>
                  <w:rtl w:val="true"/>
                </w:rPr>
                <w:t>א</w:t>
              </w:r>
            </w:hyperlink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color w:val="0000FF"/>
                <w:sz w:val="32"/>
                <w:szCs w:val="32"/>
              </w:rPr>
            </w:pPr>
            <w:r>
              <w:rPr>
                <w:rFonts w:cs="FrankRuehl" w:ascii="FrankRuehl" w:hAnsi="FrankRuehl"/>
                <w:color w:val="0000FF"/>
                <w:sz w:val="32"/>
                <w:szCs w:val="32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11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1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499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14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הסמים המסוכנים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1973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1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9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13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2"/>
                <w:szCs w:val="32"/>
              </w:rPr>
            </w:pPr>
            <w:r>
              <w:rPr>
                <w:rFonts w:ascii="FrankRuehl" w:hAnsi="FrankRueh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FrankRuehl" w:hAnsi="FrankRuehl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" w:hAnsi="Arial" w:cs="FrankRuehl"/>
          <w:sz w:val="26"/>
          <w:szCs w:val="26"/>
          <w:lang w:val="en-US" w:eastAsia="en-US"/>
        </w:rPr>
      </w:pPr>
      <w:r>
        <w:rPr>
          <w:rFonts w:cs="FrankRuehl" w:ascii="Arial" w:hAnsi="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30"/>
          <w:szCs w:val="30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הרקע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וכתב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האישום</w:t>
      </w:r>
    </w:p>
    <w:p>
      <w:pPr>
        <w:pStyle w:val="Style16"/>
        <w:ind w:hanging="0" w:end="0"/>
        <w:jc w:val="both"/>
        <w:rPr>
          <w:rFonts w:ascii="FrankRuehl" w:hAnsi="FrankRuehl" w:cs="FrankRuehl"/>
        </w:rPr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Palatino Linotype" w:cs="Palatino Linotype"/>
          <w:rtl w:val="true"/>
        </w:rPr>
        <w:t xml:space="preserve"> </w:t>
      </w:r>
      <w:r>
        <w:rPr/>
        <w:t>24.10.18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קשירת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קשר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לביצוע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Palatino Linotype" w:cs="Palatino Linotype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1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eastAsia="Palatino Linotype" w:cs="Palatino Linotype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rtl w:val="true"/>
        </w:rPr>
        <w:t xml:space="preserve"> [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] </w:t>
      </w:r>
      <w:r>
        <w:rPr>
          <w:rFonts w:ascii="Calibri" w:hAnsi="Calibri" w:cs="Calibri"/>
          <w:rtl w:val="true"/>
          <w:lang w:val="en-US" w:eastAsia="en-US"/>
        </w:rPr>
        <w:t>ו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יבוא </w:t>
      </w:r>
      <w:r>
        <w:rPr>
          <w:u w:val="single"/>
          <w:rtl w:val="true"/>
        </w:rPr>
        <w:t>סם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מסוכן</w:t>
      </w:r>
      <w:r>
        <w:rPr>
          <w:rtl w:val="true"/>
        </w:rPr>
        <w:t xml:space="preserve">, </w:t>
      </w:r>
      <w:r>
        <w:rPr>
          <w:rFonts w:ascii="FrankRuehl" w:hAnsi="FrankRuehl"/>
          <w:rtl w:val="true"/>
        </w:rPr>
        <w:t xml:space="preserve">לפי </w:t>
      </w:r>
      <w:hyperlink r:id="rId22"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 xml:space="preserve">יחד עם </w:t>
      </w:r>
      <w:hyperlink r:id="rId23"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>א</w:t>
        </w:r>
      </w:hyperlink>
      <w:r>
        <w:rPr>
          <w:rFonts w:ascii="FrankRuehl" w:hAnsi="FrankRuehl"/>
          <w:rtl w:val="true"/>
        </w:rPr>
        <w:t xml:space="preserve"> </w:t>
      </w:r>
      <w:r>
        <w:rPr>
          <w:rFonts w:ascii="FrankRuehl" w:hAnsi="FrankRuehl"/>
          <w:b/>
          <w:b/>
          <w:bCs/>
          <w:rtl w:val="true"/>
        </w:rPr>
        <w:t>ל</w:t>
      </w:r>
      <w:hyperlink r:id="rId24">
        <w:r>
          <w:rPr>
            <w:rStyle w:val="Hyperlink"/>
            <w:rFonts w:ascii="FrankRuehl" w:hAnsi="FrankRuehl"/>
            <w:b/>
            <w:b/>
            <w:bCs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FrankRuehl" w:hAnsi="FrankRuehl"/>
          <w:b/>
          <w:b/>
          <w:bCs/>
          <w:rtl w:val="true"/>
        </w:rPr>
        <w:t xml:space="preserve"> </w:t>
      </w:r>
      <w:r>
        <w:rPr>
          <w:rFonts w:cs="FrankRuehl" w:ascii="FrankRuehl" w:hAnsi="FrankRuehl"/>
          <w:b/>
          <w:bCs/>
          <w:rtl w:val="true"/>
        </w:rPr>
        <w:t>[</w:t>
      </w:r>
      <w:r>
        <w:rPr>
          <w:rFonts w:ascii="FrankRuehl" w:hAnsi="FrankRuehl"/>
          <w:b/>
          <w:b/>
          <w:bCs/>
          <w:rtl w:val="true"/>
        </w:rPr>
        <w:t>נוסח חדש</w:t>
      </w:r>
      <w:r>
        <w:rPr>
          <w:rFonts w:cs="FrankRuehl" w:ascii="FrankRuehl" w:hAnsi="FrankRuehl"/>
          <w:b/>
          <w:bCs/>
          <w:rtl w:val="true"/>
        </w:rPr>
        <w:t xml:space="preserve">], </w:t>
      </w:r>
      <w:r>
        <w:rPr>
          <w:rFonts w:ascii="FrankRuehl" w:hAnsi="FrankRuehl"/>
          <w:b/>
          <w:b/>
          <w:bCs/>
          <w:rtl w:val="true"/>
        </w:rPr>
        <w:t>התשל</w:t>
      </w:r>
      <w:r>
        <w:rPr>
          <w:rFonts w:cs="FrankRuehl" w:ascii="FrankRuehl" w:hAnsi="FrankRuehl"/>
          <w:b/>
          <w:bCs/>
          <w:rtl w:val="true"/>
        </w:rPr>
        <w:t>"</w:t>
      </w:r>
      <w:r>
        <w:rPr>
          <w:rFonts w:ascii="FrankRuehl" w:hAnsi="FrankRuehl"/>
          <w:b/>
          <w:b/>
          <w:bCs/>
          <w:rtl w:val="true"/>
        </w:rPr>
        <w:t>ג</w:t>
      </w:r>
      <w:r>
        <w:rPr>
          <w:rFonts w:cs="FrankRuehl" w:ascii="FrankRuehl" w:hAnsi="FrankRuehl"/>
          <w:b/>
          <w:bCs/>
          <w:rtl w:val="true"/>
        </w:rPr>
        <w:t>-</w:t>
      </w:r>
      <w:r>
        <w:rPr>
          <w:rFonts w:cs="FrankRuehl" w:ascii="FrankRuehl" w:hAnsi="FrankRuehl"/>
          <w:b/>
          <w:bCs/>
        </w:rPr>
        <w:t>1973</w:t>
      </w:r>
      <w:r>
        <w:rPr>
          <w:rFonts w:cs="FrankRuehl" w:ascii="FrankRuehl" w:hAnsi="FrankRuehl"/>
          <w:rtl w:val="true"/>
        </w:rPr>
        <w:t xml:space="preserve"> </w:t>
      </w:r>
      <w:bookmarkStart w:id="9" w:name="ABSTRACT_END"/>
      <w:bookmarkEnd w:id="9"/>
      <w:r>
        <w:rPr>
          <w:rFonts w:cs="FrankRuehl" w:ascii="FrankRuehl" w:hAnsi="FrankRuehl"/>
          <w:rtl w:val="true"/>
        </w:rPr>
        <w:t>[</w:t>
      </w:r>
      <w:r>
        <w:rPr>
          <w:rFonts w:ascii="FrankRuehl" w:hAnsi="FrankRuehl"/>
          <w:b/>
          <w:b/>
          <w:bCs/>
          <w:rtl w:val="true"/>
        </w:rPr>
        <w:t>הפקודה</w:t>
      </w:r>
      <w:r>
        <w:rPr>
          <w:rFonts w:cs="FrankRuehl" w:ascii="FrankRuehl" w:hAnsi="FrankRuehl"/>
          <w:rtl w:val="true"/>
        </w:rPr>
        <w:t>].</w:t>
      </w:r>
    </w:p>
    <w:p>
      <w:pPr>
        <w:pStyle w:val="Style16"/>
        <w:ind w:hanging="0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Style16"/>
        <w:ind w:hanging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Palatino Linotype" w:cs="Palatino Linotype"/>
          <w:rtl w:val="true"/>
        </w:rPr>
        <w:t xml:space="preserve"> </w:t>
      </w:r>
      <w:r>
        <w:rPr/>
        <w:t>24.10.18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במספר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זוטא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ונשמעו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, </w:t>
      </w:r>
      <w:r>
        <w:rPr>
          <w:rtl w:val="true"/>
        </w:rPr>
        <w:t>הודיעו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גובש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סגור</w:t>
      </w:r>
      <w:r>
        <w:rPr>
          <w:rtl w:val="true"/>
        </w:rPr>
        <w:t xml:space="preserve">, </w:t>
      </w:r>
      <w:r>
        <w:rPr>
          <w:rtl w:val="true"/>
        </w:rPr>
        <w:t>שלפיו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בעובדותיו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, </w:t>
      </w:r>
      <w:r>
        <w:rPr>
          <w:rtl w:val="true"/>
        </w:rPr>
        <w:t>יורשע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ויופנה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Palatino Linotype" w:cs="Palatino Linotype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חופשי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בטיעוניו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יוטל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הכספים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/>
        <w:t>620</w:t>
      </w:r>
      <w:r>
        <w:rPr>
          <w:rtl w:val="true"/>
        </w:rPr>
        <w:t xml:space="preserve"> ₪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יורו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יחולטו</w:t>
      </w:r>
      <w:r>
        <w:rPr>
          <w:rtl w:val="true"/>
        </w:rPr>
        <w:t xml:space="preserve">, </w:t>
      </w:r>
      <w:r>
        <w:rPr>
          <w:rtl w:val="true"/>
        </w:rPr>
        <w:t>ולגבי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הצדדים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יהיו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חופשיים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בטיעוניהם</w:t>
      </w:r>
      <w:r>
        <w:rPr>
          <w:rtl w:val="true"/>
        </w:rPr>
        <w:t>.</w:t>
      </w:r>
    </w:p>
    <w:p>
      <w:pPr>
        <w:pStyle w:val="Style16"/>
        <w:ind w:hanging="0" w:end="0"/>
        <w:jc w:val="both"/>
        <w:rPr/>
      </w:pPr>
      <w:r>
        <w:rPr>
          <w:rtl w:val="true"/>
        </w:rPr>
      </w:r>
    </w:p>
    <w:p>
      <w:pPr>
        <w:pStyle w:val="Style16"/>
        <w:ind w:hanging="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Palatino Linotype" w:cs="Palatino Linotype"/>
          <w:rtl w:val="true"/>
        </w:rPr>
        <w:t xml:space="preserve"> </w:t>
      </w:r>
      <w:r>
        <w:rPr/>
        <w:t>21.8.16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b/>
          <w:b/>
          <w:bCs/>
          <w:rtl w:val="true"/>
        </w:rPr>
        <w:t>גרמן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רזניק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>
          <w:b/>
          <w:b/>
          <w:bCs/>
          <w:rtl w:val="true"/>
        </w:rPr>
        <w:t>גרמן</w:t>
      </w:r>
      <w:r>
        <w:rPr>
          <w:rtl w:val="true"/>
        </w:rPr>
        <w:t xml:space="preserve">], </w:t>
      </w:r>
      <w:r>
        <w:rPr>
          <w:rtl w:val="true"/>
        </w:rPr>
        <w:t>אזרח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ישראלי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לפרקים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ובמדינת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לייבא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סיכמו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גרמן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מהארץ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ויביא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מזוודה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eastAsia="Palatino Linotype" w:cs="Palatino Linotype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₪.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סוכם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גרמן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יממן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כרטיסי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הטיסה</w:t>
      </w:r>
      <w:r>
        <w:rPr>
          <w:rtl w:val="true"/>
        </w:rPr>
        <w:t xml:space="preserve">, </w:t>
      </w:r>
      <w:r>
        <w:rPr>
          <w:rtl w:val="true"/>
        </w:rPr>
        <w:t>לינה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ונסיעות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Palatino Linotype" w:cs="Palatino Linotype"/>
          <w:rtl w:val="true"/>
        </w:rPr>
        <w:t xml:space="preserve"> </w:t>
      </w:r>
      <w:r>
        <w:rPr/>
        <w:t>18.8.16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Palatino Linotype" w:cs="Palatino Linotype"/>
          <w:rtl w:val="true"/>
        </w:rPr>
        <w:t xml:space="preserve"> </w:t>
      </w:r>
      <w:r>
        <w:rPr/>
        <w:t>17:33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מהארץ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בטיסה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ללונדון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מחברו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שלום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רוקח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>
          <w:b/>
          <w:b/>
          <w:bCs/>
          <w:rtl w:val="true"/>
        </w:rPr>
        <w:t>שלום</w:t>
      </w:r>
      <w:r>
        <w:rPr>
          <w:rtl w:val="true"/>
        </w:rPr>
        <w:t xml:space="preserve">], </w:t>
      </w:r>
      <w:r>
        <w:rPr>
          <w:rtl w:val="true"/>
        </w:rPr>
        <w:t>להתלוות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לנסיעה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ושלום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ללונדון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טיסה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והתארחו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מלון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טסו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ושלום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לאמסטרדם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/>
        <w:t>19.8.16</w:t>
      </w:r>
      <w:r>
        <w:rPr>
          <w:rtl w:val="true"/>
        </w:rPr>
        <w:t xml:space="preserve">, </w:t>
      </w:r>
      <w:r>
        <w:rPr>
          <w:rtl w:val="true"/>
        </w:rPr>
        <w:t>והתארחו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מלון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הודיע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גרמן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אפליקציית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וואטסאפ</w:t>
      </w:r>
      <w:r>
        <w:rPr>
          <w:rtl w:val="true"/>
        </w:rPr>
        <w:t xml:space="preserve">",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יעביר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מאוחר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בהנחייתו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גרמן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באמסטרדם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ידועה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שהציג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יוסי</w:t>
      </w:r>
      <w:r>
        <w:rPr>
          <w:rtl w:val="true"/>
        </w:rPr>
        <w:t xml:space="preserve">". </w:t>
      </w:r>
      <w:r>
        <w:rPr>
          <w:rtl w:val="true"/>
        </w:rPr>
        <w:t>יוסי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מזוודה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שחורה</w:t>
      </w:r>
      <w:r>
        <w:rPr>
          <w:rtl w:val="true"/>
        </w:rPr>
        <w:t xml:space="preserve">, </w:t>
      </w:r>
      <w:r>
        <w:rPr>
          <w:rtl w:val="true"/>
        </w:rPr>
        <w:t>בעלת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דופן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כפולה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הוסתרו</w:t>
      </w:r>
      <w:r>
        <w:rPr>
          <w:rFonts w:eastAsia="Palatino Linotype" w:cs="Palatino Linotype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אריזות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עטופות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בניילון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בצבע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ובתוכן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במשקל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/>
        <w:t>6976.98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>
          <w:b/>
          <w:b/>
          <w:bCs/>
          <w:rtl w:val="true"/>
        </w:rPr>
        <w:t>מזוודת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tl w:val="true"/>
        </w:rPr>
        <w:t xml:space="preserve">].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מזוודת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וחזר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למלון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שבת</w:t>
      </w:r>
      <w:r>
        <w:rPr>
          <w:rtl w:val="true"/>
        </w:rPr>
        <w:t xml:space="preserve">, </w:t>
      </w:r>
      <w:r>
        <w:rPr/>
        <w:t>20.8.16</w:t>
      </w:r>
      <w:r>
        <w:rPr>
          <w:rtl w:val="true"/>
        </w:rPr>
        <w:t xml:space="preserve">, </w:t>
      </w:r>
      <w:r>
        <w:rPr>
          <w:rtl w:val="true"/>
        </w:rPr>
        <w:t>הודיע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גרמן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הזמין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עבורו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ועבור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כרטיסי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טיסה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המחרת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הודיע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גרמן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בחניון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התעופה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גוריון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ימתין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ולשלום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לנסוע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מזוודת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לכתובת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שימסור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הגיעם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Palatino Linotype" w:cs="Palatino Linotype"/>
          <w:rtl w:val="true"/>
        </w:rPr>
        <w:t xml:space="preserve"> </w:t>
      </w:r>
      <w:r>
        <w:rPr/>
        <w:t>21.8.16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הבוקר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ושלום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במונית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מאמסטרדם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התעופה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בבריסל</w:t>
      </w:r>
      <w:r>
        <w:rPr>
          <w:rtl w:val="true"/>
        </w:rPr>
        <w:t xml:space="preserve">, </w:t>
      </w:r>
      <w:r>
        <w:rPr>
          <w:rtl w:val="true"/>
        </w:rPr>
        <w:t>ובשעה</w:t>
      </w:r>
      <w:r>
        <w:rPr>
          <w:rFonts w:eastAsia="Palatino Linotype" w:cs="Palatino Linotype"/>
          <w:rtl w:val="true"/>
        </w:rPr>
        <w:t xml:space="preserve"> </w:t>
      </w:r>
      <w:r>
        <w:rPr/>
        <w:t>22:34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לארץ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בטיסה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מבריסל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מזוודת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אותה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בחניון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התעופה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גוריון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שסוכם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וגרמן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אסף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מזוודת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מהמסוע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התעופה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גוריון</w:t>
      </w:r>
      <w:r>
        <w:rPr>
          <w:rtl w:val="true"/>
        </w:rPr>
        <w:t xml:space="preserve">, </w:t>
      </w:r>
      <w:r>
        <w:rPr>
          <w:rtl w:val="true"/>
        </w:rPr>
        <w:t>וצעד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לאולם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הנוסעים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הספיק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. </w:t>
      </w:r>
      <w:r>
        <w:rPr>
          <w:rtl w:val="true"/>
        </w:rPr>
        <w:t>במעשים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לייבא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וייבא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>.</w:t>
      </w:r>
    </w:p>
    <w:p>
      <w:pPr>
        <w:pStyle w:val="Style16"/>
        <w:ind w:hanging="0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/>
          <w:sz w:val="26"/>
          <w:szCs w:val="26"/>
          <w:u w:val="single"/>
        </w:rPr>
      </w:pP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תסקירי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המבחן</w:t>
      </w:r>
    </w:p>
    <w:p>
      <w:pPr>
        <w:pStyle w:val="Style16"/>
        <w:ind w:hanging="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מתסקיר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Cs/>
        </w:rPr>
        <w:t>24.1.19</w:t>
      </w:r>
      <w:r>
        <w:rPr>
          <w:b/>
          <w:bCs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מצוי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דודיו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גדל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חרדית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שהתמודדה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ואביו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נפטר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כשהיה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Palatino Linotype" w:cs="Palatino Linotype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למד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חרדיות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בארץ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ולמספר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בבלגיה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נישא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בלונדון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והתגרש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כשנה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וחבר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לחברה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שולית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והחל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  <w:r>
        <w:rPr>
          <w:rtl w:val="true"/>
        </w:rPr>
        <w:t>זוהי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השתתף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עצורי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נקיות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שרידי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קנאביס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שומר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ניקיון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מעידה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ברקע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קשייו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בוויסות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דחפיו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בשלותו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מעמיק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וקשייו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במצוקותיו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השתלב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בהתמכרויות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ובדיקות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נקיות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משרידי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הסכים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למכר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בהברחת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יהלומים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לארץ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חומריות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להברחת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המוחבאים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במזוודתו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לוקח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ביטא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וחרטה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להתרשמותו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גיבוש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העצמאית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והבוגרת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דפוסי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מושרשים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המליץ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עדיפות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מהטלת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שעלול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לרגרסיה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ולחשוף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למצבי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Style16"/>
        <w:ind w:hanging="0"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סברתי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בהירות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Palatino Linotype" w:cs="Palatino Linotype"/>
          <w:rtl w:val="true"/>
        </w:rPr>
        <w:t xml:space="preserve"> </w:t>
      </w:r>
      <w:r>
        <w:rPr>
          <w:rFonts w:ascii="FrankRuehl" w:hAnsi="FrankRuehl"/>
          <w:rtl w:val="true"/>
          <w:lang w:val="en-US" w:eastAsia="en-US"/>
        </w:rPr>
        <w:t>מצד אחד</w:t>
      </w:r>
      <w:r>
        <w:rPr>
          <w:rFonts w:cs="FrankRuehl" w:ascii="FrankRuehl" w:hAnsi="FrankRuehl"/>
          <w:rtl w:val="true"/>
          <w:lang w:val="en-US" w:eastAsia="en-US"/>
        </w:rPr>
        <w:t xml:space="preserve">, </w:t>
      </w:r>
      <w:r>
        <w:rPr>
          <w:rFonts w:ascii="FrankRuehl" w:hAnsi="FrankRuehl"/>
          <w:rtl w:val="true"/>
          <w:lang w:val="en-US" w:eastAsia="en-US"/>
        </w:rPr>
        <w:t>שהנאשם לקח אחריות מלאה על מעשיו</w:t>
      </w:r>
      <w:r>
        <w:rPr>
          <w:rFonts w:cs="FrankRuehl" w:ascii="FrankRuehl" w:hAnsi="FrankRuehl"/>
          <w:rtl w:val="true"/>
          <w:lang w:val="en-US" w:eastAsia="en-US"/>
        </w:rPr>
        <w:t xml:space="preserve">, </w:t>
      </w:r>
      <w:r>
        <w:rPr>
          <w:rFonts w:ascii="FrankRuehl" w:hAnsi="FrankRuehl"/>
          <w:rtl w:val="true"/>
          <w:lang w:val="en-US" w:eastAsia="en-US"/>
        </w:rPr>
        <w:t>ומצד שני</w:t>
      </w:r>
      <w:r>
        <w:rPr>
          <w:rFonts w:cs="FrankRuehl" w:ascii="FrankRuehl" w:hAnsi="FrankRuehl"/>
          <w:rtl w:val="true"/>
          <w:lang w:val="en-US" w:eastAsia="en-US"/>
        </w:rPr>
        <w:t xml:space="preserve">, </w:t>
      </w:r>
      <w:r>
        <w:rPr>
          <w:rFonts w:ascii="FrankRuehl" w:hAnsi="FrankRuehl"/>
          <w:rtl w:val="true"/>
          <w:lang w:val="en-US" w:eastAsia="en-US"/>
        </w:rPr>
        <w:t xml:space="preserve">שהנאשם הסכים לסייע למכר שלו בהברחת </w:t>
      </w:r>
      <w:r>
        <w:rPr>
          <w:rFonts w:ascii="FrankRuehl" w:hAnsi="FrankRuehl"/>
          <w:u w:val="single"/>
          <w:rtl w:val="true"/>
          <w:lang w:val="en-US" w:eastAsia="en-US"/>
        </w:rPr>
        <w:t>יהלומים</w:t>
      </w:r>
      <w:r>
        <w:rPr>
          <w:rFonts w:ascii="FrankRuehl" w:hAnsi="FrankRuehl"/>
          <w:rtl w:val="true"/>
          <w:lang w:val="en-US" w:eastAsia="en-US"/>
        </w:rPr>
        <w:t xml:space="preserve"> לארץ</w:t>
      </w:r>
      <w:r>
        <w:rPr>
          <w:rFonts w:cs="FrankRuehl" w:ascii="FrankRuehl" w:hAnsi="FrankRuehl"/>
          <w:rtl w:val="true"/>
          <w:lang w:val="en-US" w:eastAsia="en-US"/>
        </w:rPr>
        <w:t xml:space="preserve">, </w:t>
      </w:r>
      <w:r>
        <w:rPr>
          <w:rFonts w:ascii="FrankRuehl" w:hAnsi="FrankRuehl"/>
          <w:rtl w:val="true"/>
          <w:lang w:val="en-US" w:eastAsia="en-US"/>
        </w:rPr>
        <w:t xml:space="preserve">שלא היה מודע להברחת </w:t>
      </w:r>
      <w:r>
        <w:rPr>
          <w:rFonts w:ascii="FrankRuehl" w:hAnsi="FrankRuehl"/>
          <w:u w:val="single"/>
          <w:rtl w:val="true"/>
          <w:lang w:val="en-US" w:eastAsia="en-US"/>
        </w:rPr>
        <w:t>הסמים</w:t>
      </w:r>
      <w:r>
        <w:rPr>
          <w:rFonts w:ascii="FrankRuehl" w:hAnsi="FrankRuehl"/>
          <w:rtl w:val="true"/>
          <w:lang w:val="en-US" w:eastAsia="en-US"/>
        </w:rPr>
        <w:t xml:space="preserve"> המוחבאים במזוודתו</w:t>
      </w:r>
      <w:r>
        <w:rPr>
          <w:rFonts w:cs="FrankRuehl" w:ascii="FrankRuehl" w:hAnsi="FrankRuehl"/>
          <w:rtl w:val="true"/>
          <w:lang w:val="en-US" w:eastAsia="en-US"/>
        </w:rPr>
        <w:t xml:space="preserve">, </w:t>
      </w:r>
      <w:r>
        <w:rPr>
          <w:rFonts w:ascii="FrankRuehl" w:hAnsi="FrankRuehl"/>
          <w:rtl w:val="true"/>
          <w:lang w:val="en-US" w:eastAsia="en-US"/>
        </w:rPr>
        <w:t>ושאם היה מודע להברחת הסמים</w:t>
      </w:r>
      <w:r>
        <w:rPr>
          <w:rFonts w:cs="FrankRuehl" w:ascii="FrankRuehl" w:hAnsi="FrankRuehl"/>
          <w:rtl w:val="true"/>
          <w:lang w:val="en-US" w:eastAsia="en-US"/>
        </w:rPr>
        <w:t xml:space="preserve">, </w:t>
      </w:r>
      <w:r>
        <w:rPr>
          <w:rFonts w:ascii="FrankRuehl" w:hAnsi="FrankRuehl"/>
          <w:rtl w:val="true"/>
          <w:lang w:val="en-US" w:eastAsia="en-US"/>
        </w:rPr>
        <w:t>לא היה לוקח בכך חלק</w:t>
      </w:r>
      <w:r>
        <w:rPr>
          <w:rFonts w:cs="FrankRuehl" w:ascii="FrankRuehl" w:hAnsi="FrankRuehl"/>
          <w:rtl w:val="true"/>
          <w:lang w:val="en-US" w:eastAsia="en-US"/>
        </w:rPr>
        <w:t xml:space="preserve">. </w:t>
      </w:r>
      <w:r>
        <w:rPr>
          <w:rFonts w:ascii="FrankRuehl" w:hAnsi="FrankRuehl"/>
          <w:rtl w:val="true"/>
          <w:lang w:val="en-US" w:eastAsia="en-US"/>
        </w:rPr>
        <w:t>דברים אלה מנוגדים לאמור בכתב האישום שבו הודה הנאשם</w:t>
      </w:r>
      <w:r>
        <w:rPr>
          <w:rFonts w:cs="FrankRuehl" w:ascii="FrankRuehl" w:hAnsi="FrankRuehl"/>
          <w:rtl w:val="true"/>
          <w:lang w:val="en-US" w:eastAsia="en-US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לפיכך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סברתי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בהבהרה</w:t>
      </w:r>
      <w:r>
        <w:rPr>
          <w:rtl w:val="true"/>
        </w:rPr>
        <w:t xml:space="preserve">, </w:t>
      </w:r>
      <w:r>
        <w:rPr>
          <w:rtl w:val="true"/>
        </w:rPr>
        <w:t>ובהסכמת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נתבקשה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הבהרה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ביום</w:t>
      </w:r>
      <w:r>
        <w:rPr>
          <w:rFonts w:eastAsia="Palatino Linotype" w:cs="Palatino Linotype"/>
          <w:rtl w:val="true"/>
        </w:rPr>
        <w:t xml:space="preserve"> </w:t>
      </w:r>
      <w:r>
        <w:rPr/>
        <w:t>3.2.19</w:t>
      </w:r>
      <w:r>
        <w:rPr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Palatino Linotype" w:cs="Palatino Linotype"/>
          <w:rtl w:val="true"/>
        </w:rPr>
        <w:t xml:space="preserve"> </w:t>
      </w:r>
      <w:r>
        <w:rPr>
          <w:b/>
          <w:b/>
          <w:bCs/>
          <w:rtl w:val="true"/>
        </w:rPr>
        <w:t>הבהרה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eastAsia="Palatino Linotype" w:cs="Palatino Linotype"/>
          <w:rtl w:val="true"/>
        </w:rPr>
        <w:t xml:space="preserve"> </w:t>
      </w:r>
      <w:r>
        <w:rPr/>
        <w:t>31.1.19</w:t>
      </w:r>
      <w:r>
        <w:rPr>
          <w:rtl w:val="true"/>
        </w:rPr>
        <w:t xml:space="preserve">) </w:t>
      </w:r>
      <w:r>
        <w:rPr>
          <w:rtl w:val="true"/>
        </w:rPr>
        <w:t>ובה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פניית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נערכה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לקיחת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. </w:t>
      </w:r>
      <w:r>
        <w:rPr>
          <w:rtl w:val="true"/>
        </w:rPr>
        <w:t>בשיחה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באזני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קצינת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ייבוא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להתעמק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בהשלכות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חשיבה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מחודשת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לסיים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מהמלצתו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הסופית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Palatino Linotype" w:cs="Palatino Linotype"/>
          <w:rtl w:val="true"/>
        </w:rPr>
        <w:t xml:space="preserve"> </w:t>
      </w:r>
      <w:r>
        <w:rPr/>
        <w:t>24.1.19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יעקבו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התקדמות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לקיחת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ובהסכמת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הדיון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ונתבקש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משלים</w:t>
      </w:r>
      <w:r>
        <w:rPr>
          <w:rtl w:val="true"/>
        </w:rPr>
        <w:t>.</w:t>
      </w:r>
    </w:p>
    <w:p>
      <w:pPr>
        <w:pStyle w:val="Style16"/>
        <w:ind w:hanging="0"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b/>
          <w:b/>
          <w:bCs/>
          <w:rtl w:val="true"/>
        </w:rPr>
        <w:t>בתסקיר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המשלים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Cs/>
        </w:rPr>
        <w:t>28.4.19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התקדמות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בהתייחסות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ולמידת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אחריותו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שנאמר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בהבהרה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שייבא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להתעמק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בהשלכות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התמיד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בהתמכרויות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נקיות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משרידי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לבגרות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באנגלית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בלימודי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מתמטיקה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וְסַפָּרוּת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מהתרועעות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חברה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דפוסיו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המכשילים</w:t>
      </w:r>
      <w:r>
        <w:rPr>
          <w:rtl w:val="true"/>
        </w:rPr>
        <w:t xml:space="preserve">, </w:t>
      </w:r>
      <w:r>
        <w:rPr>
          <w:rtl w:val="true"/>
        </w:rPr>
        <w:t>מבין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הגלום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ומביע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ולערוך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בבחינת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נלקחו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קשריו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השוליים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ודפוסיו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המכשילים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בריגושים</w:t>
      </w:r>
      <w:r>
        <w:rPr>
          <w:rtl w:val="true"/>
        </w:rPr>
        <w:t xml:space="preserve">, </w:t>
      </w:r>
      <w:r>
        <w:rPr>
          <w:rtl w:val="true"/>
        </w:rPr>
        <w:t>דפוסי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וקושי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להציב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גבול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לחצים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ופיתויים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כגורמי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נשקלה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ומאז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נפתחו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תיקי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נשקלו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המלאה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הכרה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בחומרתם</w:t>
      </w:r>
      <w:r>
        <w:rPr>
          <w:rtl w:val="true"/>
        </w:rPr>
        <w:t xml:space="preserve">, </w:t>
      </w:r>
      <w:r>
        <w:rPr>
          <w:rtl w:val="true"/>
        </w:rPr>
        <w:t>מאמצי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לקדם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ולשנות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דפוסיו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המכשילים</w:t>
      </w:r>
      <w:r>
        <w:rPr>
          <w:rtl w:val="true"/>
        </w:rPr>
        <w:t xml:space="preserve">, </w:t>
      </w:r>
      <w:r>
        <w:rPr>
          <w:rtl w:val="true"/>
        </w:rPr>
        <w:t>שיתוף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רכש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קידום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המישור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בחייו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ובניית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סביבו</w:t>
      </w:r>
      <w:r>
        <w:rPr>
          <w:rtl w:val="true"/>
        </w:rPr>
        <w:t xml:space="preserve">. </w:t>
      </w:r>
      <w:r>
        <w:rPr>
          <w:rtl w:val="true"/>
        </w:rPr>
        <w:t>במכלול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העריך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בעתיד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פחת</w:t>
      </w:r>
      <w:r>
        <w:rPr>
          <w:rtl w:val="true"/>
        </w:rPr>
        <w:t xml:space="preserve">, </w:t>
      </w:r>
      <w:r>
        <w:rPr>
          <w:rtl w:val="true"/>
        </w:rPr>
        <w:t>והמשך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יפחיתוֹ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שימור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וחיזוק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הנורמטיבי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התלבט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להמלצתו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גיסא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ולעמדת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בבחור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דרכו</w:t>
      </w:r>
      <w:r>
        <w:rPr>
          <w:rtl w:val="true"/>
        </w:rPr>
        <w:t xml:space="preserve">, </w:t>
      </w:r>
      <w:r>
        <w:rPr>
          <w:rtl w:val="true"/>
        </w:rPr>
        <w:t>שביצע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המאמצים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ושיתוף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וגורמי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, </w:t>
      </w:r>
      <w:r>
        <w:rPr>
          <w:rtl w:val="true"/>
        </w:rPr>
        <w:t>וההתקדמות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בהתנהלותו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וביכולתו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וכדי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לקטוע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חזר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המלצתו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עדיפות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לפן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השיקומי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ולהימנע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מהטלת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שעלול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להוביל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לרגרסיה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במצבו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ולחשוף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לחברה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שתגביר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זאת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קונקרטית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ומאסר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/>
          <w:b/>
          <w:bCs/>
          <w:sz w:val="30"/>
          <w:szCs w:val="30"/>
          <w:u w:val="single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ראיות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לעונש</w:t>
      </w:r>
    </w:p>
    <w:p>
      <w:pPr>
        <w:pStyle w:val="Style16"/>
        <w:ind w:hanging="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ההגנה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הביאה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לעדות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ראיותיה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שלושה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המקורבים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ולמשפחתו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משה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גלבר</w:t>
      </w:r>
      <w:r>
        <w:rPr>
          <w:rtl w:val="true"/>
        </w:rPr>
        <w:t xml:space="preserve">, </w:t>
      </w:r>
      <w:r>
        <w:rPr>
          <w:rtl w:val="true"/>
        </w:rPr>
        <w:t>חברו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הרב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שמואל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קליין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הרב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שאול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קליין</w:t>
      </w:r>
      <w:r>
        <w:rPr>
          <w:rtl w:val="true"/>
        </w:rPr>
        <w:t xml:space="preserve">, </w:t>
      </w:r>
      <w:r>
        <w:rPr>
          <w:rtl w:val="true"/>
        </w:rPr>
        <w:t>דודו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ומר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אברהם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גלבר</w:t>
      </w:r>
      <w:r>
        <w:rPr>
          <w:rtl w:val="true"/>
        </w:rPr>
        <w:t xml:space="preserve">, </w:t>
      </w:r>
      <w:r>
        <w:rPr>
          <w:rtl w:val="true"/>
        </w:rPr>
        <w:t>מקורב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. </w:t>
      </w:r>
      <w:r>
        <w:rPr>
          <w:rtl w:val="true"/>
        </w:rPr>
        <w:t>שלושת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בגילוי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ובהרחבה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נפרטן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צנעת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בבקשתם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שאחד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ובחלק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מעדותו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התבקש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מהאולם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טובתו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משפחתיות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נובעות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בעיקרן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מהעדר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מתפקדות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שבריאותו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רופפת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שנפטר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שהתמודדה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רגיש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ברקע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סבלה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נפשות</w:t>
      </w:r>
      <w:r>
        <w:rPr>
          <w:rtl w:val="true"/>
        </w:rPr>
        <w:t xml:space="preserve">, </w:t>
      </w:r>
      <w:r>
        <w:rPr>
          <w:rtl w:val="true"/>
        </w:rPr>
        <w:t>מתנאים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ודלות</w:t>
      </w:r>
      <w:r>
        <w:rPr>
          <w:rtl w:val="true"/>
        </w:rPr>
        <w:t xml:space="preserve">. </w:t>
      </w:r>
      <w:r>
        <w:rPr>
          <w:rtl w:val="true"/>
        </w:rPr>
        <w:t>העדים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שיתפו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שעובר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החרטה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הרצינות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שערך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בחייו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מאמציהם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הרתמות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לנסות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ולסייע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ולבני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b/>
          <w:bCs/>
          <w:sz w:val="30"/>
          <w:szCs w:val="30"/>
          <w:u w:val="single"/>
        </w:rPr>
      </w:pPr>
      <w:r>
        <w:rPr>
          <w:rFonts w:cs="FrankRuehl" w:ascii="Palatino Linotype" w:hAnsi="Palatino Linotype"/>
          <w:b/>
          <w:bCs/>
          <w:sz w:val="30"/>
          <w:szCs w:val="30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/>
          <w:b/>
          <w:bCs/>
          <w:sz w:val="30"/>
          <w:szCs w:val="30"/>
          <w:u w:val="single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טיעוני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המאשימה</w:t>
      </w:r>
    </w:p>
    <w:p>
      <w:pPr>
        <w:pStyle w:val="Style16"/>
        <w:ind w:hanging="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הערכים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המוגנים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שנפגעו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בשלומו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הפיזי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והנפשי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ולנזקים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עקיפים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שעלולים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מתפוצת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, </w:t>
      </w:r>
      <w:r>
        <w:rPr>
          <w:rtl w:val="true"/>
        </w:rPr>
        <w:t>המכונה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המוות</w:t>
      </w:r>
      <w:r>
        <w:rPr>
          <w:rtl w:val="true"/>
        </w:rPr>
        <w:t xml:space="preserve">", </w:t>
      </w:r>
      <w:r>
        <w:rPr>
          <w:rtl w:val="true"/>
        </w:rPr>
        <w:t>שהשפעותיו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ההתמכרות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וידועים</w:t>
      </w:r>
      <w:r>
        <w:rPr>
          <w:rtl w:val="true"/>
        </w:rPr>
        <w:t>.</w:t>
      </w:r>
    </w:p>
    <w:p>
      <w:pPr>
        <w:pStyle w:val="Style16"/>
        <w:ind w:hanging="0"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לעניין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מדיניות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הנוהגת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 xml:space="preserve">, </w:t>
      </w:r>
      <w:r>
        <w:rPr>
          <w:rtl w:val="true"/>
        </w:rPr>
        <w:t>שאליה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u w:val="single"/>
          <w:rtl w:val="true"/>
        </w:rPr>
        <w:t>נסיבות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הקשורות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בביצוע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קדמו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</w:t>
      </w:r>
      <w:r>
        <w:rPr>
          <w:u w:val="single"/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רגעי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מתגלגל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שמאחוריו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לוגיסטית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r>
        <w:rPr>
          <w:rtl w:val="true"/>
        </w:rPr>
        <w:t>רכישת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כרטיסי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טיסה</w:t>
      </w:r>
      <w:r>
        <w:rPr>
          <w:rtl w:val="true"/>
        </w:rPr>
        <w:t xml:space="preserve">, </w:t>
      </w:r>
      <w:r>
        <w:rPr>
          <w:rtl w:val="true"/>
        </w:rPr>
        <w:t>תכנון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יעדים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באירופה</w:t>
      </w:r>
      <w:r>
        <w:rPr>
          <w:rtl w:val="true"/>
        </w:rPr>
        <w:t xml:space="preserve">, </w:t>
      </w:r>
      <w:r>
        <w:rPr>
          <w:rtl w:val="true"/>
        </w:rPr>
        <w:t>פגישה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המביאים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מזוודות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המזוודה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ונסיעה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ברכבת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למטוס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וחזרה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ארצה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וכניסה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לתחומי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יציאה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להתחרט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ואלמלא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שמזוודת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מגיעה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ליעדה</w:t>
      </w:r>
      <w:r>
        <w:rPr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אשר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לנזק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הפוטנציאלי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כתוצאה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מביצוע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קילוגרם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עצומה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לחלקה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לתפוצה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העלולה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במשתמשים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במעגלי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הקרבה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שכמות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גדל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השלכה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כמות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נמכרת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בסכומי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גבוהים</w:t>
      </w:r>
      <w:r>
        <w:rPr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hanging="0" w:end="0"/>
        <w:jc w:val="both"/>
        <w:rPr/>
      </w:pPr>
      <w:r>
        <w:rPr>
          <w:rtl w:val="true"/>
        </w:rPr>
        <w:t>לעניין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הסיבות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שבגללן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ביצע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המעשה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כלכלי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₪ </w:t>
      </w:r>
      <w:r>
        <w:rPr>
          <w:rtl w:val="true"/>
        </w:rPr>
        <w:t>בגין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.</w:t>
      </w:r>
    </w:p>
    <w:p>
      <w:pPr>
        <w:pStyle w:val="Style16"/>
        <w:ind w:hanging="0"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באשר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</w:t>
      </w:r>
      <w:r>
        <w:rPr>
          <w:u w:val="single"/>
          <w:rtl w:val="true"/>
        </w:rPr>
        <w:t>חלקו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הבלדר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ושמאחורי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ההתארגנות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בכירים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שכדי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מנוס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מהטלת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כבדה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מבצעים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בדרג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והרבים</w:t>
      </w:r>
      <w:r>
        <w:rPr>
          <w:rtl w:val="true"/>
        </w:rPr>
        <w:t>.</w:t>
      </w:r>
    </w:p>
    <w:p>
      <w:pPr>
        <w:pStyle w:val="Style16"/>
        <w:ind w:hanging="0"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Palatino Linotype" w:cs="Palatino Linotyp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הראוי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נע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בין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80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לבין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9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שנות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/>
        <w:t>108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), </w:t>
      </w:r>
      <w:r>
        <w:rPr>
          <w:rtl w:val="true"/>
        </w:rPr>
        <w:t>זאת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u w:val="single"/>
          <w:rtl w:val="true"/>
        </w:rPr>
        <w:t>חריגה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מהמתחם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שיקולי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שיקום</w:t>
      </w:r>
      <w:r>
        <w:rPr>
          <w:rtl w:val="true"/>
        </w:rPr>
        <w:t xml:space="preserve">: </w:t>
      </w:r>
      <w:r>
        <w:rPr>
          <w:rtl w:val="true"/>
        </w:rPr>
        <w:t>התובע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להטלת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והדגיש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השיקולים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והדרך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ביטוייַם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התמכרות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מתסקירי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לזלזל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התייחסות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לסטייה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שכניסת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תגדע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השיקומית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בקבוצות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התבקש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</w:t>
      </w:r>
      <w:r>
        <w:rPr>
          <w:u w:val="single"/>
          <w:rtl w:val="true"/>
        </w:rPr>
        <w:t>נסיבות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שאינן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קשורות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בעתירת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/>
        <w:t>84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נשקלו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/>
        <w:t>20.5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נפתחו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תיקים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ולקח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u w:val="single"/>
          <w:rtl w:val="true"/>
        </w:rPr>
        <w:t>מיקומו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שואף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לתחתית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שהוצג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ממוקם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בתחתיתו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זכאי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זכאי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שמודה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מנהל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ובעניינו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ונשמעו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בלקיחת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מוחלטת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מדברי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בהברחת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יהלומים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והשינוי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התובע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שהפנה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 xml:space="preserve">, </w:t>
      </w:r>
      <w:r>
        <w:rPr>
          <w:rtl w:val="true"/>
        </w:rPr>
        <w:t>שתוזכר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קנסות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הרתעה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עתר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למקם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קרוב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לתחתית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המתחם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ולהטיל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שבע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לצד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מותנה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משמעותי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b/>
          <w:bCs/>
          <w:sz w:val="30"/>
          <w:szCs w:val="30"/>
          <w:u w:val="single"/>
        </w:rPr>
      </w:pPr>
      <w:r>
        <w:rPr>
          <w:rFonts w:cs="FrankRuehl" w:ascii="Palatino Linotype" w:hAnsi="Palatino Linotype"/>
          <w:b/>
          <w:bCs/>
          <w:sz w:val="30"/>
          <w:szCs w:val="30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/>
          <w:b/>
          <w:bCs/>
          <w:sz w:val="30"/>
          <w:szCs w:val="30"/>
          <w:u w:val="single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טיעוני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ההגנה</w:t>
      </w:r>
    </w:p>
    <w:p>
      <w:pPr>
        <w:pStyle w:val="Style16"/>
        <w:ind w:hanging="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</w:t>
      </w:r>
      <w:r>
        <w:rPr>
          <w:u w:val="single"/>
          <w:rtl w:val="true"/>
        </w:rPr>
        <w:t>נסיבות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שאינן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קשורות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לדעתו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".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7781/12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25.6.13</w:t>
      </w:r>
      <w:r>
        <w:rPr>
          <w:rtl w:val="true"/>
        </w:rPr>
        <w:t>] [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Cs/>
        </w:rPr>
        <w:t>7781/12</w:t>
      </w:r>
      <w:r>
        <w:rPr>
          <w:rtl w:val="true"/>
        </w:rPr>
        <w:t xml:space="preserve">], </w:t>
      </w:r>
      <w:r>
        <w:rPr>
          <w:rtl w:val="true"/>
        </w:rPr>
        <w:t>המהווה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מנחה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לשקילת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בקטגורית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>" (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הגילאים</w:t>
      </w:r>
      <w:r>
        <w:rPr>
          <w:rFonts w:eastAsia="Palatino Linotype" w:cs="Palatino Linotype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- </w:t>
      </w:r>
      <w:r>
        <w:rPr/>
        <w:t>24</w:t>
      </w:r>
      <w:r>
        <w:rPr>
          <w:rtl w:val="true"/>
        </w:rPr>
        <w:t xml:space="preserve">). </w:t>
      </w:r>
      <w:r>
        <w:rPr>
          <w:rtl w:val="true"/>
        </w:rPr>
        <w:t>הסנגור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למחקרים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מתחום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הקרימינולוגיה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שהראו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Palatino Linotype" w:cs="Palatino Linotype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הלימה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הבגרות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הבגרות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המניעים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" </w:t>
      </w:r>
      <w:r>
        <w:rPr>
          <w:rtl w:val="true"/>
        </w:rPr>
        <w:t>דומים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למניעיהם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ובראשם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. </w:t>
      </w:r>
      <w:r>
        <w:rPr>
          <w:rtl w:val="true"/>
        </w:rPr>
        <w:t>פסק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" </w:t>
      </w:r>
      <w:r>
        <w:rPr>
          <w:sz w:val="24"/>
          <w:sz w:val="24"/>
          <w:rtl w:val="true"/>
        </w:rPr>
        <w:t>יש</w:t>
      </w:r>
      <w:r>
        <w:rPr>
          <w:rFonts w:eastAsia="Palatino Linotype" w:cs="Palatino Linotype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לייחס</w:t>
      </w:r>
      <w:r>
        <w:rPr>
          <w:rFonts w:eastAsia="Palatino Linotype" w:cs="Palatino Linotype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משקל</w:t>
      </w:r>
      <w:r>
        <w:rPr>
          <w:rFonts w:eastAsia="Palatino Linotype" w:cs="Palatino Linotype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גבוה</w:t>
      </w:r>
      <w:r>
        <w:rPr>
          <w:rFonts w:eastAsia="Palatino Linotype" w:cs="Palatino Linotype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בדומה</w:t>
      </w:r>
      <w:r>
        <w:rPr>
          <w:rFonts w:eastAsia="Palatino Linotype" w:cs="Palatino Linotype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לקטינים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להמלצת</w:t>
      </w:r>
      <w:r>
        <w:rPr>
          <w:rFonts w:eastAsia="Palatino Linotype" w:cs="Palatino Linotype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eastAsia="Palatino Linotype" w:cs="Palatino Linotype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eastAsia="Palatino Linotype" w:cs="Palatino Linotype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לשלב</w:t>
      </w:r>
      <w:r>
        <w:rPr>
          <w:rFonts w:eastAsia="Palatino Linotype" w:cs="Palatino Linotype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eastAsia="Palatino Linotype" w:cs="Palatino Linotype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eastAsia="Palatino Linotype" w:cs="Palatino Linotype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במסגרת</w:t>
      </w:r>
      <w:r>
        <w:rPr>
          <w:rFonts w:eastAsia="Palatino Linotype" w:cs="Palatino Linotype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שיקומית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בשל</w:t>
      </w:r>
      <w:r>
        <w:rPr>
          <w:rFonts w:eastAsia="Palatino Linotype" w:cs="Palatino Linotype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קרבה</w:t>
      </w:r>
      <w:r>
        <w:rPr>
          <w:rFonts w:eastAsia="Palatino Linotype" w:cs="Palatino Linotype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לגיל</w:t>
      </w:r>
      <w:r>
        <w:rPr>
          <w:rFonts w:eastAsia="Palatino Linotype" w:cs="Palatino Linotype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הקטינות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וכן</w:t>
      </w:r>
      <w:r>
        <w:rPr>
          <w:rFonts w:eastAsia="Palatino Linotype" w:cs="Palatino Linotype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ליש</w:t>
      </w:r>
      <w:r>
        <w:rPr>
          <w:rFonts w:eastAsia="Palatino Linotype" w:cs="Palatino Linotype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לשקול</w:t>
      </w:r>
      <w:r>
        <w:rPr>
          <w:rFonts w:eastAsia="Palatino Linotype" w:cs="Palatino Linotype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eastAsia="Palatino Linotype" w:cs="Palatino Linotype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השפעתו</w:t>
      </w:r>
      <w:r>
        <w:rPr>
          <w:rFonts w:eastAsia="Palatino Linotype" w:cs="Palatino Linotype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האפשרית</w:t>
      </w:r>
      <w:r>
        <w:rPr>
          <w:rFonts w:eastAsia="Palatino Linotype" w:cs="Palatino Linotype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eastAsia="Palatino Linotype" w:cs="Palatino Linotype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eastAsia="Palatino Linotype" w:cs="Palatino Linotype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eastAsia="Palatino Linotype" w:cs="Palatino Linotype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eastAsia="Palatino Linotype" w:cs="Palatino Linotype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ושיקומו</w:t>
      </w:r>
      <w:r>
        <w:rPr>
          <w:sz w:val="24"/>
          <w:rtl w:val="true"/>
        </w:rPr>
        <w:t>.</w:t>
      </w:r>
    </w:p>
    <w:p>
      <w:pPr>
        <w:pStyle w:val="Style16"/>
        <w:ind w:hanging="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בהמשך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נכבד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לרקע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המשפחתי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כהגדרת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מקרה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רגשית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והיעדר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תומכות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מגיל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אישיותו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התגבשה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יכולתו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הפיתוי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שהיווה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פורה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לניצולו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שולחיו</w:t>
      </w:r>
      <w:r>
        <w:rPr>
          <w:rtl w:val="true"/>
        </w:rPr>
        <w:t xml:space="preserve">, </w:t>
      </w:r>
      <w:r>
        <w:rPr>
          <w:rtl w:val="true"/>
        </w:rPr>
        <w:t>והביאו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להסיר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יזם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הפנייה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חרדי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והאישי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שחווה</w:t>
      </w:r>
      <w:r>
        <w:rPr>
          <w:rtl w:val="true"/>
        </w:rPr>
        <w:t xml:space="preserve">, </w:t>
      </w:r>
      <w:r>
        <w:rPr>
          <w:rtl w:val="true"/>
        </w:rPr>
        <w:t>ומצבו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הרגיש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בתסקירים</w:t>
      </w:r>
      <w:r>
        <w:rPr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הסנגור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לשיתוף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הפעולה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המלא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גורמי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אכיפת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שמלכתחילה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השתיקה</w:t>
      </w:r>
      <w:r>
        <w:rPr>
          <w:rtl w:val="true"/>
        </w:rPr>
        <w:t xml:space="preserve">, </w:t>
      </w:r>
      <w:r>
        <w:rPr>
          <w:rtl w:val="true"/>
        </w:rPr>
        <w:t>הפך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לסוכן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ומילא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בדבקות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שהתחזה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והתקשר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שולחו</w:t>
      </w:r>
      <w:r>
        <w:rPr>
          <w:rtl w:val="true"/>
        </w:rPr>
        <w:t xml:space="preserve">, </w:t>
      </w:r>
      <w:r>
        <w:rPr>
          <w:rtl w:val="true"/>
        </w:rPr>
        <w:t>הקליטו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וביסס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לתפיסתו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לנסות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לתפוס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שיגיע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מזוודת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הסנגור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להקלטה</w:t>
      </w:r>
      <w:r>
        <w:rPr>
          <w:rFonts w:eastAsia="Palatino Linotype" w:cs="Palatino Linotype"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29</w:t>
      </w:r>
      <w:r>
        <w:rPr>
          <w:rtl w:val="true"/>
        </w:rPr>
        <w:t xml:space="preserve"> </w:t>
      </w:r>
      <w:r>
        <w:rPr>
          <w:rtl w:val="true"/>
        </w:rPr>
        <w:t>ולתמליל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מהטיעונים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).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שיתוף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ייוודע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הזוטא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נזנחו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הנעדר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שנוצל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שולחיו</w:t>
      </w:r>
      <w:r>
        <w:rPr>
          <w:rtl w:val="true"/>
        </w:rPr>
        <w:t xml:space="preserve">, </w:t>
      </w:r>
      <w:r>
        <w:rPr>
          <w:rtl w:val="true"/>
        </w:rPr>
        <w:t>נוצל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שנתנו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ביכולתם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לשיתוף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דרמטית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הסנגור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להקלטה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29</w:t>
      </w:r>
      <w:r>
        <w:rPr>
          <w:rtl w:val="true"/>
        </w:rPr>
        <w:t xml:space="preserve">, </w:t>
      </w:r>
      <w:r>
        <w:rPr>
          <w:rtl w:val="true"/>
        </w:rPr>
        <w:t>שבמסגרתה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לעזור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ומספר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").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ניצלו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הידיעה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וההבנה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שזו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הובהר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החוקר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שיתוף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הבעת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חרטה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ולקיחת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אחריות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והסביר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האמירה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טענתו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בהברחת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יהלומים</w:t>
      </w:r>
      <w:r>
        <w:rPr>
          <w:rtl w:val="true"/>
        </w:rPr>
        <w:t xml:space="preserve">) </w:t>
      </w:r>
      <w:r>
        <w:rPr>
          <w:rtl w:val="true"/>
        </w:rPr>
        <w:t>נבעה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הכפירה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והעלאת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הזוטא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סותרות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משפטיות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עובדתיות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בסיפור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המזוודה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טענתו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בהברחת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יהלומים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סותרת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במזוודה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שחשד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העריך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במזוודה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>).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שלדבריו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המתקיימים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הצריכים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לסטייה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דרמטית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).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הסיבה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לגדוע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ומנומקת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שבמאמץ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נרתם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ותוצאותיו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מרחיקות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לכת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התמיד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בקבוצות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טיפוליות</w:t>
      </w:r>
      <w:r>
        <w:rPr>
          <w:rtl w:val="true"/>
        </w:rPr>
        <w:t xml:space="preserve">, </w:t>
      </w:r>
      <w:r>
        <w:rPr>
          <w:rtl w:val="true"/>
        </w:rPr>
        <w:t>השלים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באנגלית</w:t>
      </w:r>
      <w:r>
        <w:rPr>
          <w:rtl w:val="true"/>
        </w:rPr>
        <w:t xml:space="preserve">, </w:t>
      </w:r>
      <w:r>
        <w:rPr>
          <w:rtl w:val="true"/>
        </w:rPr>
        <w:t>התחיל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מתמטיקה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ואחרי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תעסוקתי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השתלב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בלימודי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סַפָּרוּת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במימון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הביטוח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הלאומי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שעמדת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הנשקפת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מההתייחסות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להשקיע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התבקש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למאמציה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, </w:t>
      </w:r>
      <w:r>
        <w:rPr>
          <w:rtl w:val="true"/>
        </w:rPr>
        <w:t>שעשתה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כקבוצה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שגדל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סיפקה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צרכיו</w:t>
      </w:r>
      <w:r>
        <w:rPr>
          <w:rtl w:val="true"/>
        </w:rPr>
        <w:t>.</w:t>
      </w:r>
    </w:p>
    <w:p>
      <w:pPr>
        <w:pStyle w:val="Style16"/>
        <w:ind w:hanging="0"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הסנגור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21.8.16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Palatino Linotype" w:cs="Palatino Linotype"/>
          <w:rtl w:val="true"/>
        </w:rPr>
        <w:t xml:space="preserve"> </w:t>
      </w:r>
      <w:r>
        <w:rPr/>
        <w:t>8.12.16</w:t>
      </w:r>
      <w:r>
        <w:rPr>
          <w:rtl w:val="true"/>
        </w:rPr>
        <w:t xml:space="preserve"> </w:t>
      </w:r>
      <w:r>
        <w:rPr>
          <w:rtl w:val="true"/>
        </w:rPr>
        <w:t>ואחר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6.3.17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Palatino Linotype" w:cs="Palatino Linotype"/>
          <w:rtl w:val="true"/>
        </w:rPr>
        <w:t xml:space="preserve"> </w:t>
      </w:r>
      <w:r>
        <w:rPr/>
        <w:t>2.11.17</w:t>
      </w:r>
      <w:r>
        <w:rPr>
          <w:rtl w:val="true"/>
        </w:rPr>
        <w:t xml:space="preserve">) </w:t>
      </w:r>
      <w:r>
        <w:rPr>
          <w:rtl w:val="true"/>
        </w:rPr>
        <w:t>ובמעצר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8.12.16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Palatino Linotype" w:cs="Palatino Linotype"/>
          <w:rtl w:val="true"/>
        </w:rPr>
        <w:t xml:space="preserve"> </w:t>
      </w:r>
      <w:r>
        <w:rPr/>
        <w:t>6.3.17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2.11.17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Palatino Linotype" w:cs="Palatino Linotype"/>
          <w:rtl w:val="true"/>
        </w:rPr>
        <w:t xml:space="preserve"> </w:t>
      </w:r>
      <w:r>
        <w:rPr/>
        <w:t>14.5.18</w:t>
      </w:r>
      <w:r>
        <w:rPr>
          <w:rtl w:val="true"/>
        </w:rPr>
        <w:t xml:space="preserve">).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וחודשיים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כשנה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באיזוק</w:t>
      </w:r>
      <w:r>
        <w:rPr>
          <w:rtl w:val="true"/>
        </w:rPr>
        <w:t xml:space="preserve">, </w:t>
      </w:r>
      <w:r>
        <w:rPr>
          <w:rtl w:val="true"/>
        </w:rPr>
        <w:t>ובסך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בכמעט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חישובי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יטיל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שלנוכח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ריצה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שליש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ינתן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בסיכומו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Palatino Linotype" w:cs="Palatino Linotyp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ענישה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הנע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בערך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בין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3.5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שנות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עד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שנות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/>
          <w:b/>
          <w:bCs/>
          <w:sz w:val="30"/>
          <w:szCs w:val="30"/>
          <w:u w:val="single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דבר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הנאשם</w:t>
      </w:r>
    </w:p>
    <w:p>
      <w:pPr>
        <w:pStyle w:val="Style16"/>
        <w:ind w:hanging="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דברו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ממעיט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מאחריותו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והודה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בטעות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, </w:t>
      </w:r>
      <w:r>
        <w:rPr>
          <w:rtl w:val="true"/>
        </w:rPr>
        <w:t>שעליה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משלם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מחיר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וחוויית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טראומטית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ממכות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פעוטים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טלויזיה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וטלפון</w:t>
      </w:r>
      <w:r>
        <w:rPr>
          <w:rtl w:val="true"/>
        </w:rPr>
        <w:t xml:space="preserve">. </w:t>
      </w:r>
      <w:r>
        <w:rPr>
          <w:rtl w:val="true"/>
        </w:rPr>
        <w:t>בתקופת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>,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שמישהו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שפך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רותח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באמצע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הלילה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פניו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ששהה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בחדר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מהשינה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וראה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פניו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מעוותות</w:t>
      </w:r>
      <w:r>
        <w:rPr>
          <w:rtl w:val="true"/>
        </w:rPr>
        <w:t xml:space="preserve">, </w:t>
      </w:r>
      <w:r>
        <w:rPr>
          <w:rtl w:val="true"/>
        </w:rPr>
        <w:t>ולקח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כחצי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סוהר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להרדם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בלילות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ועובר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פסיכולוגי</w:t>
      </w:r>
      <w:r>
        <w:rPr>
          <w:rtl w:val="true"/>
        </w:rPr>
        <w:t xml:space="preserve">, </w:t>
      </w:r>
      <w:r>
        <w:rPr>
          <w:rtl w:val="true"/>
        </w:rPr>
        <w:t>ומעוניין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ולטפל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סוציאליות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ועורך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חשבון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בחלק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מהתחומים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נרפא</w:t>
      </w:r>
      <w:r>
        <w:rPr>
          <w:rtl w:val="true"/>
        </w:rPr>
        <w:t xml:space="preserve">", </w:t>
      </w:r>
      <w:r>
        <w:rPr>
          <w:rtl w:val="true"/>
        </w:rPr>
        <w:t>כהגדרתו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למד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הספרות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ועובד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כספר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, </w:t>
      </w:r>
      <w:r>
        <w:rPr>
          <w:rtl w:val="true"/>
        </w:rPr>
        <w:t>ומתחבר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לעבודתו</w:t>
      </w:r>
      <w:r>
        <w:rPr>
          <w:rtl w:val="true"/>
        </w:rPr>
        <w:t xml:space="preserve">, </w:t>
      </w:r>
      <w:r>
        <w:rPr>
          <w:rtl w:val="true"/>
        </w:rPr>
        <w:t>והמדינה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סייעה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משפחתו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ומכריו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תמכו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להסתייע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בהוצאות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עתידו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מעוניין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להתחתן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ולהיות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לילדים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יחשבו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שפעל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אזרח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לחשוב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חזרתו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למעצר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שחווה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והסיוטים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להסתדר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שסיפר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וחשש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שיתנכלו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שאולי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מגיע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בגלל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שנותנת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בחוץ</w:t>
      </w:r>
      <w:r>
        <w:rPr>
          <w:rtl w:val="true"/>
        </w:rPr>
        <w:t xml:space="preserve">, </w:t>
      </w:r>
      <w:r>
        <w:rPr>
          <w:rtl w:val="true"/>
        </w:rPr>
        <w:t>תקבל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כשייצא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לעצמו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מטרות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ומגיע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אליהן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והסביר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מנטלית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ופיזית</w:t>
      </w:r>
      <w:r>
        <w:rPr>
          <w:rtl w:val="true"/>
        </w:rPr>
        <w:t xml:space="preserve">, </w:t>
      </w:r>
      <w:r>
        <w:rPr>
          <w:rtl w:val="true"/>
        </w:rPr>
        <w:t>אחרי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גירושין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בגרויות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מקצוע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להתמודדות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באנגלית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ועכשיו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לומד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לבגרות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במתמטיקה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טכנאות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חכם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בעתיד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לבחור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ספרות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שרכש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וערך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המובנים</w:t>
      </w:r>
      <w:r>
        <w:rPr>
          <w:rtl w:val="true"/>
        </w:rPr>
        <w:t xml:space="preserve">, </w:t>
      </w:r>
      <w:r>
        <w:rPr>
          <w:rtl w:val="true"/>
        </w:rPr>
        <w:t>ראייתו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להתחבר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ליפול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כניסה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להרוס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עבורו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שהחל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לבנות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ולהתחיל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ויודע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יאכזב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שהודיע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בהתמכרויות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יסיים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עמם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בקשר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שיוכלו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לעקוב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בכיוון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</w:rPr>
      </w:pPr>
      <w:r>
        <w:rPr>
          <w:rFonts w:cs="FrankRuehl" w:ascii="Palatino Linotype" w:hAnsi="Palatino Linotype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/>
          <w:b/>
          <w:bCs/>
          <w:sz w:val="30"/>
          <w:szCs w:val="30"/>
          <w:u w:val="single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דיון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והכרעה</w:t>
      </w:r>
    </w:p>
    <w:p>
      <w:pPr>
        <w:pStyle w:val="Style16"/>
        <w:ind w:hanging="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לפנינו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אירוע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שאומנם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</w:rPr>
      </w:pPr>
      <w:r>
        <w:rPr>
          <w:rFonts w:cs="FrankRuehl" w:ascii="Palatino Linotype" w:hAnsi="Palatino Linotype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/>
          <w:sz w:val="30"/>
          <w:szCs w:val="30"/>
          <w:u w:val="single"/>
        </w:rPr>
      </w:pPr>
      <w:r>
        <w:rPr>
          <w:rFonts w:ascii="Palatino Linotype" w:hAnsi="Palatino Linotype" w:cs="FrankRuehl"/>
          <w:sz w:val="30"/>
          <w:sz w:val="30"/>
          <w:szCs w:val="30"/>
          <w:u w:val="single"/>
          <w:rtl w:val="true"/>
        </w:rPr>
        <w:t>קביעת</w:t>
      </w:r>
      <w:r>
        <w:rPr>
          <w:rFonts w:ascii="Palatino Linotype" w:hAnsi="Palatino Linotype" w:eastAsia="Palatino Linotype" w:cs="Palatino Linotype"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30"/>
          <w:sz w:val="30"/>
          <w:szCs w:val="30"/>
          <w:u w:val="single"/>
          <w:rtl w:val="true"/>
        </w:rPr>
        <w:t>מתחם</w:t>
      </w:r>
      <w:r>
        <w:rPr>
          <w:rFonts w:ascii="Palatino Linotype" w:hAnsi="Palatino Linotype" w:eastAsia="Palatino Linotype" w:cs="Palatino Linotype"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30"/>
          <w:sz w:val="30"/>
          <w:szCs w:val="30"/>
          <w:u w:val="single"/>
          <w:rtl w:val="true"/>
        </w:rPr>
        <w:t>העונש</w:t>
      </w:r>
      <w:r>
        <w:rPr>
          <w:rFonts w:ascii="Palatino Linotype" w:hAnsi="Palatino Linotype" w:eastAsia="Palatino Linotype" w:cs="Palatino Linotype"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30"/>
          <w:sz w:val="30"/>
          <w:szCs w:val="30"/>
          <w:u w:val="single"/>
          <w:rtl w:val="true"/>
        </w:rPr>
        <w:t>ההולם</w:t>
      </w:r>
    </w:p>
    <w:p>
      <w:pPr>
        <w:pStyle w:val="Style16"/>
        <w:ind w:hanging="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</w:t>
      </w:r>
      <w:r>
        <w:rPr>
          <w:u w:val="single"/>
          <w:rtl w:val="true"/>
        </w:rPr>
        <w:t>ערך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המוגן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ייבוא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ובריאותו</w:t>
      </w:r>
      <w:r>
        <w:rPr>
          <w:rtl w:val="true"/>
        </w:rPr>
        <w:t xml:space="preserve">. </w:t>
      </w:r>
      <w:r>
        <w:rPr>
          <w:rtl w:val="true"/>
        </w:rPr>
        <w:t>רבות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פגיעתו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לעוסקים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בייבוא</w:t>
      </w:r>
      <w:r>
        <w:rPr>
          <w:rtl w:val="true"/>
        </w:rPr>
        <w:t xml:space="preserve">, </w:t>
      </w:r>
      <w:r>
        <w:rPr>
          <w:rtl w:val="true"/>
        </w:rPr>
        <w:t>בסחר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ובהפצה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למשתמשים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למעגלים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הקרובים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והרחוקים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שנעברות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לממן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רכישת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במשתמשים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7952/15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אילון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שץ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15.2.16</w:t>
      </w:r>
      <w:r>
        <w:rPr>
          <w:rtl w:val="true"/>
        </w:rPr>
        <w:t xml:space="preserve">], </w:t>
      </w:r>
      <w:r>
        <w:rPr>
          <w:rtl w:val="true"/>
        </w:rPr>
        <w:t>פסקה</w:t>
      </w:r>
      <w:r>
        <w:rPr>
          <w:rFonts w:eastAsia="Palatino Linotype" w:cs="Palatino Linotype"/>
          <w:rtl w:val="true"/>
        </w:rPr>
        <w:t xml:space="preserve"> </w:t>
      </w:r>
      <w:r>
        <w:rPr/>
        <w:t>42</w:t>
      </w:r>
      <w:r>
        <w:rPr>
          <w:rtl w:val="true"/>
        </w:rPr>
        <w:t>).</w:t>
      </w:r>
    </w:p>
    <w:p>
      <w:pPr>
        <w:pStyle w:val="Style16"/>
        <w:ind w:hanging="0"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u w:val="single"/>
          <w:rtl w:val="true"/>
        </w:rPr>
        <w:t>מידת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הפגיעה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בערך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המוגן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ונגזרת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מסוג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הנמנה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הקשים</w:t>
      </w:r>
      <w:r>
        <w:rPr>
          <w:rtl w:val="true"/>
        </w:rPr>
        <w:t xml:space="preserve">, </w:t>
      </w:r>
      <w:r>
        <w:rPr>
          <w:rtl w:val="true"/>
        </w:rPr>
        <w:t>וכמותו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מהעובדה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התעופה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גוריון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נמנעה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הפצתו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בציבור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</w:rPr>
      </w:pPr>
      <w:r>
        <w:rPr>
          <w:rFonts w:cs="FrankRuehl" w:ascii="Palatino Linotype" w:hAnsi="Palatino Linotype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</w:rPr>
      </w:pPr>
      <w:r>
        <w:rPr>
          <w:rFonts w:cs="FrankRuehl" w:ascii="Palatino Linotype" w:hAnsi="Palatino Linotype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/>
          <w:sz w:val="28"/>
          <w:szCs w:val="28"/>
          <w:u w:val="single"/>
        </w:rPr>
      </w:pP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</w:rPr>
        <w:t>נסיבות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</w:rPr>
        <w:t>הקשורות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</w:rPr>
        <w:t>בביצוע</w:t>
      </w:r>
      <w:r>
        <w:rPr>
          <w:rFonts w:ascii="Palatino Linotype" w:hAnsi="Palatino Linotype" w:eastAsia="Palatino Linotype" w:cs="Palatino Linotype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8"/>
          <w:sz w:val="28"/>
          <w:szCs w:val="28"/>
          <w:u w:val="single"/>
          <w:rtl w:val="true"/>
        </w:rPr>
        <w:t>העבירה</w:t>
      </w:r>
    </w:p>
    <w:p>
      <w:pPr>
        <w:pStyle w:val="Style16"/>
        <w:ind w:hanging="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ייבוא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קדמו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</w:t>
      </w:r>
      <w:r>
        <w:rPr>
          <w:u w:val="single"/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חלוקת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תפקידים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מוגדרת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מהמעורבים</w:t>
      </w:r>
      <w:r>
        <w:rPr>
          <w:rtl w:val="true"/>
        </w:rPr>
        <w:t xml:space="preserve">. </w:t>
      </w:r>
      <w:r>
        <w:rPr>
          <w:rtl w:val="true"/>
        </w:rPr>
        <w:t>מבחינת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חלקו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יזם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והתכנון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הארגוני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שולחו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כבלדר</w:t>
      </w:r>
      <w:r>
        <w:rPr>
          <w:rtl w:val="true"/>
        </w:rPr>
        <w:t xml:space="preserve">, </w:t>
      </w:r>
      <w:r>
        <w:rPr>
          <w:rtl w:val="true"/>
        </w:rPr>
        <w:t>תפקיד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נפרד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וחיוני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הפצת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והבאתו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u w:val="single"/>
          <w:rtl w:val="true"/>
        </w:rPr>
        <w:t>הנזק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הקונקרטי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ייבוא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rtl w:val="true"/>
        </w:rPr>
        <w:t>נמנע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התעופה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הופץ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למשתמשים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>.</w:t>
      </w:r>
    </w:p>
    <w:p>
      <w:pPr>
        <w:pStyle w:val="Style16"/>
        <w:ind w:hanging="0"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u w:val="single"/>
          <w:rtl w:val="true"/>
        </w:rPr>
        <w:t>הנזק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הפוטנציאלי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מהפצתו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שעלול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להכנתן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מדברי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הנסיבות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שהביאו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אותו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לביצוע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מצוקה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וכפועל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ניסיון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לרווח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ומהיר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הסביר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הרקע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שחווה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ומצבו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הרגיש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hanging="0"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מדיניות</w:t>
      </w:r>
      <w:r>
        <w:rPr>
          <w:rFonts w:eastAsia="Palatino Linotype" w:cs="Palatino Linotype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הענישה</w:t>
      </w:r>
      <w:r>
        <w:rPr>
          <w:rFonts w:eastAsia="Palatino Linotype" w:cs="Palatino Linotype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הנוהגת</w:t>
      </w:r>
    </w:p>
    <w:p>
      <w:pPr>
        <w:pStyle w:val="Style16"/>
        <w:ind w:hanging="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פסיקת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ייבוא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ובצורך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בנקיטת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הפצת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7044/11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עבד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17.6.12</w:t>
      </w:r>
      <w:r>
        <w:rPr>
          <w:rtl w:val="true"/>
        </w:rPr>
        <w:t xml:space="preserve">]: </w:t>
      </w:r>
      <w:r>
        <w:rPr>
          <w:rFonts w:cs="Miriam" w:ascii="Miriam" w:hAnsi="Miriam"/>
          <w:sz w:val="22"/>
          <w:szCs w:val="22"/>
          <w:rtl w:val="true"/>
        </w:rPr>
        <w:t>"</w:t>
      </w:r>
      <w:r>
        <w:rPr>
          <w:rFonts w:ascii="Miriam" w:hAnsi="Miriam" w:cs="Miriam"/>
          <w:sz w:val="22"/>
          <w:sz w:val="22"/>
          <w:szCs w:val="22"/>
          <w:rtl w:val="true"/>
        </w:rPr>
        <w:t>על בתי המשפט לנקוט במדיניות ענישה משמעותית כלפי כל המעורבים בשרשרת הפצת הסמים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שכן רק בדרך זו ניתן יהיה לפעול למיגור התופעה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על אף העובדה כי המערערים שימשו כבלדרים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ולא עמדו בראש שרשרת הפצת הסם </w:t>
      </w:r>
      <w:r>
        <w:rPr>
          <w:rFonts w:cs="Miriam" w:ascii="Miriam" w:hAnsi="Miriam"/>
          <w:sz w:val="22"/>
          <w:szCs w:val="22"/>
          <w:rtl w:val="true"/>
        </w:rPr>
        <w:t xml:space="preserve">- </w:t>
      </w:r>
      <w:r>
        <w:rPr>
          <w:rFonts w:ascii="Miriam" w:hAnsi="Miriam" w:cs="Miriam"/>
          <w:sz w:val="22"/>
          <w:sz w:val="22"/>
          <w:szCs w:val="22"/>
          <w:rtl w:val="true"/>
        </w:rPr>
        <w:t>הרי שהשיטה העומדת במרכז התופעה נשענת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במידה רבה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על נכונותם של המערערים ושכמותם לבצע את העבירות האמורות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ומעורבותם </w:t>
      </w:r>
      <w:r>
        <w:rPr>
          <w:rFonts w:cs="Miriam" w:ascii="Miriam" w:hAnsi="Miriam"/>
          <w:sz w:val="22"/>
          <w:szCs w:val="22"/>
          <w:rtl w:val="true"/>
        </w:rPr>
        <w:t xml:space="preserve">-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בדרך שבה התנהלו הדברים </w:t>
      </w:r>
      <w:r>
        <w:rPr>
          <w:rFonts w:cs="Miriam" w:ascii="Miriam" w:hAnsi="Miriam"/>
          <w:sz w:val="22"/>
          <w:szCs w:val="22"/>
          <w:rtl w:val="true"/>
        </w:rPr>
        <w:t xml:space="preserve">- </w:t>
      </w:r>
      <w:r>
        <w:rPr>
          <w:rFonts w:ascii="Miriam" w:hAnsi="Miriam" w:cs="Miriam"/>
          <w:sz w:val="22"/>
          <w:sz w:val="22"/>
          <w:szCs w:val="22"/>
          <w:rtl w:val="true"/>
        </w:rPr>
        <w:t>תרמה להימשכות התופעה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מכאן עולה שמאבק בתופעת ההסתננות וייבוא הסמים לתחומי המדינה מחייב הרתעה אפקטיבית של כלל השותפים למבצעי ההברחה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המודעים לחומרת העבירות הכרוכות במכלול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וזאת באמצעות ענישה משמעותית שתאיין את כדאיות ביצוע המעשים האסורים</w:t>
      </w:r>
      <w:r>
        <w:rPr>
          <w:rFonts w:cs="Miriam" w:ascii="Miriam" w:hAnsi="Miriam"/>
          <w:sz w:val="22"/>
          <w:szCs w:val="22"/>
          <w:rtl w:val="true"/>
        </w:rPr>
        <w:t>" (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פסקאות </w:t>
      </w:r>
      <w:r>
        <w:rPr>
          <w:rFonts w:cs="Miriam" w:ascii="Miriam" w:hAnsi="Miriam"/>
          <w:sz w:val="22"/>
          <w:szCs w:val="22"/>
        </w:rPr>
        <w:t>8</w:t>
      </w:r>
      <w:r>
        <w:rPr>
          <w:rFonts w:cs="Miriam" w:ascii="Miriam" w:hAnsi="Miriam"/>
          <w:sz w:val="22"/>
          <w:szCs w:val="22"/>
          <w:rtl w:val="true"/>
        </w:rPr>
        <w:t xml:space="preserve"> - </w:t>
      </w:r>
      <w:r>
        <w:rPr>
          <w:rFonts w:cs="Miriam" w:ascii="Miriam" w:hAnsi="Miriam"/>
          <w:sz w:val="22"/>
          <w:szCs w:val="22"/>
        </w:rPr>
        <w:t>9</w:t>
      </w:r>
      <w:r>
        <w:rPr>
          <w:rFonts w:cs="Miriam" w:ascii="Miriam" w:hAnsi="Miriam"/>
          <w:sz w:val="22"/>
          <w:szCs w:val="22"/>
          <w:rtl w:val="true"/>
        </w:rPr>
        <w:t>).</w:t>
      </w:r>
    </w:p>
    <w:p>
      <w:pPr>
        <w:pStyle w:val="Style16"/>
        <w:ind w:hanging="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Style16"/>
        <w:ind w:hanging="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נקודת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בייבוא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, </w:t>
      </w:r>
      <w:r>
        <w:rPr>
          <w:rtl w:val="true"/>
        </w:rPr>
        <w:t>הכוללת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6886/17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מרסל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24.4.18</w:t>
      </w:r>
      <w:r>
        <w:rPr>
          <w:rtl w:val="true"/>
        </w:rPr>
        <w:t>] [</w:t>
      </w:r>
      <w:r>
        <w:rPr>
          <w:rtl w:val="true"/>
        </w:rPr>
        <w:t>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b/>
          <w:b/>
          <w:bCs/>
          <w:rtl w:val="true"/>
        </w:rPr>
        <w:t>מרסל</w:t>
      </w:r>
      <w:r>
        <w:rPr>
          <w:rtl w:val="true"/>
        </w:rPr>
        <w:t xml:space="preserve">], </w:t>
      </w:r>
      <w:r>
        <w:rPr>
          <w:rtl w:val="true"/>
        </w:rPr>
        <w:t>פסקאות</w:t>
      </w:r>
      <w:r>
        <w:rPr>
          <w:rFonts w:eastAsia="Palatino Linotype" w:cs="Palatino Linotype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- 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ההלכות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הידועות</w:t>
      </w:r>
      <w:r>
        <w:rPr>
          <w:rtl w:val="true"/>
        </w:rPr>
        <w:t>: "</w:t>
      </w:r>
      <w:r>
        <w:rPr>
          <w:rFonts w:ascii="Miriam" w:hAnsi="Miriam" w:cs="Miriam"/>
          <w:sz w:val="22"/>
          <w:sz w:val="22"/>
          <w:szCs w:val="22"/>
          <w:rtl w:val="true"/>
        </w:rPr>
        <w:t>בית משפט זה עמד פעמים רבות על החומרה הרבה המגולמת בעבירות שתכליתן החדרת סמים לתוך מדינת ישראל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והדברים מקבלים משנה תוקף כאשר מדובר בסם הקוקאין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לא כל שכן כשמדובר בכמות כה גדולה</w:t>
      </w:r>
      <w:r>
        <w:rPr>
          <w:rtl w:val="true"/>
        </w:rPr>
        <w:t xml:space="preserve">... </w:t>
      </w:r>
      <w:r>
        <w:rPr>
          <w:rFonts w:ascii="Miriam" w:hAnsi="Miriam" w:cs="Miriam"/>
          <w:sz w:val="22"/>
          <w:sz w:val="22"/>
          <w:szCs w:val="22"/>
          <w:rtl w:val="true"/>
        </w:rPr>
        <w:t>כך למשל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ב</w:t>
      </w:r>
      <w:r>
        <w:rPr>
          <w:rFonts w:cs="Miriam" w:ascii="Miriam" w:hAnsi="Miriam"/>
          <w:sz w:val="22"/>
          <w:szCs w:val="22"/>
          <w:rtl w:val="true"/>
        </w:rPr>
        <w:t>-</w:t>
      </w:r>
      <w:hyperlink r:id="rId29">
        <w:r>
          <w:rPr>
            <w:rStyle w:val="Hyperlink"/>
            <w:rFonts w:ascii="Miriam" w:hAnsi="Miriam" w:cs="Miriam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sz w:val="22"/>
            <w:szCs w:val="22"/>
            <w:u w:val="single"/>
          </w:rPr>
          <w:t>4008/11</w:t>
        </w:r>
      </w:hyperlink>
      <w:r>
        <w:rPr>
          <w:rFonts w:cs="Miriam" w:ascii="Miriam" w:hAnsi="Miriam"/>
          <w:sz w:val="22"/>
          <w:szCs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גוארדיה נ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'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 </w:t>
      </w:r>
      <w:r>
        <w:rPr>
          <w:rFonts w:cs="Miriam" w:ascii="Miriam" w:hAnsi="Miriam"/>
          <w:sz w:val="22"/>
          <w:szCs w:val="22"/>
          <w:rtl w:val="true"/>
        </w:rPr>
        <w:t>(</w:t>
      </w:r>
      <w:r>
        <w:rPr>
          <w:rFonts w:cs="Miriam" w:ascii="Miriam" w:hAnsi="Miriam"/>
          <w:sz w:val="22"/>
          <w:szCs w:val="22"/>
        </w:rPr>
        <w:t>06.03.2012</w:t>
      </w:r>
      <w:r>
        <w:rPr>
          <w:rFonts w:cs="Miriam" w:ascii="Miriam" w:hAnsi="Miriam"/>
          <w:sz w:val="22"/>
          <w:szCs w:val="22"/>
          <w:rtl w:val="true"/>
        </w:rPr>
        <w:t>) (</w:t>
      </w:r>
      <w:r>
        <w:rPr>
          <w:rFonts w:ascii="Miriam" w:hAnsi="Miriam" w:cs="Miriam"/>
          <w:sz w:val="22"/>
          <w:sz w:val="22"/>
          <w:szCs w:val="22"/>
          <w:rtl w:val="true"/>
        </w:rPr>
        <w:t>להלן</w:t>
      </w:r>
      <w:r>
        <w:rPr>
          <w:rFonts w:cs="Miriam" w:ascii="Miriam" w:hAnsi="Miriam"/>
          <w:sz w:val="22"/>
          <w:szCs w:val="22"/>
          <w:rtl w:val="true"/>
        </w:rPr>
        <w:t xml:space="preserve">: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עניין גוארדיה</w:t>
      </w:r>
      <w:r>
        <w:rPr>
          <w:rFonts w:cs="Miriam" w:ascii="Miriam" w:hAnsi="Miriam"/>
          <w:sz w:val="22"/>
          <w:szCs w:val="22"/>
          <w:rtl w:val="true"/>
        </w:rPr>
        <w:t xml:space="preserve">) </w:t>
      </w:r>
      <w:r>
        <w:rPr>
          <w:rFonts w:ascii="Miriam" w:hAnsi="Miriam" w:cs="Miriam"/>
          <w:sz w:val="22"/>
          <w:sz w:val="22"/>
          <w:szCs w:val="22"/>
          <w:rtl w:val="true"/>
        </w:rPr>
        <w:t>נפסק כי</w:t>
      </w:r>
      <w:r>
        <w:rPr>
          <w:rFonts w:cs="Miriam" w:ascii="Miriam" w:hAnsi="Miriam"/>
          <w:sz w:val="22"/>
          <w:szCs w:val="22"/>
          <w:rtl w:val="true"/>
        </w:rPr>
        <w:t>: '</w:t>
      </w:r>
      <w:r>
        <w:rPr>
          <w:rFonts w:ascii="Miriam" w:hAnsi="Miriam" w:cs="Miriam"/>
          <w:sz w:val="22"/>
          <w:sz w:val="22"/>
          <w:szCs w:val="22"/>
          <w:rtl w:val="true"/>
        </w:rPr>
        <w:t>פגיעתם של הסמים המסוכנים היא קשה ונרחבת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ביחידים ובציבור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ושומה לעשות ככל הניתן במסגרת המאבק בנגע הסמים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סם הקוקאין הוא מן המסוכנים שבסמים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המערערים ייבאו כמות גדולה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ענישה מחמירה וכואבת היא הכרח בל יגונה</w:t>
      </w:r>
      <w:r>
        <w:rPr>
          <w:rFonts w:cs="Miriam" w:ascii="Miriam" w:hAnsi="Miriam"/>
          <w:sz w:val="22"/>
          <w:szCs w:val="22"/>
          <w:rtl w:val="true"/>
        </w:rPr>
        <w:t xml:space="preserve">.'... </w:t>
      </w:r>
      <w:r>
        <w:rPr>
          <w:rFonts w:ascii="Miriam" w:hAnsi="Miriam" w:cs="Miriam"/>
          <w:sz w:val="22"/>
          <w:sz w:val="22"/>
          <w:szCs w:val="22"/>
          <w:rtl w:val="true"/>
        </w:rPr>
        <w:t>בתוך כך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נקבע כי ככל שמדובר בעבירות סמים גובר האינטרס החברתי על פני הנסיבות האישיות של מבצע העבירה</w:t>
      </w:r>
      <w:r>
        <w:rPr>
          <w:rFonts w:cs="Miriam" w:ascii="Miriam" w:hAnsi="Miriam"/>
          <w:sz w:val="22"/>
          <w:szCs w:val="22"/>
          <w:rtl w:val="true"/>
        </w:rPr>
        <w:t xml:space="preserve">... </w:t>
      </w:r>
      <w:r>
        <w:rPr>
          <w:rFonts w:ascii="Miriam" w:hAnsi="Miriam" w:cs="Miriam"/>
          <w:sz w:val="22"/>
          <w:sz w:val="22"/>
          <w:szCs w:val="22"/>
          <w:rtl w:val="true"/>
        </w:rPr>
        <w:t>לעניין זה יפים דבריו של כב</w:t>
      </w:r>
      <w:r>
        <w:rPr>
          <w:rFonts w:cs="Miriam" w:ascii="Miriam" w:hAnsi="Miriam"/>
          <w:sz w:val="22"/>
          <w:szCs w:val="22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השופט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מ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'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 xml:space="preserve">חשין </w:t>
      </w:r>
      <w:r>
        <w:rPr>
          <w:rFonts w:ascii="Miriam" w:hAnsi="Miriam" w:cs="Miriam"/>
          <w:sz w:val="22"/>
          <w:sz w:val="22"/>
          <w:szCs w:val="22"/>
          <w:rtl w:val="true"/>
        </w:rPr>
        <w:t>ב</w:t>
      </w:r>
      <w:r>
        <w:rPr>
          <w:rFonts w:cs="Miriam" w:ascii="Miriam" w:hAnsi="Miriam"/>
          <w:sz w:val="22"/>
          <w:szCs w:val="22"/>
          <w:rtl w:val="true"/>
        </w:rPr>
        <w:t>-</w:t>
      </w:r>
      <w:hyperlink r:id="rId30">
        <w:r>
          <w:rPr>
            <w:rStyle w:val="Hyperlink"/>
            <w:rFonts w:ascii="Miriam" w:hAnsi="Miriam" w:cs="Miriam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sz w:val="22"/>
            <w:szCs w:val="22"/>
            <w:u w:val="single"/>
          </w:rPr>
          <w:t>6029/03</w:t>
        </w:r>
        <w:r>
          <w:rPr>
            <w:rStyle w:val="Hyperlink"/>
            <w:rFonts w:cs="Miriam" w:ascii="Miriam" w:hAnsi="Miriam"/>
            <w:color w:val="0000FF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ascii="Miriam" w:hAnsi="Miriam" w:cs="Miriam"/>
            <w:color w:val="0000FF"/>
            <w:sz w:val="22"/>
            <w:sz w:val="22"/>
            <w:szCs w:val="22"/>
            <w:u w:val="single"/>
            <w:rtl w:val="true"/>
          </w:rPr>
          <w:t>מדינת ישראל נ</w:t>
        </w:r>
        <w:r>
          <w:rPr>
            <w:rStyle w:val="Hyperlink"/>
            <w:rFonts w:cs="Miriam" w:ascii="Miriam" w:hAnsi="Miriam"/>
            <w:color w:val="0000FF"/>
            <w:sz w:val="22"/>
            <w:szCs w:val="22"/>
            <w:u w:val="single"/>
            <w:rtl w:val="true"/>
          </w:rPr>
          <w:t xml:space="preserve">' </w:t>
        </w:r>
        <w:r>
          <w:rPr>
            <w:rStyle w:val="Hyperlink"/>
            <w:rFonts w:ascii="Miriam" w:hAnsi="Miriam" w:cs="Miriam"/>
            <w:color w:val="0000FF"/>
            <w:sz w:val="22"/>
            <w:sz w:val="22"/>
            <w:szCs w:val="22"/>
            <w:u w:val="single"/>
            <w:rtl w:val="true"/>
          </w:rPr>
          <w:t>שמאי</w:t>
        </w:r>
        <w:r>
          <w:rPr>
            <w:rStyle w:val="Hyperlink"/>
            <w:rFonts w:cs="Miriam" w:ascii="Miriam" w:hAnsi="Miriam"/>
            <w:color w:val="0000FF"/>
            <w:sz w:val="22"/>
            <w:szCs w:val="22"/>
            <w:u w:val="single"/>
            <w:rtl w:val="true"/>
          </w:rPr>
          <w:t xml:space="preserve">, </w:t>
        </w:r>
        <w:r>
          <w:rPr>
            <w:rStyle w:val="Hyperlink"/>
            <w:rFonts w:ascii="Miriam" w:hAnsi="Miriam" w:cs="Miriam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cs="Miriam" w:ascii="Miriam" w:hAnsi="Miriam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sz w:val="22"/>
            <w:sz w:val="22"/>
            <w:szCs w:val="22"/>
            <w:u w:val="single"/>
            <w:rtl w:val="true"/>
          </w:rPr>
          <w:t>ד נח</w:t>
        </w:r>
      </w:hyperlink>
      <w:r>
        <w:rPr>
          <w:rFonts w:cs="Miriam" w:ascii="Miriam" w:hAnsi="Miriam"/>
          <w:sz w:val="22"/>
          <w:szCs w:val="22"/>
          <w:rtl w:val="true"/>
        </w:rPr>
        <w:t>(</w:t>
      </w:r>
      <w:r>
        <w:rPr>
          <w:rFonts w:cs="Miriam" w:ascii="Miriam" w:hAnsi="Miriam"/>
          <w:sz w:val="22"/>
          <w:szCs w:val="22"/>
        </w:rPr>
        <w:t>2</w:t>
      </w:r>
      <w:r>
        <w:rPr>
          <w:rFonts w:cs="Miriam" w:ascii="Miriam" w:hAnsi="Miriam"/>
          <w:sz w:val="22"/>
          <w:szCs w:val="22"/>
          <w:rtl w:val="true"/>
        </w:rPr>
        <w:t xml:space="preserve">) </w:t>
      </w:r>
      <w:r>
        <w:rPr>
          <w:rFonts w:cs="Miriam" w:ascii="Miriam" w:hAnsi="Miriam"/>
          <w:sz w:val="22"/>
          <w:szCs w:val="22"/>
        </w:rPr>
        <w:t>737</w:t>
      </w:r>
      <w:r>
        <w:rPr>
          <w:rFonts w:cs="Miriam" w:ascii="Miriam" w:hAnsi="Miriam"/>
          <w:sz w:val="22"/>
          <w:szCs w:val="22"/>
          <w:rtl w:val="true"/>
        </w:rPr>
        <w:t xml:space="preserve"> (</w:t>
      </w:r>
      <w:r>
        <w:rPr>
          <w:rFonts w:cs="Miriam" w:ascii="Miriam" w:hAnsi="Miriam"/>
          <w:sz w:val="22"/>
          <w:szCs w:val="22"/>
        </w:rPr>
        <w:t>2004</w:t>
      </w:r>
      <w:r>
        <w:rPr>
          <w:rFonts w:cs="Miriam" w:ascii="Miriam" w:hAnsi="Miriam"/>
          <w:sz w:val="22"/>
          <w:szCs w:val="22"/>
          <w:rtl w:val="true"/>
        </w:rPr>
        <w:t xml:space="preserve">) </w:t>
      </w:r>
      <w:r>
        <w:rPr>
          <w:rFonts w:ascii="Miriam" w:hAnsi="Miriam" w:cs="Miriam"/>
          <w:sz w:val="22"/>
          <w:sz w:val="22"/>
          <w:szCs w:val="22"/>
          <w:rtl w:val="true"/>
        </w:rPr>
        <w:t>אשר קבע כי</w:t>
      </w:r>
      <w:r>
        <w:rPr>
          <w:rFonts w:cs="Miriam" w:ascii="Miriam" w:hAnsi="Miriam"/>
          <w:sz w:val="22"/>
          <w:szCs w:val="22"/>
          <w:rtl w:val="true"/>
        </w:rPr>
        <w:t>: '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בעבירות סמים נסוגים השיקולים האישיים של העבריין מפני שיקולי הנזק הקשה שהשימוש בסם מביא על המשתמשים בו</w:t>
      </w:r>
      <w:r>
        <w:rPr>
          <w:rFonts w:cs="Miriam" w:ascii="Miriam" w:hAnsi="Miriam"/>
          <w:sz w:val="22"/>
          <w:szCs w:val="22"/>
          <w:rtl w:val="true"/>
        </w:rPr>
        <w:t xml:space="preserve">... </w:t>
      </w:r>
      <w:r>
        <w:rPr>
          <w:rFonts w:ascii="Miriam" w:hAnsi="Miriam" w:cs="Miriam"/>
          <w:sz w:val="22"/>
          <w:sz w:val="22"/>
          <w:szCs w:val="22"/>
          <w:rtl w:val="true"/>
        </w:rPr>
        <w:t>שומה על בית</w:t>
      </w:r>
      <w:r>
        <w:rPr>
          <w:rFonts w:cs="Miriam" w:ascii="Miriam" w:hAnsi="Miriam"/>
          <w:sz w:val="22"/>
          <w:szCs w:val="22"/>
          <w:rtl w:val="true"/>
        </w:rPr>
        <w:t>-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המשפט לשקול את הפגיעה הקשה בצרכני הסם </w:t>
      </w:r>
      <w:r>
        <w:rPr>
          <w:rFonts w:cs="Miriam" w:ascii="Miriam" w:hAnsi="Miriam"/>
          <w:sz w:val="22"/>
          <w:szCs w:val="22"/>
          <w:rtl w:val="true"/>
        </w:rPr>
        <w:t xml:space="preserve">-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צרכנים קיימים וצרכנים פוטנציאליים </w:t>
      </w:r>
      <w:r>
        <w:rPr>
          <w:rFonts w:cs="Miriam" w:ascii="Miriam" w:hAnsi="Miriam"/>
          <w:sz w:val="22"/>
          <w:szCs w:val="22"/>
          <w:rtl w:val="true"/>
        </w:rPr>
        <w:t xml:space="preserve">- </w:t>
      </w:r>
      <w:r>
        <w:rPr>
          <w:rFonts w:ascii="Miriam" w:hAnsi="Miriam" w:cs="Miriam"/>
          <w:sz w:val="22"/>
          <w:sz w:val="22"/>
          <w:szCs w:val="22"/>
          <w:rtl w:val="true"/>
        </w:rPr>
        <w:t>לרבות גרירתם לביצוען של עבירות פליליות לצורך מימון הסם</w:t>
      </w:r>
      <w:r>
        <w:rPr>
          <w:rFonts w:cs="Miriam" w:ascii="Miriam" w:hAnsi="Miriam"/>
          <w:sz w:val="22"/>
          <w:szCs w:val="22"/>
          <w:rtl w:val="true"/>
        </w:rPr>
        <w:t>'</w:t>
      </w:r>
      <w:r>
        <w:rPr>
          <w:rtl w:val="true"/>
        </w:rPr>
        <w:t>" (</w:t>
      </w:r>
      <w:r>
        <w:rPr>
          <w:rtl w:val="true"/>
        </w:rPr>
        <w:t>ההדגשות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בחינת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מנעד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בלדרים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מייבאי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, </w:t>
      </w:r>
      <w:r>
        <w:rPr>
          <w:rtl w:val="true"/>
        </w:rPr>
        <w:t>בסם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ובכמות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שכזו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מאחורי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מבוטלת</w:t>
      </w:r>
      <w:r>
        <w:rPr>
          <w:rtl w:val="true"/>
        </w:rPr>
        <w:t xml:space="preserve">. </w:t>
      </w:r>
      <w:r>
        <w:rPr>
          <w:rtl w:val="true"/>
        </w:rPr>
        <w:t>בטרם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המתייחסת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במקרה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מענייננו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מאמצי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שימשו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לסטיה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להמנע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3262/19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מסעוד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16.5.19</w:t>
      </w:r>
      <w:r>
        <w:rPr>
          <w:rtl w:val="true"/>
        </w:rPr>
        <w:t xml:space="preserve">], </w:t>
      </w:r>
      <w:r>
        <w:rPr>
          <w:rtl w:val="true"/>
        </w:rPr>
        <w:t>שבו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Palatino Linotype" w:cs="Palatino Linotype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סעיף </w:t>
      </w:r>
      <w:hyperlink r:id="rId32">
        <w:r>
          <w:rPr>
            <w:rStyle w:val="Hyperlink"/>
            <w:rFonts w:cs="Century" w:ascii="Century" w:hAnsi="Century"/>
            <w:color w:val="0000FF"/>
            <w:u w:val="single"/>
          </w:rPr>
          <w:t>7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-(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רישה לפקודה</w:t>
      </w:r>
      <w:r>
        <w:rPr>
          <w:rtl w:val="true"/>
        </w:rPr>
        <w:t xml:space="preserve">; </w:t>
      </w:r>
      <w:r>
        <w:rPr>
          <w:rtl w:val="true"/>
        </w:rPr>
        <w:t>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חצרים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Palatino Linotype" w:cs="Palatino Linotype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; </w:t>
      </w:r>
      <w:r>
        <w:rPr>
          <w:rtl w:val="true"/>
        </w:rPr>
        <w:t>ועבירה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הספקת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Palatino Linotype" w:cs="Palatino Linotype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ובריח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u w:val="single"/>
        </w:rPr>
        <w:t>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מאחורי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סורג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הסתפק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לערור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קרא</w:t>
      </w:r>
      <w:r>
        <w:rPr>
          <w:rtl w:val="true"/>
        </w:rPr>
        <w:t xml:space="preserve">) </w:t>
      </w:r>
      <w:r>
        <w:rPr>
          <w:rtl w:val="true"/>
        </w:rPr>
        <w:t>דחה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ואישר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להגדיל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יינשא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שהתיר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Palatino Linotype" w:cs="Palatino Linotype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כשבמהלך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קנבוס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במשקל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כ</w:t>
      </w:r>
      <w:r>
        <w:rPr>
          <w:u w:val="single"/>
          <w:rtl w:val="true"/>
        </w:rPr>
        <w:t>-</w:t>
      </w:r>
      <w:r>
        <w:rPr>
          <w:u w:val="single"/>
        </w:rPr>
        <w:t>240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וסם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מסוכן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חשיש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במשקל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כ</w:t>
      </w:r>
      <w:r>
        <w:rPr>
          <w:u w:val="single"/>
          <w:rtl w:val="true"/>
        </w:rPr>
        <w:t>-</w:t>
      </w:r>
      <w:r>
        <w:rPr>
          <w:u w:val="single"/>
        </w:rPr>
        <w:t>50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סיפק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קנבוס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קנבוס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קוקאין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במשקל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כ</w:t>
      </w:r>
      <w:r>
        <w:rPr>
          <w:u w:val="single"/>
          <w:rtl w:val="true"/>
        </w:rPr>
        <w:t>-</w:t>
      </w:r>
      <w:r>
        <w:rPr>
          <w:u w:val="single"/>
        </w:rPr>
        <w:t>83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u w:val="single"/>
          <w:rtl w:val="true"/>
        </w:rPr>
        <w:t xml:space="preserve">, </w:t>
      </w:r>
      <w:r>
        <w:rPr>
          <w:u w:val="single"/>
        </w:rPr>
        <w:t>262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בולי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sz w:val="20"/>
          <w:szCs w:val="20"/>
          <w:u w:val="single"/>
        </w:rPr>
        <w:t>LSD</w:t>
      </w:r>
      <w:r>
        <w:rPr>
          <w:sz w:val="20"/>
          <w:szCs w:val="20"/>
          <w:u w:val="single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>-</w:t>
      </w:r>
      <w:r>
        <w:rPr>
          <w:sz w:val="20"/>
          <w:szCs w:val="20"/>
          <w:u w:val="single"/>
        </w:rPr>
        <w:t>MDMA</w:t>
      </w:r>
      <w:r>
        <w:rPr>
          <w:sz w:val="20"/>
          <w:szCs w:val="20"/>
          <w:u w:val="single"/>
          <w:rtl w:val="true"/>
        </w:rPr>
        <w:t xml:space="preserve"> </w:t>
      </w:r>
      <w:r>
        <w:rPr>
          <w:u w:val="single"/>
          <w:rtl w:val="true"/>
        </w:rPr>
        <w:t>במשקל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כ</w:t>
      </w:r>
      <w:r>
        <w:rPr>
          <w:u w:val="single"/>
          <w:rtl w:val="true"/>
        </w:rPr>
        <w:t>-</w:t>
      </w:r>
      <w:r>
        <w:rPr>
          <w:u w:val="single"/>
        </w:rPr>
        <w:t>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שמאמצי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הובאו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שימשו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להצדקת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הסטייה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מחומרתן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ציטט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</w:t>
      </w:r>
      <w:hyperlink r:id="rId3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4218/15</w:t>
        </w:r>
      </w:hyperlink>
      <w:r>
        <w:rPr>
          <w:rtl w:val="true"/>
        </w:rPr>
        <w:t xml:space="preserve"> </w:t>
      </w:r>
      <w:r>
        <w:rPr>
          <w:rFonts w:ascii="FrankRuehl" w:hAnsi="FrankRuehl"/>
          <w:bCs/>
          <w:sz w:val="22"/>
          <w:sz w:val="22"/>
          <w:rtl w:val="true"/>
        </w:rPr>
        <w:t>אמסלם נ</w:t>
      </w:r>
      <w:r>
        <w:rPr>
          <w:rFonts w:cs="FrankRuehl" w:ascii="FrankRuehl" w:hAnsi="FrankRuehl"/>
          <w:bCs/>
          <w:sz w:val="22"/>
          <w:rtl w:val="true"/>
        </w:rPr>
        <w:t xml:space="preserve">' </w:t>
      </w:r>
      <w:r>
        <w:rPr>
          <w:rFonts w:ascii="FrankRuehl" w:hAnsi="FrankRuehl"/>
          <w:bCs/>
          <w:sz w:val="22"/>
          <w:sz w:val="22"/>
          <w:rtl w:val="true"/>
        </w:rPr>
        <w:t>מדינת 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18.6.15</w:t>
      </w:r>
      <w:r>
        <w:rPr>
          <w:rtl w:val="true"/>
        </w:rPr>
        <w:t xml:space="preserve">], </w:t>
      </w:r>
      <w:r>
        <w:rPr>
          <w:rtl w:val="true"/>
        </w:rPr>
        <w:t>דברי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>: "</w:t>
      </w:r>
      <w:r>
        <w:rPr>
          <w:rFonts w:ascii="Miriam" w:hAnsi="Miriam" w:cs="Miriam"/>
          <w:sz w:val="16"/>
          <w:sz w:val="16"/>
          <w:szCs w:val="22"/>
          <w:rtl w:val="true"/>
        </w:rPr>
        <w:t>אמת נכון הדבר</w:t>
      </w:r>
      <w:r>
        <w:rPr>
          <w:rFonts w:cs="Miriam" w:ascii="Miriam" w:hAnsi="Miriam"/>
          <w:sz w:val="16"/>
          <w:szCs w:val="22"/>
          <w:rtl w:val="true"/>
        </w:rPr>
        <w:t xml:space="preserve">, </w:t>
      </w:r>
      <w:r>
        <w:rPr>
          <w:rFonts w:ascii="Miriam" w:hAnsi="Miriam" w:cs="Miriam"/>
          <w:sz w:val="16"/>
          <w:sz w:val="16"/>
          <w:szCs w:val="22"/>
          <w:rtl w:val="true"/>
        </w:rPr>
        <w:t>כי האינטרס שעניינו שיקומו של הנאשם</w:t>
      </w:r>
      <w:r>
        <w:rPr>
          <w:rFonts w:cs="Miriam" w:ascii="Miriam" w:hAnsi="Miriam"/>
          <w:sz w:val="16"/>
          <w:szCs w:val="22"/>
          <w:rtl w:val="true"/>
        </w:rPr>
        <w:t xml:space="preserve">, </w:t>
      </w:r>
      <w:r>
        <w:rPr>
          <w:rFonts w:ascii="Miriam" w:hAnsi="Miriam" w:cs="Miriam"/>
          <w:sz w:val="16"/>
          <w:sz w:val="16"/>
          <w:szCs w:val="22"/>
          <w:rtl w:val="true"/>
        </w:rPr>
        <w:t>איננו אינטרס אישי של אותו נאשם בלבד</w:t>
      </w:r>
      <w:r>
        <w:rPr>
          <w:rFonts w:cs="Miriam" w:ascii="Miriam" w:hAnsi="Miriam"/>
          <w:sz w:val="16"/>
          <w:szCs w:val="22"/>
          <w:rtl w:val="true"/>
        </w:rPr>
        <w:t xml:space="preserve">, </w:t>
      </w:r>
      <w:r>
        <w:rPr>
          <w:rFonts w:ascii="Miriam" w:hAnsi="Miriam" w:cs="Miriam"/>
          <w:sz w:val="16"/>
          <w:sz w:val="16"/>
          <w:szCs w:val="22"/>
          <w:rtl w:val="true"/>
        </w:rPr>
        <w:t>אלא שמדובר באינטרס חברתי כולל</w:t>
      </w:r>
      <w:r>
        <w:rPr>
          <w:rFonts w:cs="Miriam" w:ascii="Miriam" w:hAnsi="Miriam"/>
          <w:sz w:val="16"/>
          <w:szCs w:val="22"/>
          <w:rtl w:val="true"/>
        </w:rPr>
        <w:t xml:space="preserve">, </w:t>
      </w:r>
      <w:r>
        <w:rPr>
          <w:rFonts w:ascii="Miriam" w:hAnsi="Miriam" w:cs="Miriam"/>
          <w:sz w:val="16"/>
          <w:sz w:val="16"/>
          <w:szCs w:val="22"/>
          <w:rtl w:val="true"/>
        </w:rPr>
        <w:t>לשקם את מי שסרו מדרכם</w:t>
      </w:r>
      <w:r>
        <w:rPr>
          <w:rFonts w:cs="Miriam" w:ascii="Miriam" w:hAnsi="Miriam"/>
          <w:sz w:val="16"/>
          <w:szCs w:val="22"/>
          <w:rtl w:val="true"/>
        </w:rPr>
        <w:t xml:space="preserve">, </w:t>
      </w:r>
      <w:r>
        <w:rPr>
          <w:rFonts w:ascii="Miriam" w:hAnsi="Miriam" w:cs="Miriam"/>
          <w:sz w:val="16"/>
          <w:sz w:val="16"/>
          <w:szCs w:val="22"/>
          <w:rtl w:val="true"/>
        </w:rPr>
        <w:t>ולהחזירם לדרך המוטב</w:t>
      </w:r>
      <w:r>
        <w:rPr>
          <w:rFonts w:cs="Miriam" w:ascii="Miriam" w:hAnsi="Miriam"/>
          <w:sz w:val="16"/>
          <w:szCs w:val="22"/>
          <w:rtl w:val="true"/>
        </w:rPr>
        <w:t xml:space="preserve">. </w:t>
      </w:r>
      <w:r>
        <w:rPr>
          <w:rFonts w:ascii="Miriam" w:hAnsi="Miriam" w:cs="Miriam"/>
          <w:sz w:val="16"/>
          <w:sz w:val="16"/>
          <w:szCs w:val="22"/>
          <w:rtl w:val="true"/>
        </w:rPr>
        <w:t>יחד עם זאת</w:t>
      </w:r>
      <w:r>
        <w:rPr>
          <w:rFonts w:cs="Miriam" w:ascii="Miriam" w:hAnsi="Miriam"/>
          <w:sz w:val="16"/>
          <w:szCs w:val="22"/>
          <w:rtl w:val="true"/>
        </w:rPr>
        <w:t xml:space="preserve">, </w:t>
      </w:r>
      <w:r>
        <w:rPr>
          <w:rFonts w:ascii="Miriam" w:hAnsi="Miriam" w:cs="Miriam"/>
          <w:sz w:val="16"/>
          <w:sz w:val="16"/>
          <w:szCs w:val="22"/>
          <w:rtl w:val="true"/>
        </w:rPr>
        <w:t>יש לזכור</w:t>
      </w:r>
      <w:r>
        <w:rPr>
          <w:rFonts w:cs="Miriam" w:ascii="Miriam" w:hAnsi="Miriam"/>
          <w:sz w:val="16"/>
          <w:szCs w:val="22"/>
          <w:rtl w:val="true"/>
        </w:rPr>
        <w:t xml:space="preserve">, </w:t>
      </w:r>
      <w:r>
        <w:rPr>
          <w:rFonts w:ascii="Miriam" w:hAnsi="Miriam" w:cs="Miriam"/>
          <w:sz w:val="16"/>
          <w:sz w:val="16"/>
          <w:szCs w:val="22"/>
          <w:rtl w:val="true"/>
        </w:rPr>
        <w:t>כי אינטרס זה מונח לצד יתר שיקולי הענישה העומדים על הפרק</w:t>
      </w:r>
      <w:r>
        <w:rPr>
          <w:rFonts w:cs="Miriam" w:ascii="Miriam" w:hAnsi="Miriam"/>
          <w:sz w:val="16"/>
          <w:szCs w:val="22"/>
          <w:rtl w:val="true"/>
        </w:rPr>
        <w:t xml:space="preserve">, </w:t>
      </w:r>
      <w:r>
        <w:rPr>
          <w:rFonts w:ascii="Miriam" w:hAnsi="Miriam" w:cs="Miriam"/>
          <w:sz w:val="16"/>
          <w:sz w:val="16"/>
          <w:szCs w:val="22"/>
          <w:rtl w:val="true"/>
        </w:rPr>
        <w:t>בעת שנגזר עונשו של הנאשם</w:t>
      </w:r>
      <w:r>
        <w:rPr>
          <w:rtl w:val="true"/>
        </w:rPr>
        <w:t>".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hanging="0" w:end="0"/>
        <w:jc w:val="both"/>
        <w:rPr>
          <w:u w:val="single"/>
        </w:rPr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עתה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הרלוונטית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שהגישו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הרלוונטית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: </w:t>
      </w:r>
    </w:p>
    <w:p>
      <w:pPr>
        <w:pStyle w:val="Style16"/>
        <w:ind w:hanging="284" w:start="851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6874/17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יובל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זנזורי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19.3.19</w:t>
      </w:r>
      <w:r>
        <w:rPr>
          <w:rtl w:val="true"/>
        </w:rPr>
        <w:t xml:space="preserve">] </w:t>
      </w:r>
      <w:r>
        <w:rPr>
          <w:rtl w:val="true"/>
        </w:rPr>
        <w:t>התקבל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u w:val="single"/>
          <w:rtl w:val="true"/>
        </w:rPr>
        <w:t>לאחר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ניהול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ייבוא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וייבוא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, </w:t>
      </w:r>
      <w:r>
        <w:rPr>
          <w:rtl w:val="true"/>
        </w:rPr>
        <w:t>במשקל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כחצי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קילו</w:t>
      </w:r>
      <w:r>
        <w:rPr>
          <w:rtl w:val="true"/>
        </w:rPr>
        <w:t xml:space="preserve">, </w:t>
      </w:r>
      <w:r>
        <w:rPr>
          <w:rtl w:val="true"/>
        </w:rPr>
        <w:t>שאותו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בלע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הוראתו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להכניסם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השמדת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הוא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הגורם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המרכזי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והיוזם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מעשי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₪.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>: "</w:t>
      </w:r>
      <w:r>
        <w:rPr>
          <w:rFonts w:ascii="Miriam" w:hAnsi="Miriam" w:cs="Miriam"/>
          <w:sz w:val="22"/>
          <w:sz w:val="22"/>
          <w:szCs w:val="22"/>
          <w:rtl w:val="true"/>
        </w:rPr>
        <w:t>מתסקיר שירות המבחן עולה נתון שבכוחו להצדיק הקלה מסוימת בעונש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ולו כדי להכיר בשינוי שחל אצל המערער ולעודד אותו להמשיך בכיוון זה לטובתו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לטובת משפחתו ולטובת החברה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שירות המבחן ציין בדיון שהתקיים בפנינו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כי אין ספק שהמערער בעל עבר קשה מאוד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אך מצוי היום במקום אחר לחלוטין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הוא עובר טיפול בקהילה טיפולית בהצלחה מרובה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עולה כי הוא מגויס להליך הטיפולי וסיכויי השיקום בהחלט גבוהים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בתסקיר אף צוין כי חל אצלו שינוי בחשיבה ובתפיסה והוא החל לקבל סמכות של דמויות טיפוליות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אף עולה כי הוא מהווה דוגמה למטופלים אחרים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תמונה זו אינה מוחקת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כמובן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את חומרת העבירות שעבר המערער ואת הצורך להרתיע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אך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כאמור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נדמה כי יש מקום להתערבות מתונה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כדי לתת ביטוי לשינוי החריג שעבר עליו תוך הכרה בקשיים האישיים שהוא חווה והכוחות הנדרשים לשם ביצוע שינוי כאמור</w:t>
      </w:r>
      <w:r>
        <w:rPr>
          <w:rtl w:val="true"/>
        </w:rPr>
        <w:t xml:space="preserve">". </w:t>
      </w:r>
      <w:r>
        <w:rPr>
          <w:u w:val="single"/>
          <w:rtl w:val="true"/>
        </w:rPr>
        <w:t>העונש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הוקל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>-</w:t>
      </w:r>
      <w:r>
        <w:rPr>
          <w:u w:val="single"/>
        </w:rPr>
        <w:t>84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80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>.</w:t>
      </w:r>
    </w:p>
    <w:p>
      <w:pPr>
        <w:pStyle w:val="Style16"/>
        <w:ind w:hanging="284" w:start="851" w:end="0"/>
        <w:jc w:val="both"/>
        <w:rPr/>
      </w:pPr>
      <w:r>
        <w:rPr>
          <w:rtl w:val="true"/>
        </w:rPr>
      </w:r>
    </w:p>
    <w:p>
      <w:pPr>
        <w:pStyle w:val="Style16"/>
        <w:ind w:hanging="284" w:start="851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1256/18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זאודי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7.6.18</w:t>
      </w:r>
      <w:r>
        <w:rPr>
          <w:rtl w:val="true"/>
        </w:rPr>
        <w:t xml:space="preserve">] </w:t>
      </w:r>
      <w:r>
        <w:rPr>
          <w:rtl w:val="true"/>
        </w:rPr>
        <w:t>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u w:val="single"/>
          <w:rtl w:val="true"/>
        </w:rPr>
        <w:t>לאחר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ניהול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יבוא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ייבוא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קוקאין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שנע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5.5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8.5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/>
        <w:t>6.5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לקיחת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ועברו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הרלוונטי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בהסכמת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מהערעור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הקל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והטיל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Style16"/>
        <w:ind w:hanging="284" w:start="851" w:end="0"/>
        <w:jc w:val="both"/>
        <w:rPr/>
      </w:pPr>
      <w:r>
        <w:rPr>
          <w:rtl w:val="true"/>
        </w:rPr>
      </w:r>
    </w:p>
    <w:p>
      <w:pPr>
        <w:pStyle w:val="Style16"/>
        <w:ind w:hanging="284" w:start="851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b/>
          <w:b/>
          <w:bCs/>
          <w:rtl w:val="true"/>
        </w:rPr>
        <w:t>מרסל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אזרח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ברזיל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הודאתו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בייבוא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כשבמזוודתו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סם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קוקאין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במשקל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3033.69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נטו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וסייע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ללכוד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ענישה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הולם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הנע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והנאשם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נדון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56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Style16"/>
        <w:ind w:hanging="284" w:start="851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4" w:start="851" w:end="0"/>
        <w:jc w:val="both"/>
        <w:rPr/>
      </w:pPr>
      <w:r>
        <w:rPr>
          <w:rFonts w:cs="FrankRuehl"/>
          <w:sz w:val="26"/>
          <w:sz w:val="26"/>
          <w:szCs w:val="26"/>
          <w:rtl w:val="true"/>
        </w:rPr>
        <w:t>ד</w:t>
      </w:r>
      <w:r>
        <w:rPr>
          <w:rFonts w:cs="FrankRuehl"/>
          <w:sz w:val="26"/>
          <w:szCs w:val="26"/>
          <w:rtl w:val="true"/>
        </w:rPr>
        <w:t>.</w:t>
        <w:tab/>
      </w:r>
      <w:r>
        <w:rPr>
          <w:rFonts w:cs="FrankRuehl"/>
          <w:sz w:val="26"/>
          <w:sz w:val="26"/>
          <w:szCs w:val="26"/>
          <w:rtl w:val="true"/>
        </w:rPr>
        <w:t>ב</w:t>
      </w:r>
      <w:hyperlink r:id="rId38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10101/17</w:t>
        </w:r>
      </w:hyperlink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טאקץ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</w:rPr>
        <w:t>[</w:t>
      </w:r>
      <w:r>
        <w:rPr>
          <w:rFonts w:cs="FrankRuehl" w:ascii="Palatino Linotype" w:hAnsi="Palatino Linotype"/>
          <w:sz w:val="26"/>
          <w:szCs w:val="26"/>
        </w:rPr>
        <w:t>23.4.18</w:t>
      </w:r>
      <w:r>
        <w:rPr>
          <w:rFonts w:cs="FrankRuehl" w:ascii="Palatino Linotype" w:hAnsi="Palatino Linotype"/>
          <w:sz w:val="26"/>
          <w:szCs w:val="26"/>
          <w:rtl w:val="true"/>
        </w:rPr>
        <w:t>]</w:t>
      </w:r>
      <w:r>
        <w:rPr>
          <w:rFonts w:cs="FrankRuehl"/>
          <w:sz w:val="26"/>
          <w:szCs w:val="26"/>
          <w:rtl w:val="true"/>
        </w:rPr>
        <w:t xml:space="preserve"> , </w:t>
      </w:r>
      <w:r>
        <w:rPr>
          <w:rFonts w:cs="FrankRuehl"/>
          <w:sz w:val="26"/>
          <w:sz w:val="26"/>
          <w:szCs w:val="26"/>
          <w:rtl w:val="true"/>
        </w:rPr>
        <w:t>שהובא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המאשימה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חזר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המערער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מערעורו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בהמלצת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המשפט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המחוזי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ב</w:t>
      </w:r>
      <w:hyperlink r:id="rId39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מרכז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41280-09-16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/>
          <w:b/>
          <w:bCs/>
          <w:sz w:val="26"/>
          <w:szCs w:val="26"/>
          <w:rtl w:val="true"/>
        </w:rPr>
        <w:t xml:space="preserve">'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טאקץ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[</w:t>
      </w:r>
      <w:r>
        <w:rPr>
          <w:rFonts w:cs="FrankRuehl"/>
          <w:sz w:val="26"/>
          <w:szCs w:val="26"/>
        </w:rPr>
        <w:t>12.11.17</w:t>
      </w:r>
      <w:r>
        <w:rPr>
          <w:rFonts w:cs="FrankRuehl"/>
          <w:sz w:val="26"/>
          <w:szCs w:val="26"/>
          <w:rtl w:val="true"/>
        </w:rPr>
        <w:t xml:space="preserve">], </w:t>
      </w:r>
      <w:r>
        <w:rPr>
          <w:rFonts w:cs="FrankRuehl"/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הודאתו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יחסית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מתקדם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בתיק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שנשמעו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סיכומי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הצדדים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יבוא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מסוכן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במזוודה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מברלין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sz w:val="26"/>
          <w:sz w:val="26"/>
          <w:szCs w:val="26"/>
          <w:u w:val="single"/>
          <w:rtl w:val="true"/>
        </w:rPr>
        <w:t>קוקאין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sz w:val="26"/>
          <w:sz w:val="26"/>
          <w:szCs w:val="26"/>
          <w:u w:val="single"/>
          <w:rtl w:val="true"/>
        </w:rPr>
        <w:t>במשקל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sz w:val="26"/>
          <w:szCs w:val="26"/>
          <w:u w:val="single"/>
        </w:rPr>
        <w:t>6.015</w:t>
      </w:r>
      <w:r>
        <w:rPr>
          <w:rFonts w:cs="FrankRuehl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sz w:val="26"/>
          <w:sz w:val="26"/>
          <w:szCs w:val="26"/>
          <w:u w:val="single"/>
          <w:rtl w:val="true"/>
        </w:rPr>
        <w:t>ק</w:t>
      </w:r>
      <w:r>
        <w:rPr>
          <w:rFonts w:cs="FrankRuehl"/>
          <w:sz w:val="26"/>
          <w:szCs w:val="26"/>
          <w:u w:val="single"/>
          <w:rtl w:val="true"/>
        </w:rPr>
        <w:t>"</w:t>
      </w:r>
      <w:r>
        <w:rPr>
          <w:rFonts w:cs="FrankRuehl"/>
          <w:sz w:val="26"/>
          <w:sz w:val="26"/>
          <w:szCs w:val="26"/>
          <w:u w:val="single"/>
          <w:rtl w:val="true"/>
        </w:rPr>
        <w:t>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ונעצר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בנתב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ג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u w:val="single"/>
          <w:rtl w:val="true"/>
        </w:rPr>
        <w:t>בלדר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sz w:val="26"/>
          <w:sz w:val="26"/>
          <w:szCs w:val="26"/>
          <w:u w:val="single"/>
          <w:rtl w:val="true"/>
        </w:rPr>
        <w:t>בלבד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תכנן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קונקרטי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ובנסיבות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u w:val="single"/>
          <w:rtl w:val="true"/>
        </w:rPr>
        <w:t>נע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sz w:val="26"/>
          <w:sz w:val="26"/>
          <w:szCs w:val="26"/>
          <w:u w:val="single"/>
          <w:rtl w:val="true"/>
        </w:rPr>
        <w:t>בין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sz w:val="26"/>
          <w:szCs w:val="26"/>
          <w:u w:val="single"/>
        </w:rPr>
        <w:t>5.5</w:t>
      </w:r>
      <w:r>
        <w:rPr>
          <w:rFonts w:cs="FrankRuehl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sz w:val="26"/>
          <w:sz w:val="26"/>
          <w:szCs w:val="26"/>
          <w:u w:val="single"/>
          <w:rtl w:val="true"/>
        </w:rPr>
        <w:t>שנים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sz w:val="26"/>
          <w:sz w:val="26"/>
          <w:szCs w:val="26"/>
          <w:u w:val="single"/>
          <w:rtl w:val="true"/>
        </w:rPr>
        <w:t>ל</w:t>
      </w:r>
      <w:r>
        <w:rPr>
          <w:rFonts w:cs="FrankRuehl"/>
          <w:sz w:val="26"/>
          <w:szCs w:val="26"/>
          <w:u w:val="single"/>
          <w:rtl w:val="true"/>
        </w:rPr>
        <w:t>-</w:t>
      </w:r>
      <w:r>
        <w:rPr>
          <w:rFonts w:cs="FrankRuehl"/>
          <w:sz w:val="26"/>
          <w:szCs w:val="26"/>
          <w:u w:val="single"/>
        </w:rPr>
        <w:t>9</w:t>
      </w:r>
      <w:r>
        <w:rPr>
          <w:rFonts w:cs="FrankRuehl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sz w:val="26"/>
          <w:sz w:val="26"/>
          <w:szCs w:val="26"/>
          <w:u w:val="single"/>
          <w:rtl w:val="true"/>
        </w:rPr>
        <w:t>שנות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sz w:val="26"/>
          <w:sz w:val="26"/>
          <w:szCs w:val="26"/>
          <w:u w:val="single"/>
          <w:rtl w:val="true"/>
        </w:rPr>
        <w:t>מאסר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sz w:val="26"/>
          <w:sz w:val="26"/>
          <w:szCs w:val="26"/>
          <w:u w:val="single"/>
          <w:rtl w:val="true"/>
        </w:rPr>
        <w:t>בפועל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שהנאשם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אזרח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אוקראינה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בגפו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בישראל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למיטב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ידיעתו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FrankRuehl"/>
          <w:sz w:val="26"/>
          <w:szCs w:val="26"/>
          <w:rtl w:val="true"/>
        </w:rPr>
        <w:t xml:space="preserve">), </w:t>
      </w:r>
      <w:r>
        <w:rPr>
          <w:rFonts w:cs="FrankRuehl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ניהל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מרבית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חלקית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מעשיו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u w:val="single"/>
          <w:rtl w:val="true"/>
        </w:rPr>
        <w:t>שש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sz w:val="26"/>
          <w:sz w:val="26"/>
          <w:szCs w:val="26"/>
          <w:u w:val="single"/>
          <w:rtl w:val="true"/>
        </w:rPr>
        <w:t>שנות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sz w:val="26"/>
          <w:sz w:val="26"/>
          <w:szCs w:val="26"/>
          <w:u w:val="single"/>
          <w:rtl w:val="true"/>
        </w:rPr>
        <w:t>מאסר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sz w:val="26"/>
          <w:sz w:val="26"/>
          <w:szCs w:val="26"/>
          <w:u w:val="single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מותנה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hanging="284" w:start="851"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Style16"/>
        <w:ind w:hanging="284" w:start="851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Palatino Linotype" w:cs="Palatino Linotype"/>
          <w:rtl w:val="true"/>
        </w:rPr>
        <w:t xml:space="preserve"> </w:t>
      </w:r>
      <w:r>
        <w:rPr/>
        <w:t>5183/14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מרסלה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פדרזה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/>
        <w:t>13.7.15</w:t>
      </w:r>
      <w:r>
        <w:rPr>
          <w:rtl w:val="true"/>
        </w:rPr>
        <w:t xml:space="preserve">], </w:t>
      </w:r>
      <w:r>
        <w:rPr>
          <w:rtl w:val="true"/>
        </w:rPr>
        <w:t>שהוגש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עסק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במערערת</w:t>
      </w:r>
      <w:r>
        <w:rPr>
          <w:rtl w:val="true"/>
        </w:rPr>
        <w:t xml:space="preserve">, </w:t>
      </w:r>
      <w:r>
        <w:rPr>
          <w:rtl w:val="true"/>
        </w:rPr>
        <w:t>אזרחית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קולומביה</w:t>
      </w:r>
      <w:r>
        <w:rPr>
          <w:rtl w:val="true"/>
        </w:rPr>
        <w:t xml:space="preserve">, </w:t>
      </w:r>
      <w:r>
        <w:rPr>
          <w:rtl w:val="true"/>
        </w:rPr>
        <w:t>שייבאה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</w:rPr>
        <w:t>660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קוקאין</w:t>
      </w:r>
      <w:r>
        <w:rPr>
          <w:rtl w:val="true"/>
        </w:rPr>
        <w:t xml:space="preserve">. </w:t>
      </w:r>
      <w:r>
        <w:rPr>
          <w:rtl w:val="true"/>
        </w:rPr>
        <w:t>נסיבותיה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שיזמה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ייבוא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כלכלי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ענישה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הנע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55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</w:rPr>
        <w:t>45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Style16"/>
        <w:ind w:hanging="284" w:start="851" w:end="0"/>
        <w:jc w:val="both"/>
        <w:rPr/>
      </w:pPr>
      <w:r>
        <w:rPr>
          <w:rFonts w:eastAsia="Palatino Linotype" w:cs="Palatino Linotype"/>
          <w:rtl w:val="true"/>
        </w:rPr>
        <w:t xml:space="preserve"> </w:t>
      </w:r>
    </w:p>
    <w:p>
      <w:pPr>
        <w:pStyle w:val="Style16"/>
        <w:ind w:hanging="284" w:start="851" w:end="0"/>
        <w:jc w:val="both"/>
        <w:rPr>
          <w:u w:val="single"/>
        </w:rPr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3249/12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בנאום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13.5.13</w:t>
      </w:r>
      <w:r>
        <w:rPr>
          <w:rtl w:val="true"/>
        </w:rPr>
        <w:t xml:space="preserve">], </w:t>
      </w:r>
      <w:r>
        <w:rPr>
          <w:rtl w:val="true"/>
        </w:rPr>
        <w:t>שהוגש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לארבע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ייבוא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</w:rPr>
        <w:t>879.24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קוקאין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מפרו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בלע</w:t>
      </w:r>
      <w:r>
        <w:rPr>
          <w:rFonts w:eastAsia="Palatino Linotype" w:cs="Palatino Linotype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מארזי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).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ומצב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שבעברו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ומאז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מכור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חלקית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להתמכרותו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Style16"/>
        <w:ind w:hanging="284" w:start="851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Style16"/>
        <w:ind w:hanging="284" w:start="851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972/11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יונה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/>
        <w:t>4.7.12</w:t>
      </w:r>
      <w:r>
        <w:rPr>
          <w:rtl w:val="true"/>
        </w:rPr>
        <w:t xml:space="preserve">], </w:t>
      </w:r>
      <w:r>
        <w:rPr>
          <w:rtl w:val="true"/>
        </w:rPr>
        <w:t>שהוגש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ייבוא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ייבוא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ובית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העליון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החמיר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עונשו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לשמונה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לפלוני</w:t>
      </w:r>
      <w:r>
        <w:rPr>
          <w:rFonts w:eastAsia="Palatino Linotype" w:cs="Palatino Linotype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tl w:val="true"/>
        </w:rPr>
        <w:t xml:space="preserve">, </w:t>
      </w:r>
      <w:r>
        <w:rPr>
          <w:rtl w:val="true"/>
        </w:rPr>
        <w:t>וקיבל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מזוודה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שבדפנותיה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הוסלקו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כ</w:t>
      </w:r>
      <w:r>
        <w:rPr>
          <w:u w:val="single"/>
          <w:rtl w:val="true"/>
        </w:rPr>
        <w:t>-</w:t>
      </w:r>
      <w:r>
        <w:rPr>
          <w:u w:val="single"/>
        </w:rPr>
        <w:t>2.5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קוקאין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המזוודה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משלוחים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בגפו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ארצה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ובפרו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נתגלו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דאג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תשלח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חבילה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, </w:t>
      </w:r>
      <w:r>
        <w:rPr>
          <w:rtl w:val="true"/>
        </w:rPr>
        <w:t>שנתפסה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בהגיעה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למשיב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ריצה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המישב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ריצה</w:t>
      </w:r>
      <w:r>
        <w:rPr>
          <w:rFonts w:eastAsia="Palatino Linotype" w:cs="Palatino Linotype"/>
          <w:rtl w:val="true"/>
        </w:rPr>
        <w:t xml:space="preserve"> </w:t>
      </w:r>
      <w:r>
        <w:rPr/>
        <w:t>58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בארצות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הברית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ייבוא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טבליות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אקסטזי</w:t>
      </w:r>
      <w:r>
        <w:rPr>
          <w:rtl w:val="true"/>
        </w:rPr>
        <w:t>).</w:t>
      </w:r>
    </w:p>
    <w:p>
      <w:pPr>
        <w:pStyle w:val="Style16"/>
        <w:ind w:hanging="284" w:start="851" w:end="0"/>
        <w:jc w:val="both"/>
        <w:rPr/>
      </w:pPr>
      <w:r>
        <w:rPr>
          <w:rtl w:val="true"/>
        </w:rPr>
      </w:r>
    </w:p>
    <w:p>
      <w:pPr>
        <w:pStyle w:val="Style16"/>
        <w:ind w:hanging="284" w:start="851"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  <w:tab/>
      </w:r>
      <w:hyperlink r:id="rId42"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8031/10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b/>
          <w:b/>
          <w:bCs/>
          <w:rtl w:val="true"/>
        </w:rPr>
        <w:t>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אבז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1.3.12</w:t>
      </w:r>
      <w:r>
        <w:rPr>
          <w:rtl w:val="true"/>
        </w:rPr>
        <w:t xml:space="preserve">], </w:t>
      </w:r>
      <w:r>
        <w:rPr>
          <w:rtl w:val="true"/>
        </w:rPr>
        <w:t>עניינו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אחיות</w:t>
      </w:r>
      <w:r>
        <w:rPr>
          <w:rtl w:val="true"/>
        </w:rPr>
        <w:t xml:space="preserve">, </w:t>
      </w:r>
      <w:r>
        <w:rPr>
          <w:rtl w:val="true"/>
        </w:rPr>
        <w:t>אזרחיות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בוליביה</w:t>
      </w:r>
      <w:r>
        <w:rPr>
          <w:rtl w:val="true"/>
        </w:rPr>
        <w:t xml:space="preserve">, </w:t>
      </w:r>
      <w:r>
        <w:rPr>
          <w:rtl w:val="true"/>
        </w:rPr>
        <w:t>שהורשעו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וייבוא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ששימשו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כבלדריות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להעברת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מבוליביה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בהזדמנות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כ</w:t>
      </w:r>
      <w:r>
        <w:rPr>
          <w:u w:val="single"/>
          <w:rtl w:val="true"/>
        </w:rPr>
        <w:t>-</w:t>
      </w:r>
      <w:r>
        <w:rPr>
          <w:u w:val="single"/>
        </w:rPr>
        <w:t>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קוקאין</w:t>
      </w:r>
      <w:r>
        <w:rPr>
          <w:rtl w:val="true"/>
        </w:rPr>
        <w:t xml:space="preserve">, </w:t>
      </w:r>
      <w:r>
        <w:rPr>
          <w:rtl w:val="true"/>
        </w:rPr>
        <w:t>בלעו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ארוז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לגופן</w:t>
      </w:r>
      <w:r>
        <w:rPr>
          <w:rtl w:val="true"/>
        </w:rPr>
        <w:t xml:space="preserve">, </w:t>
      </w:r>
      <w:r>
        <w:rPr>
          <w:rtl w:val="true"/>
        </w:rPr>
        <w:t>הביאו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וקיבלו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עבורו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60,000</w:t>
      </w:r>
      <w:r>
        <w:rPr>
          <w:rtl w:val="true"/>
        </w:rPr>
        <w:t xml:space="preserve"> </w:t>
      </w:r>
      <w:r>
        <w:rPr>
          <w:rtl w:val="true"/>
        </w:rPr>
        <w:t>יורו</w:t>
      </w:r>
      <w:r>
        <w:rPr>
          <w:rtl w:val="true"/>
        </w:rPr>
        <w:t xml:space="preserve">, </w:t>
      </w:r>
      <w:r>
        <w:rPr>
          <w:rtl w:val="true"/>
        </w:rPr>
        <w:t>ובהזדמנות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בלעו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כ</w:t>
      </w:r>
      <w:r>
        <w:rPr>
          <w:u w:val="single"/>
          <w:rtl w:val="true"/>
        </w:rPr>
        <w:t>-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קוקאין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ארוזים</w:t>
      </w:r>
      <w:r>
        <w:rPr>
          <w:rtl w:val="true"/>
        </w:rPr>
        <w:t xml:space="preserve">, </w:t>
      </w:r>
      <w:r>
        <w:rPr>
          <w:rtl w:val="true"/>
        </w:rPr>
        <w:t>והביאו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. </w:t>
      </w:r>
      <w:r>
        <w:rPr>
          <w:rtl w:val="true"/>
        </w:rPr>
        <w:t>שתי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צעירות</w:t>
      </w:r>
      <w:r>
        <w:rPr>
          <w:rtl w:val="true"/>
        </w:rPr>
        <w:t xml:space="preserve">, </w:t>
      </w:r>
      <w:r>
        <w:rPr>
          <w:rtl w:val="true"/>
        </w:rPr>
        <w:t>אימהות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, </w:t>
      </w:r>
      <w:r>
        <w:rPr>
          <w:rtl w:val="true"/>
        </w:rPr>
        <w:t>שגדלו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משפחתיות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u w:val="single"/>
          <w:rtl w:val="true"/>
        </w:rPr>
        <w:t>הופחת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בערעור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לחמש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שנים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וחצי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והפער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אימן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המעורבת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שנדונה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לשלוש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שיתוף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הממשי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המערערות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האכיפה</w:t>
      </w:r>
      <w:r>
        <w:rPr>
          <w:rtl w:val="true"/>
        </w:rPr>
        <w:t>.</w:t>
      </w:r>
    </w:p>
    <w:p>
      <w:pPr>
        <w:pStyle w:val="Style16"/>
        <w:ind w:hanging="284" w:start="851" w:end="0"/>
        <w:jc w:val="both"/>
        <w:rPr/>
      </w:pPr>
      <w:r>
        <w:rPr>
          <w:rtl w:val="true"/>
        </w:rPr>
      </w:r>
    </w:p>
    <w:p>
      <w:pPr>
        <w:pStyle w:val="Style16"/>
        <w:ind w:hanging="284" w:start="851" w:end="0"/>
        <w:jc w:val="both"/>
        <w:rPr/>
      </w:pPr>
      <w:r>
        <w:rPr>
          <w:rtl w:val="true"/>
        </w:rPr>
        <w:t>ט</w:t>
      </w:r>
      <w:r>
        <w:rPr>
          <w:rtl w:val="true"/>
        </w:rPr>
        <w:t>.</w:t>
        <w:tab/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3570/09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עמרה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3.5.10</w:t>
      </w:r>
      <w:r>
        <w:rPr>
          <w:rtl w:val="true"/>
        </w:rPr>
        <w:t>]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שהוגש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שבע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וחצי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ייבוא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</w:rPr>
        <w:t>4.75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הרואין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דפוסי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עבריינות</w:t>
      </w:r>
      <w:r>
        <w:rPr>
          <w:rtl w:val="true"/>
        </w:rPr>
        <w:t xml:space="preserve">, </w:t>
      </w:r>
      <w:r>
        <w:rPr>
          <w:rtl w:val="true"/>
        </w:rPr>
        <w:t>שהודה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והביע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משקלן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נדחות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>.</w:t>
      </w:r>
    </w:p>
    <w:p>
      <w:pPr>
        <w:pStyle w:val="Style16"/>
        <w:ind w:hanging="284" w:start="851" w:end="0"/>
        <w:jc w:val="both"/>
        <w:rPr/>
      </w:pPr>
      <w:r>
        <w:rPr>
          <w:rtl w:val="true"/>
        </w:rPr>
      </w:r>
    </w:p>
    <w:p>
      <w:pPr>
        <w:pStyle w:val="Style16"/>
        <w:ind w:hanging="284" w:start="851" w:end="0"/>
        <w:jc w:val="both"/>
        <w:rPr/>
      </w:pPr>
      <w:r>
        <w:rPr>
          <w:rtl w:val="true"/>
        </w:rPr>
        <w:t>י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2587/09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רקייק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28.3.10</w:t>
      </w:r>
      <w:r>
        <w:rPr>
          <w:rtl w:val="true"/>
        </w:rPr>
        <w:t xml:space="preserve">], </w:t>
      </w:r>
      <w:r>
        <w:rPr>
          <w:rtl w:val="true"/>
        </w:rPr>
        <w:t>שאליו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וייבוא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הרואין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u w:val="single"/>
          <w:rtl w:val="true"/>
        </w:rPr>
        <w:t>במשקל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910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מירדן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מוחבאים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במעבר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הגבול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הישראלי</w:t>
      </w:r>
      <w:r>
        <w:rPr>
          <w:rtl w:val="true"/>
        </w:rPr>
        <w:t xml:space="preserve">. </w:t>
      </w:r>
      <w:r>
        <w:rPr>
          <w:rtl w:val="true"/>
        </w:rPr>
        <w:t>הוטלו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שבע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וחצי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פשוטות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Style16"/>
        <w:ind w:hanging="284" w:start="851" w:end="0"/>
        <w:jc w:val="both"/>
        <w:rPr/>
      </w:pPr>
      <w:r>
        <w:rPr>
          <w:rtl w:val="true"/>
        </w:rPr>
      </w:r>
    </w:p>
    <w:p>
      <w:pPr>
        <w:pStyle w:val="Style16"/>
        <w:ind w:hanging="284" w:start="851" w:end="0"/>
        <w:jc w:val="both"/>
        <w:rPr/>
      </w:pPr>
      <w:r>
        <w:rPr>
          <w:rtl w:val="true"/>
        </w:rPr>
        <w:t>יא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1859/02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רחאל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8.9.04</w:t>
      </w:r>
      <w:r>
        <w:rPr>
          <w:rtl w:val="true"/>
        </w:rPr>
        <w:t xml:space="preserve">] </w:t>
      </w:r>
      <w:r>
        <w:rPr>
          <w:rtl w:val="true"/>
        </w:rPr>
        <w:t>שהוגש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קרובי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שהבריחו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בגבול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לבנון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</w:rPr>
        <w:t>4.8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קוקאין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שמצד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חלקו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בעבירה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גדול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יותר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כגשש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הודה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ונעדר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עבר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שבע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₪.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Palatino Linotype" w:cs="Palatino Linotype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u w:val="single"/>
          <w:rtl w:val="true"/>
        </w:rPr>
        <w:t>חלקו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בעבירה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אמנם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קטן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בעל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עבר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פלילי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מכביד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בעיקר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בסחר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בסמים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והוא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הורשע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לאחר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ניהול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שמונה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שנים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התווספו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) </w:t>
      </w:r>
      <w:r>
        <w:rPr>
          <w:rtl w:val="true"/>
        </w:rPr>
        <w:t>וקנס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₪.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ערעורי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והותיר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>.</w:t>
      </w:r>
    </w:p>
    <w:p>
      <w:pPr>
        <w:pStyle w:val="Style16"/>
        <w:ind w:hanging="284" w:start="851" w:end="0"/>
        <w:jc w:val="both"/>
        <w:rPr/>
      </w:pPr>
      <w:r>
        <w:rPr>
          <w:rtl w:val="true"/>
        </w:rPr>
      </w:r>
    </w:p>
    <w:p>
      <w:pPr>
        <w:pStyle w:val="Style16"/>
        <w:ind w:hanging="284" w:start="851" w:end="0"/>
        <w:jc w:val="both"/>
        <w:rPr/>
      </w:pPr>
      <w:r>
        <w:rPr>
          <w:rtl w:val="true"/>
        </w:rPr>
        <w:t>יב</w:t>
      </w:r>
      <w:r>
        <w:rPr>
          <w:rtl w:val="true"/>
        </w:rPr>
        <w:t>.</w:t>
        <w:tab/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6029/03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שמאי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9.2.04</w:t>
      </w:r>
      <w:r>
        <w:rPr>
          <w:rtl w:val="true"/>
        </w:rPr>
        <w:t xml:space="preserve">], </w:t>
      </w:r>
      <w:r>
        <w:rPr>
          <w:rtl w:val="true"/>
        </w:rPr>
        <w:t>שהוגש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דן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בהשלכות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החברתיות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המשיבים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u w:val="single"/>
          <w:rtl w:val="true"/>
        </w:rPr>
        <w:t>על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ייבוא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יבוא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</w:rPr>
        <w:t>9.989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קוקאין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ממקסיקו</w:t>
      </w:r>
      <w:r>
        <w:rPr>
          <w:rtl w:val="true"/>
        </w:rPr>
        <w:t xml:space="preserve">. </w:t>
      </w:r>
      <w:r>
        <w:rPr>
          <w:rtl w:val="true"/>
        </w:rPr>
        <w:t>מערער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שרכש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ועונשו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הוחמר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הופעל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) </w:t>
      </w:r>
      <w:r>
        <w:rPr>
          <w:rtl w:val="true"/>
        </w:rPr>
        <w:t>ולקנס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Palatino Linotype" w:cs="Palatino Linotype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₪, </w:t>
      </w:r>
      <w:r>
        <w:rPr>
          <w:rtl w:val="true"/>
        </w:rPr>
        <w:t>ואילו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Palatino Linotype" w:cs="Palatino Linotype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ועונשו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הוחמר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לעשר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ולקנס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Palatino Linotype" w:cs="Palatino Linotype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 (</w:t>
      </w:r>
      <w:r>
        <w:rPr>
          <w:rtl w:val="true"/>
        </w:rPr>
        <w:t>הרשעתו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זיוף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מסמכים</w:t>
      </w:r>
      <w:r>
        <w:rPr>
          <w:rtl w:val="true"/>
        </w:rPr>
        <w:t>).</w:t>
      </w:r>
    </w:p>
    <w:p>
      <w:pPr>
        <w:pStyle w:val="Style16"/>
        <w:ind w:hanging="284" w:start="851" w:end="0"/>
        <w:jc w:val="both"/>
        <w:rPr/>
      </w:pPr>
      <w:r>
        <w:rPr>
          <w:rtl w:val="true"/>
        </w:rPr>
      </w:r>
    </w:p>
    <w:p>
      <w:pPr>
        <w:pStyle w:val="Style16"/>
        <w:ind w:hanging="284" w:start="851" w:end="0"/>
        <w:jc w:val="both"/>
        <w:rPr/>
      </w:pPr>
      <w:r>
        <w:rPr>
          <w:rtl w:val="true"/>
        </w:rPr>
        <w:t>יג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4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15787-01-17</w:t>
        </w:r>
      </w:hyperlink>
      <w:r>
        <w:rPr>
          <w:rtl w:val="true"/>
        </w:rPr>
        <w:t>‏ ‏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אבוטבול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13.12.18</w:t>
      </w:r>
      <w:r>
        <w:rPr>
          <w:rtl w:val="true"/>
        </w:rPr>
        <w:t xml:space="preserve">] </w:t>
      </w:r>
      <w:r>
        <w:rPr>
          <w:rtl w:val="true"/>
        </w:rPr>
        <w:t>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בייבוא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סם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מסוכן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קוקאין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במשקל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6.980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בשווי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2.45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חרג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</w:t>
      </w:r>
      <w:r>
        <w:rPr>
          <w:u w:val="single"/>
          <w:rtl w:val="true"/>
        </w:rPr>
        <w:t>המתחם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u w:val="single"/>
          <w:rtl w:val="true"/>
        </w:rPr>
        <w:t>בין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4.5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7.5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) </w:t>
      </w:r>
      <w:r>
        <w:rPr>
          <w:rtl w:val="true"/>
        </w:rPr>
        <w:t>בשל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שיקולי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הוטל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</w:rPr>
        <w:t>50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cs="Calibri" w:ascii="Calibri" w:hAnsi="Calibri"/>
          <w:rtl w:val="true"/>
        </w:rPr>
        <w:t>₪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על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גזר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דין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זה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תלוי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ועומד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שטרם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הוכרע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671/19</w:t>
        </w:r>
      </w:hyperlink>
      <w:r>
        <w:rPr>
          <w:rtl w:val="true"/>
        </w:rPr>
        <w:t>).</w:t>
      </w:r>
    </w:p>
    <w:p>
      <w:pPr>
        <w:pStyle w:val="Style16"/>
        <w:ind w:hanging="284" w:start="851" w:end="0"/>
        <w:jc w:val="both"/>
        <w:rPr/>
      </w:pPr>
      <w:r>
        <w:rPr>
          <w:rtl w:val="true"/>
        </w:rPr>
      </w:r>
    </w:p>
    <w:p>
      <w:pPr>
        <w:pStyle w:val="Style16"/>
        <w:ind w:hanging="284" w:start="851" w:end="0"/>
        <w:jc w:val="both"/>
        <w:rPr/>
      </w:pPr>
      <w:r>
        <w:rPr>
          <w:rtl w:val="true"/>
        </w:rPr>
        <w:t>י</w:t>
      </w: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4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תל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אביב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6999-02-16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נונס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25.7.16</w:t>
      </w:r>
      <w:r>
        <w:rPr>
          <w:rtl w:val="true"/>
        </w:rPr>
        <w:t xml:space="preserve">], </w:t>
      </w:r>
      <w:r>
        <w:rPr>
          <w:rtl w:val="true"/>
        </w:rPr>
        <w:t>שאליו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הודאתו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וייבוא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כבלדר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ונתפס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בנתב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כשבחזקתו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סם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קוקאין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במשקל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4.026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תושב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חוץ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וסייע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בתפיסת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u w:val="single"/>
          <w:rtl w:val="true"/>
        </w:rPr>
        <w:t>נידון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בהסכמה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46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>.</w:t>
      </w:r>
    </w:p>
    <w:p>
      <w:pPr>
        <w:pStyle w:val="Style16"/>
        <w:ind w:hanging="284" w:start="851" w:end="0"/>
        <w:jc w:val="both"/>
        <w:rPr/>
      </w:pPr>
      <w:r>
        <w:rPr>
          <w:rtl w:val="true"/>
        </w:rPr>
      </w:r>
    </w:p>
    <w:p>
      <w:pPr>
        <w:pStyle w:val="Style16"/>
        <w:ind w:hanging="284" w:start="851" w:end="0"/>
        <w:jc w:val="both"/>
        <w:rPr/>
      </w:pPr>
      <w:r>
        <w:rPr>
          <w:rtl w:val="true"/>
        </w:rPr>
        <w:t>טו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5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737-10-13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לופז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/>
        <w:t>6.1.14</w:t>
      </w:r>
      <w:r>
        <w:rPr>
          <w:rtl w:val="true"/>
        </w:rPr>
        <w:t xml:space="preserve">], </w:t>
      </w:r>
      <w:r>
        <w:rPr>
          <w:rtl w:val="true"/>
        </w:rPr>
        <w:t>שהוגש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אזרח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/>
        <w:t>64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ייבוא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ארצה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כשבמזוודתו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מוסלקים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קוקאין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במשקל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3.47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ענישה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חמש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עד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שבע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</w:rPr>
        <w:t>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יזם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בגילו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המבוגר</w:t>
      </w:r>
      <w:r>
        <w:rPr>
          <w:rtl w:val="true"/>
        </w:rPr>
        <w:t xml:space="preserve">, </w:t>
      </w:r>
      <w:r>
        <w:rPr>
          <w:rtl w:val="true"/>
        </w:rPr>
        <w:t>ובמצבו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הרופף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המוקדם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).</w:t>
      </w:r>
    </w:p>
    <w:p>
      <w:pPr>
        <w:pStyle w:val="Style16"/>
        <w:ind w:hanging="284" w:start="851" w:end="0"/>
        <w:jc w:val="both"/>
        <w:rPr/>
      </w:pPr>
      <w:r>
        <w:rPr>
          <w:rtl w:val="true"/>
        </w:rPr>
      </w:r>
    </w:p>
    <w:p>
      <w:pPr>
        <w:pStyle w:val="Style16"/>
        <w:ind w:hanging="284" w:start="851" w:end="0"/>
        <w:jc w:val="both"/>
        <w:rPr/>
      </w:pPr>
      <w:r>
        <w:rPr>
          <w:rtl w:val="true"/>
        </w:rPr>
        <w:t>ט</w:t>
      </w:r>
      <w:r>
        <w:rPr>
          <w:rtl w:val="true"/>
        </w:rPr>
        <w:t>ז</w:t>
      </w:r>
      <w:r>
        <w:rPr>
          <w:rtl w:val="true"/>
        </w:rPr>
        <w:t>.</w:t>
        <w:tab/>
        <w:tab/>
      </w:r>
      <w:r>
        <w:rPr>
          <w:rtl w:val="true"/>
        </w:rPr>
        <w:t>ב</w:t>
      </w:r>
      <w:hyperlink r:id="rId5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תל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אביב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33745-01-13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דסונה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28.10.13</w:t>
      </w:r>
      <w:r>
        <w:rPr>
          <w:rtl w:val="true"/>
        </w:rPr>
        <w:t xml:space="preserve">], </w:t>
      </w:r>
      <w:r>
        <w:rPr>
          <w:rtl w:val="true"/>
        </w:rPr>
        <w:t>שאליו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אזרחית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זרה</w:t>
      </w:r>
      <w:r>
        <w:rPr>
          <w:rtl w:val="true"/>
        </w:rPr>
        <w:t xml:space="preserve">, </w:t>
      </w:r>
      <w:r>
        <w:rPr>
          <w:rtl w:val="true"/>
        </w:rPr>
        <w:t>הורשעה</w:t>
      </w:r>
      <w:r>
        <w:rPr>
          <w:rtl w:val="true"/>
        </w:rPr>
        <w:t xml:space="preserve">, </w:t>
      </w:r>
      <w:r>
        <w:rPr>
          <w:u w:val="single"/>
          <w:rtl w:val="true"/>
        </w:rPr>
        <w:t>על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הודאתה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ייבוא</w:t>
      </w:r>
      <w:r>
        <w:rPr>
          <w:rtl w:val="true"/>
        </w:rPr>
        <w:t xml:space="preserve">, </w:t>
      </w:r>
      <w:r>
        <w:rPr>
          <w:rtl w:val="true"/>
        </w:rPr>
        <w:t>מסחר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ואספקת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שימשה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כבלדרית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להבאת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כ</w:t>
      </w:r>
      <w:r>
        <w:rPr>
          <w:u w:val="single"/>
          <w:rtl w:val="true"/>
        </w:rPr>
        <w:t>-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מסוכן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קוקאין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שהוסלקו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במזוודתה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המתגוררים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בבוליביה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ובמצב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כלכלי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שיתפה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לכידת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צלחה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הראוי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נע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3.5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ונגזרו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עליה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3.5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>.</w:t>
      </w:r>
    </w:p>
    <w:p>
      <w:pPr>
        <w:pStyle w:val="Style16"/>
        <w:ind w:hanging="284" w:start="851" w:end="0"/>
        <w:jc w:val="both"/>
        <w:rPr/>
      </w:pPr>
      <w:r>
        <w:rPr>
          <w:rtl w:val="true"/>
        </w:rPr>
      </w:r>
    </w:p>
    <w:p>
      <w:pPr>
        <w:pStyle w:val="Style16"/>
        <w:ind w:hanging="284" w:start="851" w:end="0"/>
        <w:jc w:val="both"/>
        <w:rPr/>
      </w:pPr>
      <w:r>
        <w:rPr>
          <w:rtl w:val="true"/>
        </w:rPr>
        <w:t>י</w:t>
      </w: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5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14554-06-12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ולרו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15.11.12</w:t>
      </w:r>
      <w:r>
        <w:rPr>
          <w:rtl w:val="true"/>
        </w:rPr>
        <w:t xml:space="preserve">], </w:t>
      </w:r>
      <w:r>
        <w:rPr>
          <w:rtl w:val="true"/>
        </w:rPr>
        <w:t>שאליו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ההפנתה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בנתב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מזוודה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מברזיל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הוסלקו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כ</w:t>
      </w:r>
      <w:r>
        <w:rPr>
          <w:u w:val="single"/>
          <w:rtl w:val="true"/>
        </w:rPr>
        <w:t>-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מסוכן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קוקאין</w:t>
      </w:r>
      <w:r>
        <w:rPr>
          <w:rtl w:val="true"/>
        </w:rPr>
        <w:t xml:space="preserve">, </w:t>
      </w:r>
      <w:r>
        <w:rPr>
          <w:rtl w:val="true"/>
        </w:rPr>
        <w:t>ואותה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נפגש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מוסווה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ונעצר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שהכניס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לרכבו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מזוודת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u w:val="single"/>
          <w:rtl w:val="true"/>
        </w:rPr>
        <w:t>נגזרו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שנתיים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ועל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נגזרו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שלוש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>.</w:t>
      </w:r>
    </w:p>
    <w:p>
      <w:pPr>
        <w:pStyle w:val="Style16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Style16"/>
        <w:ind w:hanging="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ובהתאמה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שבענייננו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בבלדר</w:t>
      </w:r>
      <w:r>
        <w:rPr>
          <w:rtl w:val="true"/>
        </w:rPr>
        <w:t xml:space="preserve">, </w:t>
      </w:r>
      <w:r>
        <w:rPr>
          <w:rtl w:val="true"/>
        </w:rPr>
        <w:t>שצפוי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לתמורה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כספית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Palatino Linotype" w:cs="Palatino Linotype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₪, </w:t>
      </w:r>
      <w:r>
        <w:rPr>
          <w:rtl w:val="true"/>
        </w:rPr>
        <w:t>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ייבא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קובעת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נע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בין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5.5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שנים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8.5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שנות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b/>
          <w:bCs/>
          <w:rtl w:val="true"/>
        </w:rPr>
        <w:t xml:space="preserve">. </w:t>
      </w:r>
    </w:p>
    <w:p>
      <w:pPr>
        <w:pStyle w:val="Style16"/>
        <w:ind w:hanging="0" w:end="0"/>
        <w:jc w:val="both"/>
        <w:rPr/>
      </w:pPr>
      <w:r>
        <w:rPr>
          <w:rtl w:val="true"/>
        </w:rPr>
      </w:r>
    </w:p>
    <w:p>
      <w:pPr>
        <w:pStyle w:val="Style16"/>
        <w:ind w:hanging="0" w:end="0"/>
        <w:jc w:val="both"/>
        <w:rPr>
          <w:sz w:val="30"/>
          <w:szCs w:val="30"/>
          <w:u w:val="single"/>
        </w:rPr>
      </w:pPr>
      <w:r>
        <w:rPr>
          <w:sz w:val="30"/>
          <w:sz w:val="30"/>
          <w:szCs w:val="30"/>
          <w:u w:val="single"/>
          <w:rtl w:val="true"/>
        </w:rPr>
        <w:t>מיקום</w:t>
      </w:r>
      <w:r>
        <w:rPr>
          <w:rFonts w:eastAsia="Palatino Linotype" w:cs="Palatino Linotype"/>
          <w:sz w:val="30"/>
          <w:sz w:val="30"/>
          <w:szCs w:val="30"/>
          <w:u w:val="single"/>
          <w:rtl w:val="true"/>
        </w:rPr>
        <w:t xml:space="preserve"> </w:t>
      </w:r>
      <w:r>
        <w:rPr>
          <w:sz w:val="30"/>
          <w:sz w:val="30"/>
          <w:szCs w:val="30"/>
          <w:u w:val="single"/>
          <w:rtl w:val="true"/>
        </w:rPr>
        <w:t>הנאשם</w:t>
      </w:r>
      <w:r>
        <w:rPr>
          <w:rFonts w:eastAsia="Palatino Linotype" w:cs="Palatino Linotype"/>
          <w:sz w:val="30"/>
          <w:sz w:val="30"/>
          <w:szCs w:val="30"/>
          <w:u w:val="single"/>
          <w:rtl w:val="true"/>
        </w:rPr>
        <w:t xml:space="preserve"> </w:t>
      </w:r>
      <w:r>
        <w:rPr>
          <w:sz w:val="30"/>
          <w:sz w:val="30"/>
          <w:szCs w:val="30"/>
          <w:u w:val="single"/>
          <w:rtl w:val="true"/>
        </w:rPr>
        <w:t>בתוך</w:t>
      </w:r>
      <w:r>
        <w:rPr>
          <w:rFonts w:eastAsia="Palatino Linotype" w:cs="Palatino Linotype"/>
          <w:sz w:val="30"/>
          <w:sz w:val="30"/>
          <w:szCs w:val="30"/>
          <w:u w:val="single"/>
          <w:rtl w:val="true"/>
        </w:rPr>
        <w:t xml:space="preserve"> </w:t>
      </w:r>
      <w:r>
        <w:rPr>
          <w:sz w:val="30"/>
          <w:sz w:val="30"/>
          <w:szCs w:val="30"/>
          <w:u w:val="single"/>
          <w:rtl w:val="true"/>
        </w:rPr>
        <w:t>המתחם</w:t>
      </w:r>
    </w:p>
    <w:p>
      <w:pPr>
        <w:pStyle w:val="Style16"/>
        <w:ind w:hanging="0" w:end="0"/>
        <w:jc w:val="both"/>
        <w:rPr>
          <w:sz w:val="32"/>
          <w:szCs w:val="32"/>
          <w:u w:val="single"/>
        </w:rPr>
      </w:pPr>
      <w:r>
        <w:rPr>
          <w:rFonts w:ascii="Garamond" w:hAnsi="Garamond" w:cs="Garamond"/>
          <w:sz w:val="28"/>
          <w:sz w:val="28"/>
          <w:szCs w:val="28"/>
          <w:u w:val="single"/>
          <w:rtl w:val="true"/>
        </w:rPr>
        <w:t>נסיבות שאינן קשורות לביצוע העבירה</w:t>
      </w:r>
    </w:p>
    <w:p>
      <w:pPr>
        <w:pStyle w:val="Style16"/>
        <w:ind w:hanging="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והחל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מהעדויות</w:t>
      </w:r>
      <w:r>
        <w:rPr>
          <w:rtl w:val="true"/>
        </w:rPr>
        <w:t xml:space="preserve">, </w:t>
      </w:r>
      <w:r>
        <w:rPr>
          <w:u w:val="single"/>
          <w:rtl w:val="true"/>
        </w:rPr>
        <w:t>הודה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לקח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אחריות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</w:t>
      </w:r>
      <w:r>
        <w:rPr>
          <w:u w:val="single"/>
          <w:rtl w:val="true"/>
        </w:rPr>
        <w:t>הביע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עליהם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ניכרים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מדרכיו</w:t>
      </w:r>
      <w:r>
        <w:rPr>
          <w:rtl w:val="true"/>
        </w:rPr>
        <w:t xml:space="preserve">, </w:t>
      </w:r>
      <w:r>
        <w:rPr>
          <w:rtl w:val="true"/>
        </w:rPr>
        <w:t>הכול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בתמיכה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שממנה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יצא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שעלה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מדברי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האופי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להגביר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ישוב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שלמן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השלב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u w:val="single"/>
          <w:rtl w:val="true"/>
        </w:rPr>
        <w:t>שיתף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פעולה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באופן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מלא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ומיטבי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רשויות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האכיפה</w:t>
      </w:r>
      <w:r>
        <w:rPr>
          <w:rtl w:val="true"/>
        </w:rPr>
        <w:t xml:space="preserve">, </w:t>
      </w:r>
      <w:r>
        <w:rPr>
          <w:rtl w:val="true"/>
        </w:rPr>
        <w:t>וסייע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בביסוס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>.</w:t>
      </w:r>
    </w:p>
    <w:p>
      <w:pPr>
        <w:pStyle w:val="Style16"/>
        <w:ind w:hanging="0"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לזכותו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נזקפת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שזוהי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עבורו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הרשעתו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הראשונה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נפתחו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תיקים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בגילו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והמצאותו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בקטגוריית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", </w:t>
      </w:r>
      <w:r>
        <w:rPr>
          <w:rtl w:val="true"/>
        </w:rPr>
        <w:t>שכן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/>
        <w:t>20.5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לעובדה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מישורים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השפעת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ייחודית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שבגילאים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דבקים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ייחודיים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מסוימים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>:</w:t>
      </w:r>
    </w:p>
    <w:p>
      <w:pPr>
        <w:pStyle w:val="Normal"/>
        <w:overflowPunct w:val="false"/>
        <w:autoSpaceDE w:val="false"/>
        <w:spacing w:lineRule="auto" w:line="266"/>
        <w:ind w:start="851" w:end="567"/>
        <w:jc w:val="both"/>
        <w:rPr/>
      </w:pPr>
      <w:r>
        <w:rPr>
          <w:rFonts w:cs="Miriam" w:ascii="Miriam" w:hAnsi="Miriam"/>
          <w:sz w:val="22"/>
          <w:szCs w:val="22"/>
          <w:rtl w:val="true"/>
        </w:rPr>
        <w:t>"</w:t>
      </w:r>
      <w:r>
        <w:rPr>
          <w:rFonts w:ascii="Miriam" w:hAnsi="Miriam" w:cs="Miriam"/>
          <w:sz w:val="22"/>
          <w:sz w:val="22"/>
          <w:szCs w:val="22"/>
          <w:rtl w:val="true"/>
        </w:rPr>
        <w:t>בית משפט זה התייחס לא אחת לשאלת השלכת ההשתייכות לקבוצת הבגירים</w:t>
      </w:r>
      <w:r>
        <w:rPr>
          <w:rFonts w:cs="Miriam" w:ascii="Miriam" w:hAnsi="Miriam"/>
          <w:sz w:val="22"/>
          <w:szCs w:val="22"/>
          <w:rtl w:val="true"/>
        </w:rPr>
        <w:t>-</w:t>
      </w:r>
      <w:r>
        <w:rPr>
          <w:rFonts w:ascii="Miriam" w:hAnsi="Miriam" w:cs="Miriam"/>
          <w:sz w:val="22"/>
          <w:sz w:val="22"/>
          <w:szCs w:val="22"/>
          <w:rtl w:val="true"/>
        </w:rPr>
        <w:t>צעירים על מידת העונש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ולאופן שבו שיקול זה יילקח בחשבון בעת גזירת הדין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אפנה בעניין זה לדברי בית המשפט ב</w:t>
      </w:r>
      <w:hyperlink r:id="rId53">
        <w:r>
          <w:rPr>
            <w:rStyle w:val="Hyperlink"/>
            <w:rFonts w:ascii="Miriam" w:hAnsi="Miriam" w:cs="Miriam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sz w:val="22"/>
            <w:szCs w:val="22"/>
            <w:u w:val="single"/>
          </w:rPr>
          <w:t>8487/15</w:t>
        </w:r>
      </w:hyperlink>
      <w:r>
        <w:rPr>
          <w:rFonts w:cs="Miriam" w:ascii="Miriam" w:hAnsi="Miriam"/>
          <w:sz w:val="22"/>
          <w:szCs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פלוני נ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'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 </w:t>
      </w:r>
      <w:r>
        <w:rPr>
          <w:rFonts w:cs="Miriam" w:ascii="Miriam" w:hAnsi="Miriam"/>
          <w:sz w:val="22"/>
          <w:szCs w:val="22"/>
          <w:rtl w:val="true"/>
        </w:rPr>
        <w:t>(</w:t>
      </w:r>
      <w:r>
        <w:rPr>
          <w:rFonts w:cs="Miriam" w:ascii="Miriam" w:hAnsi="Miriam"/>
          <w:sz w:val="22"/>
          <w:szCs w:val="22"/>
        </w:rPr>
        <w:t>8.11.2016</w:t>
      </w:r>
      <w:r>
        <w:rPr>
          <w:rFonts w:cs="Miriam" w:ascii="Miriam" w:hAnsi="Miriam"/>
          <w:sz w:val="22"/>
          <w:szCs w:val="22"/>
          <w:rtl w:val="true"/>
        </w:rPr>
        <w:t xml:space="preserve">), </w:t>
      </w:r>
      <w:r>
        <w:rPr>
          <w:rFonts w:ascii="Miriam" w:hAnsi="Miriam" w:cs="Miriam"/>
          <w:sz w:val="22"/>
          <w:sz w:val="22"/>
          <w:szCs w:val="22"/>
          <w:rtl w:val="true"/>
        </w:rPr>
        <w:t>שם נקבע</w:t>
      </w:r>
      <w:r>
        <w:rPr>
          <w:rFonts w:cs="Miriam" w:ascii="Miriam" w:hAnsi="Miriam"/>
          <w:sz w:val="22"/>
          <w:szCs w:val="22"/>
          <w:rtl w:val="true"/>
        </w:rPr>
        <w:t>:</w:t>
      </w:r>
    </w:p>
    <w:p>
      <w:pPr>
        <w:pStyle w:val="Normal"/>
        <w:overflowPunct w:val="false"/>
        <w:autoSpaceDE w:val="false"/>
        <w:spacing w:lineRule="auto" w:line="266"/>
        <w:ind w:start="1134" w:end="851"/>
        <w:jc w:val="both"/>
        <w:rPr>
          <w:rFonts w:ascii="Miriam" w:hAnsi="Miriam" w:cs="Miriam"/>
          <w:spacing w:val="10"/>
          <w:sz w:val="22"/>
          <w:szCs w:val="22"/>
        </w:rPr>
      </w:pPr>
      <w:r>
        <w:rPr>
          <w:rFonts w:cs="Miriam" w:ascii="Miriam" w:hAnsi="Miriam"/>
          <w:sz w:val="22"/>
          <w:szCs w:val="22"/>
          <w:rtl w:val="true"/>
        </w:rPr>
        <w:t>'</w:t>
      </w:r>
      <w:r>
        <w:rPr>
          <w:rFonts w:ascii="Miriam" w:hAnsi="Miriam" w:cs="Miriam"/>
          <w:sz w:val="22"/>
          <w:sz w:val="22"/>
          <w:szCs w:val="22"/>
          <w:rtl w:val="true"/>
        </w:rPr>
        <w:t>בהקשר זה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ראוי להדגיש כי אמנם ב</w:t>
      </w:r>
      <w:hyperlink r:id="rId54">
        <w:r>
          <w:rPr>
            <w:rStyle w:val="Hyperlink"/>
            <w:rFonts w:ascii="Miriam" w:hAnsi="Miriam" w:cs="Miriam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sz w:val="22"/>
            <w:szCs w:val="22"/>
            <w:u w:val="single"/>
          </w:rPr>
          <w:t>7781/12</w:t>
        </w:r>
      </w:hyperlink>
      <w:r>
        <w:rPr>
          <w:rFonts w:cs="Miriam" w:ascii="Miriam" w:hAnsi="Miriam"/>
          <w:sz w:val="22"/>
          <w:szCs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פלוני נ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'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 </w:t>
      </w:r>
      <w:r>
        <w:rPr>
          <w:rFonts w:cs="Miriam" w:ascii="Miriam" w:hAnsi="Miriam"/>
          <w:sz w:val="22"/>
          <w:szCs w:val="22"/>
          <w:rtl w:val="true"/>
        </w:rPr>
        <w:t>(</w:t>
      </w:r>
      <w:r>
        <w:rPr>
          <w:rFonts w:cs="Miriam" w:ascii="Miriam" w:hAnsi="Miriam"/>
          <w:sz w:val="22"/>
          <w:szCs w:val="22"/>
        </w:rPr>
        <w:t>25.6.2013</w:t>
      </w:r>
      <w:r>
        <w:rPr>
          <w:rFonts w:cs="Miriam" w:ascii="Miriam" w:hAnsi="Miriam"/>
          <w:sz w:val="22"/>
          <w:szCs w:val="22"/>
          <w:rtl w:val="true"/>
        </w:rPr>
        <w:t xml:space="preserve">), </w:t>
      </w:r>
      <w:r>
        <w:rPr>
          <w:rFonts w:ascii="Miriam" w:hAnsi="Miriam" w:cs="Miriam"/>
          <w:sz w:val="22"/>
          <w:sz w:val="22"/>
          <w:szCs w:val="22"/>
          <w:rtl w:val="true"/>
        </w:rPr>
        <w:t>אליו הפנה המערער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נקבע כי יש מקום להתייחס במסגרת שיקולי הענישה לייחודיותיה של קבוצת ה</w:t>
      </w:r>
      <w:r>
        <w:rPr>
          <w:rFonts w:cs="Miriam" w:ascii="Miriam" w:hAnsi="Miriam"/>
          <w:sz w:val="22"/>
          <w:szCs w:val="22"/>
          <w:rtl w:val="true"/>
        </w:rPr>
        <w:t>'</w:t>
      </w:r>
      <w:r>
        <w:rPr>
          <w:rFonts w:ascii="Miriam" w:hAnsi="Miriam" w:cs="Miriam"/>
          <w:sz w:val="22"/>
          <w:sz w:val="22"/>
          <w:szCs w:val="22"/>
          <w:rtl w:val="true"/>
        </w:rPr>
        <w:t>בגירים הצעירים</w:t>
      </w:r>
      <w:r>
        <w:rPr>
          <w:rFonts w:cs="Miriam" w:ascii="Miriam" w:hAnsi="Miriam"/>
          <w:sz w:val="22"/>
          <w:szCs w:val="22"/>
          <w:rtl w:val="true"/>
        </w:rPr>
        <w:t xml:space="preserve">'. </w:t>
      </w:r>
      <w:r>
        <w:rPr>
          <w:rFonts w:ascii="Miriam" w:hAnsi="Miriam" w:cs="Miriam"/>
          <w:sz w:val="22"/>
          <w:sz w:val="22"/>
          <w:szCs w:val="22"/>
          <w:rtl w:val="true"/>
        </w:rPr>
        <w:t>עם זאת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בפסיקה מאוחרת יותר הוטעם כי השיקולים בדבר גילו של הנאשם מוצאים את ביטוים במסגרת השיקולים המותווים בחוק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כגון יכולתו של הנאשם להבין את אשר הוא עושה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לרבות בשל גילו </w:t>
      </w:r>
      <w:r>
        <w:rPr>
          <w:rFonts w:cs="Miriam" w:ascii="Miriam" w:hAnsi="Miriam"/>
          <w:sz w:val="22"/>
          <w:szCs w:val="22"/>
          <w:rtl w:val="true"/>
        </w:rPr>
        <w:t>(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סעיף </w:t>
      </w:r>
      <w:r>
        <w:rPr>
          <w:rFonts w:cs="Miriam" w:ascii="Miriam" w:hAnsi="Miriam"/>
          <w:sz w:val="22"/>
          <w:szCs w:val="22"/>
        </w:rPr>
        <w:t>40</w:t>
      </w:r>
      <w:r>
        <w:rPr>
          <w:rFonts w:ascii="Miriam" w:hAnsi="Miriam" w:cs="Miriam"/>
          <w:sz w:val="22"/>
          <w:sz w:val="22"/>
          <w:szCs w:val="22"/>
          <w:rtl w:val="true"/>
        </w:rPr>
        <w:t>ט</w:t>
      </w:r>
      <w:r>
        <w:rPr>
          <w:rFonts w:cs="Miriam" w:ascii="Miriam" w:hAnsi="Miriam"/>
          <w:sz w:val="22"/>
          <w:szCs w:val="22"/>
          <w:rtl w:val="true"/>
        </w:rPr>
        <w:t>(</w:t>
      </w:r>
      <w:r>
        <w:rPr>
          <w:rFonts w:ascii="Miriam" w:hAnsi="Miriam" w:cs="Miriam"/>
          <w:sz w:val="22"/>
          <w:sz w:val="22"/>
          <w:szCs w:val="22"/>
          <w:rtl w:val="true"/>
        </w:rPr>
        <w:t>א</w:t>
      </w:r>
      <w:r>
        <w:rPr>
          <w:rFonts w:cs="Miriam" w:ascii="Miriam" w:hAnsi="Miriam"/>
          <w:sz w:val="22"/>
          <w:szCs w:val="22"/>
          <w:rtl w:val="true"/>
        </w:rPr>
        <w:t>)(</w:t>
      </w:r>
      <w:r>
        <w:rPr>
          <w:rFonts w:cs="Miriam" w:ascii="Miriam" w:hAnsi="Miriam"/>
          <w:sz w:val="22"/>
          <w:szCs w:val="22"/>
        </w:rPr>
        <w:t>6</w:t>
      </w:r>
      <w:r>
        <w:rPr>
          <w:rFonts w:cs="Miriam" w:ascii="Miriam" w:hAnsi="Miriam"/>
          <w:sz w:val="22"/>
          <w:szCs w:val="22"/>
          <w:rtl w:val="true"/>
        </w:rPr>
        <w:t xml:space="preserve">) </w:t>
      </w:r>
      <w:r>
        <w:rPr>
          <w:rFonts w:ascii="Miriam" w:hAnsi="Miriam" w:cs="Miriam"/>
          <w:sz w:val="22"/>
          <w:sz w:val="22"/>
          <w:szCs w:val="22"/>
          <w:rtl w:val="true"/>
        </w:rPr>
        <w:t>ו</w:t>
      </w:r>
      <w:r>
        <w:rPr>
          <w:rFonts w:cs="Miriam" w:ascii="Miriam" w:hAnsi="Miriam"/>
          <w:sz w:val="22"/>
          <w:szCs w:val="22"/>
          <w:rtl w:val="true"/>
        </w:rPr>
        <w:t>-(</w:t>
      </w:r>
      <w:r>
        <w:rPr>
          <w:rFonts w:cs="Miriam" w:ascii="Miriam" w:hAnsi="Miriam"/>
          <w:sz w:val="22"/>
          <w:szCs w:val="22"/>
        </w:rPr>
        <w:t>7</w:t>
      </w:r>
      <w:r>
        <w:rPr>
          <w:rFonts w:cs="Miriam" w:ascii="Miriam" w:hAnsi="Miriam"/>
          <w:sz w:val="22"/>
          <w:szCs w:val="22"/>
          <w:rtl w:val="true"/>
        </w:rPr>
        <w:t xml:space="preserve">)), </w:t>
      </w:r>
      <w:r>
        <w:rPr>
          <w:rFonts w:ascii="Miriam" w:hAnsi="Miriam" w:cs="Miriam"/>
          <w:sz w:val="22"/>
          <w:sz w:val="22"/>
          <w:szCs w:val="22"/>
          <w:rtl w:val="true"/>
        </w:rPr>
        <w:t>הפגיעה של העונש בנאשם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לרבות בשל גילו </w:t>
      </w:r>
      <w:r>
        <w:rPr>
          <w:rFonts w:cs="Miriam" w:ascii="Miriam" w:hAnsi="Miriam"/>
          <w:sz w:val="22"/>
          <w:szCs w:val="22"/>
          <w:rtl w:val="true"/>
        </w:rPr>
        <w:t>(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סעיף </w:t>
      </w:r>
      <w:r>
        <w:rPr>
          <w:rFonts w:cs="Miriam" w:ascii="Miriam" w:hAnsi="Miriam"/>
          <w:sz w:val="22"/>
          <w:szCs w:val="22"/>
        </w:rPr>
        <w:t>40</w:t>
      </w:r>
      <w:r>
        <w:rPr>
          <w:rFonts w:ascii="Miriam" w:hAnsi="Miriam" w:cs="Miriam"/>
          <w:sz w:val="22"/>
          <w:sz w:val="22"/>
          <w:szCs w:val="22"/>
          <w:rtl w:val="true"/>
        </w:rPr>
        <w:t>יא</w:t>
      </w:r>
      <w:r>
        <w:rPr>
          <w:rFonts w:cs="Miriam" w:ascii="Miriam" w:hAnsi="Miriam"/>
          <w:sz w:val="22"/>
          <w:szCs w:val="22"/>
          <w:rtl w:val="true"/>
        </w:rPr>
        <w:t>(</w:t>
      </w:r>
      <w:r>
        <w:rPr>
          <w:rFonts w:cs="Miriam" w:ascii="Miriam" w:hAnsi="Miriam"/>
          <w:sz w:val="22"/>
          <w:szCs w:val="22"/>
        </w:rPr>
        <w:t>1</w:t>
      </w:r>
      <w:r>
        <w:rPr>
          <w:rFonts w:cs="Miriam" w:ascii="Miriam" w:hAnsi="Miriam"/>
          <w:sz w:val="22"/>
          <w:szCs w:val="22"/>
          <w:rtl w:val="true"/>
        </w:rPr>
        <w:t xml:space="preserve">));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וכן בשיקולי השיקום </w:t>
      </w:r>
      <w:r>
        <w:rPr>
          <w:rFonts w:cs="Miriam" w:ascii="Miriam" w:hAnsi="Miriam"/>
          <w:sz w:val="22"/>
          <w:szCs w:val="22"/>
          <w:rtl w:val="true"/>
        </w:rPr>
        <w:t>(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סעיף </w:t>
      </w:r>
      <w:r>
        <w:rPr>
          <w:rFonts w:cs="Miriam" w:ascii="Miriam" w:hAnsi="Miriam"/>
          <w:sz w:val="22"/>
          <w:szCs w:val="22"/>
        </w:rPr>
        <w:t>40</w:t>
      </w:r>
      <w:r>
        <w:rPr>
          <w:rFonts w:ascii="Miriam" w:hAnsi="Miriam" w:cs="Miriam"/>
          <w:sz w:val="22"/>
          <w:sz w:val="22"/>
          <w:szCs w:val="22"/>
          <w:rtl w:val="true"/>
        </w:rPr>
        <w:t>ד</w:t>
      </w:r>
      <w:r>
        <w:rPr>
          <w:rFonts w:cs="Miriam" w:ascii="Miriam" w:hAnsi="Miriam"/>
          <w:sz w:val="22"/>
          <w:szCs w:val="22"/>
          <w:rtl w:val="true"/>
        </w:rPr>
        <w:t>(</w:t>
      </w:r>
      <w:r>
        <w:rPr>
          <w:rFonts w:ascii="Miriam" w:hAnsi="Miriam" w:cs="Miriam"/>
          <w:sz w:val="22"/>
          <w:sz w:val="22"/>
          <w:szCs w:val="22"/>
          <w:rtl w:val="true"/>
        </w:rPr>
        <w:t>א</w:t>
      </w:r>
      <w:r>
        <w:rPr>
          <w:rFonts w:cs="Miriam" w:ascii="Miriam" w:hAnsi="Miriam"/>
          <w:sz w:val="22"/>
          <w:szCs w:val="22"/>
          <w:rtl w:val="true"/>
        </w:rPr>
        <w:t xml:space="preserve">)). </w:t>
      </w:r>
      <w:r>
        <w:rPr>
          <w:rFonts w:ascii="Miriam" w:hAnsi="Miriam" w:cs="Miriam"/>
          <w:sz w:val="22"/>
          <w:sz w:val="22"/>
          <w:szCs w:val="22"/>
          <w:rtl w:val="true"/>
        </w:rPr>
        <w:t>בהתאם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נפסק כי יש לבחון שיקולים אלה בכל מקרה של נאשם </w:t>
      </w:r>
      <w:r>
        <w:rPr>
          <w:rFonts w:cs="Miriam" w:ascii="Miriam" w:hAnsi="Miriam"/>
          <w:sz w:val="22"/>
          <w:szCs w:val="22"/>
          <w:rtl w:val="true"/>
        </w:rPr>
        <w:t>'</w:t>
      </w:r>
      <w:r>
        <w:rPr>
          <w:rFonts w:ascii="Miriam" w:hAnsi="Miriam" w:cs="Miriam"/>
          <w:sz w:val="22"/>
          <w:sz w:val="22"/>
          <w:szCs w:val="22"/>
          <w:rtl w:val="true"/>
        </w:rPr>
        <w:t>בגיר צעיר</w:t>
      </w:r>
      <w:r>
        <w:rPr>
          <w:rFonts w:cs="Miriam" w:ascii="Miriam" w:hAnsi="Miriam"/>
          <w:sz w:val="22"/>
          <w:szCs w:val="22"/>
          <w:rtl w:val="true"/>
        </w:rPr>
        <w:t xml:space="preserve">'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לגופו של המקרה </w:t>
      </w:r>
      <w:r>
        <w:rPr>
          <w:rFonts w:cs="Miriam" w:ascii="Miriam" w:hAnsi="Miriam"/>
          <w:sz w:val="22"/>
          <w:szCs w:val="22"/>
          <w:rtl w:val="true"/>
        </w:rPr>
        <w:t>(</w:t>
      </w:r>
      <w:r>
        <w:rPr>
          <w:rFonts w:ascii="Miriam" w:hAnsi="Miriam" w:cs="Miriam"/>
          <w:sz w:val="22"/>
          <w:sz w:val="22"/>
          <w:szCs w:val="22"/>
          <w:rtl w:val="true"/>
        </w:rPr>
        <w:t>ראו</w:t>
      </w:r>
      <w:r>
        <w:rPr>
          <w:rFonts w:cs="Miriam" w:ascii="Miriam" w:hAnsi="Miriam"/>
          <w:sz w:val="22"/>
          <w:szCs w:val="22"/>
          <w:rtl w:val="true"/>
        </w:rPr>
        <w:t xml:space="preserve">: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פסקה </w:t>
      </w:r>
      <w:r>
        <w:rPr>
          <w:rFonts w:cs="Miriam" w:ascii="Miriam" w:hAnsi="Miriam"/>
          <w:sz w:val="22"/>
          <w:szCs w:val="22"/>
        </w:rPr>
        <w:t>21</w:t>
      </w:r>
      <w:r>
        <w:rPr>
          <w:rFonts w:cs="Miriam" w:ascii="Miriam" w:hAnsi="Miriam"/>
          <w:sz w:val="22"/>
          <w:szCs w:val="22"/>
          <w:rtl w:val="true"/>
        </w:rPr>
        <w:t xml:space="preserve"> </w:t>
      </w:r>
      <w:r>
        <w:rPr>
          <w:rFonts w:ascii="Miriam" w:hAnsi="Miriam" w:cs="Miriam"/>
          <w:sz w:val="22"/>
          <w:sz w:val="22"/>
          <w:szCs w:val="22"/>
          <w:rtl w:val="true"/>
        </w:rPr>
        <w:t>לפסק הדין ב</w:t>
      </w:r>
      <w:hyperlink r:id="rId55">
        <w:r>
          <w:rPr>
            <w:rStyle w:val="Hyperlink"/>
            <w:rFonts w:ascii="Miriam" w:hAnsi="Miriam" w:cs="Miriam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sz w:val="22"/>
            <w:szCs w:val="22"/>
            <w:u w:val="single"/>
          </w:rPr>
          <w:t>2420/15</w:t>
        </w:r>
      </w:hyperlink>
      <w:r>
        <w:rPr>
          <w:rFonts w:cs="Miriam" w:ascii="Miriam" w:hAnsi="Miriam"/>
          <w:sz w:val="22"/>
          <w:szCs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אבטליון נ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'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 </w:t>
      </w:r>
      <w:r>
        <w:rPr>
          <w:rFonts w:cs="Miriam" w:ascii="Miriam" w:hAnsi="Miriam"/>
          <w:sz w:val="22"/>
          <w:szCs w:val="22"/>
          <w:rtl w:val="true"/>
        </w:rPr>
        <w:t>(</w:t>
      </w:r>
      <w:r>
        <w:rPr>
          <w:rFonts w:cs="Miriam" w:ascii="Miriam" w:hAnsi="Miriam"/>
          <w:sz w:val="22"/>
          <w:szCs w:val="22"/>
        </w:rPr>
        <w:t>29.11.2015</w:t>
      </w:r>
      <w:r>
        <w:rPr>
          <w:rFonts w:cs="Miriam" w:ascii="Miriam" w:hAnsi="Miriam"/>
          <w:sz w:val="22"/>
          <w:szCs w:val="22"/>
          <w:rtl w:val="true"/>
        </w:rPr>
        <w:t xml:space="preserve">), </w:t>
      </w:r>
      <w:r>
        <w:rPr>
          <w:rFonts w:ascii="Miriam" w:hAnsi="Miriam" w:cs="Miriam"/>
          <w:sz w:val="22"/>
          <w:sz w:val="22"/>
          <w:szCs w:val="22"/>
          <w:rtl w:val="true"/>
        </w:rPr>
        <w:t>שאף אליו הפנה המערער</w:t>
      </w:r>
      <w:r>
        <w:rPr>
          <w:rFonts w:cs="Miriam" w:ascii="Miriam" w:hAnsi="Miriam"/>
          <w:sz w:val="22"/>
          <w:szCs w:val="22"/>
          <w:rtl w:val="true"/>
        </w:rPr>
        <w:t xml:space="preserve">; 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וראו גם </w:t>
      </w:r>
      <w:hyperlink r:id="rId56">
        <w:r>
          <w:rPr>
            <w:rStyle w:val="Hyperlink"/>
            <w:rFonts w:ascii="Miriam" w:hAnsi="Miriam" w:cs="Miriam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sz w:val="22"/>
            <w:szCs w:val="22"/>
            <w:u w:val="single"/>
          </w:rPr>
          <w:t>452/14</w:t>
        </w:r>
      </w:hyperlink>
      <w:r>
        <w:rPr>
          <w:rFonts w:cs="Miriam" w:ascii="Miriam" w:hAnsi="Miriam"/>
          <w:sz w:val="22"/>
          <w:szCs w:val="22"/>
          <w:rtl w:val="true"/>
        </w:rPr>
        <w:t xml:space="preserve">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דבוש נ</w:t>
      </w:r>
      <w:r>
        <w:rPr>
          <w:rFonts w:cs="Miriam" w:ascii="Miriam" w:hAnsi="Miriam"/>
          <w:b/>
          <w:bCs/>
          <w:sz w:val="22"/>
          <w:szCs w:val="22"/>
          <w:rtl w:val="true"/>
        </w:rPr>
        <w:t xml:space="preserve">'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ascii="Miriam" w:hAnsi="Miriam" w:cs="Miriam"/>
          <w:sz w:val="22"/>
          <w:sz w:val="22"/>
          <w:szCs w:val="22"/>
          <w:rtl w:val="true"/>
        </w:rPr>
        <w:t xml:space="preserve"> </w:t>
      </w:r>
      <w:r>
        <w:rPr>
          <w:rFonts w:cs="Miriam" w:ascii="Miriam" w:hAnsi="Miriam"/>
          <w:sz w:val="22"/>
          <w:szCs w:val="22"/>
          <w:rtl w:val="true"/>
        </w:rPr>
        <w:t>(</w:t>
      </w:r>
      <w:r>
        <w:rPr>
          <w:rFonts w:cs="Miriam" w:ascii="Miriam" w:hAnsi="Miriam"/>
          <w:sz w:val="22"/>
          <w:szCs w:val="22"/>
        </w:rPr>
        <w:t>3.4.2014</w:t>
      </w:r>
      <w:r>
        <w:rPr>
          <w:rFonts w:cs="Miriam" w:ascii="Miriam" w:hAnsi="Miriam"/>
          <w:sz w:val="22"/>
          <w:szCs w:val="22"/>
          <w:rtl w:val="true"/>
        </w:rPr>
        <w:t>)).'</w:t>
      </w:r>
      <w:r>
        <w:rPr>
          <w:rFonts w:cs="Miriam" w:ascii="Miriam" w:hAnsi="Miriam"/>
          <w:spacing w:val="10"/>
          <w:sz w:val="22"/>
          <w:szCs w:val="22"/>
          <w:rtl w:val="true"/>
        </w:rPr>
        <w:t>"</w:t>
      </w:r>
    </w:p>
    <w:p>
      <w:pPr>
        <w:pStyle w:val="Style16"/>
        <w:ind w:end="0"/>
        <w:jc w:val="both"/>
        <w:rPr>
          <w:rFonts w:ascii="Miriam" w:hAnsi="Miriam" w:cs="Miriam"/>
          <w:spacing w:val="10"/>
          <w:sz w:val="12"/>
          <w:szCs w:val="12"/>
        </w:rPr>
      </w:pPr>
      <w:r>
        <w:rPr>
          <w:rFonts w:cs="Miriam" w:ascii="Miriam" w:hAnsi="Miriam"/>
          <w:spacing w:val="10"/>
          <w:sz w:val="12"/>
          <w:szCs w:val="12"/>
          <w:rtl w:val="true"/>
        </w:rPr>
      </w:r>
    </w:p>
    <w:p>
      <w:pPr>
        <w:pStyle w:val="Style16"/>
        <w:ind w:end="0"/>
        <w:jc w:val="both"/>
        <w:rPr/>
      </w:pPr>
      <w:hyperlink r:id="rId5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10124/16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אלימלך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3.5.18</w:t>
      </w:r>
      <w:r>
        <w:rPr>
          <w:rtl w:val="true"/>
        </w:rPr>
        <w:t xml:space="preserve">], </w:t>
      </w:r>
      <w:r>
        <w:rPr>
          <w:rtl w:val="true"/>
        </w:rPr>
        <w:t>פסקה</w:t>
      </w:r>
      <w:r>
        <w:rPr>
          <w:rFonts w:eastAsia="Palatino Linotype" w:cs="Palatino Linotype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(</w:t>
      </w:r>
      <w:r>
        <w:rPr>
          <w:rtl w:val="true"/>
        </w:rPr>
        <w:t>וערה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להערות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מהמסמך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Palatino Linotype" w:cs="Palatino Linotype"/>
          <w:rtl w:val="true"/>
        </w:rPr>
        <w:t xml:space="preserve"> </w:t>
      </w:r>
      <w:r>
        <w:rPr/>
        <w:t>3.7.19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יחיד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הלכה</w:t>
      </w:r>
      <w:r>
        <w:rPr>
          <w:rtl w:val="true"/>
        </w:rPr>
        <w:t>).</w:t>
      </w:r>
    </w:p>
    <w:p>
      <w:pPr>
        <w:pStyle w:val="Style16"/>
        <w:ind w:hanging="0"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נסיבותיו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האופי</w:t>
      </w:r>
      <w:r>
        <w:rPr>
          <w:rtl w:val="true"/>
        </w:rPr>
        <w:t xml:space="preserve">, </w:t>
      </w:r>
      <w:r>
        <w:rPr>
          <w:rtl w:val="true"/>
        </w:rPr>
        <w:t>ובטיעוני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שבכל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</w:t>
      </w:r>
      <w:r>
        <w:rPr>
          <w:u w:val="single"/>
          <w:rtl w:val="true"/>
        </w:rPr>
        <w:t>הרתעה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אישית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לקחו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</w:t>
      </w:r>
      <w:r>
        <w:rPr>
          <w:u w:val="single"/>
          <w:rtl w:val="true"/>
        </w:rPr>
        <w:t>הרתעת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שיוטל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שנאמר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b/>
          <w:b/>
          <w:bCs/>
          <w:rtl w:val="true"/>
        </w:rPr>
        <w:t>מרסל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שהוזכר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גובר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בתנאים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מתנאי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הנאשם במסגרת דברו האחרון אף שיתף בקשייו בתקופת המעצר ובחוויה המטלטלת שחווה במהלכה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שניכר כי יש לה השלכות נפשיות עליו עד היום</w:t>
      </w:r>
      <w:r>
        <w:rPr>
          <w:rFonts w:cs="FrankRuehl" w:ascii="FrankRuehl" w:hAnsi="FrankRuehl"/>
          <w:rtl w:val="true"/>
        </w:rPr>
        <w:t>.</w:t>
      </w:r>
    </w:p>
    <w:p>
      <w:pPr>
        <w:pStyle w:val="Style16"/>
        <w:ind w:hanging="0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כפועל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אלמלא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שייאמרו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למקם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</w:p>
    <w:p>
      <w:pPr>
        <w:pStyle w:val="Style16"/>
        <w:ind w:hanging="0" w:end="0"/>
        <w:jc w:val="both"/>
        <w:rPr/>
      </w:pPr>
      <w:r>
        <w:rPr>
          <w:rtl w:val="true"/>
        </w:rPr>
      </w:r>
    </w:p>
    <w:p>
      <w:pPr>
        <w:pStyle w:val="Style16"/>
        <w:ind w:hanging="0" w:end="0"/>
        <w:jc w:val="both"/>
        <w:rPr>
          <w:sz w:val="30"/>
          <w:szCs w:val="30"/>
          <w:u w:val="single"/>
        </w:rPr>
      </w:pPr>
      <w:r>
        <w:rPr>
          <w:sz w:val="30"/>
          <w:sz w:val="30"/>
          <w:szCs w:val="30"/>
          <w:u w:val="single"/>
          <w:rtl w:val="true"/>
        </w:rPr>
        <w:t>האם</w:t>
      </w:r>
      <w:r>
        <w:rPr>
          <w:rFonts w:eastAsia="Palatino Linotype" w:cs="Palatino Linotype"/>
          <w:sz w:val="30"/>
          <w:sz w:val="30"/>
          <w:szCs w:val="30"/>
          <w:u w:val="single"/>
          <w:rtl w:val="true"/>
        </w:rPr>
        <w:t xml:space="preserve"> </w:t>
      </w:r>
      <w:r>
        <w:rPr>
          <w:sz w:val="30"/>
          <w:sz w:val="30"/>
          <w:szCs w:val="30"/>
          <w:u w:val="single"/>
          <w:rtl w:val="true"/>
        </w:rPr>
        <w:t>יש</w:t>
      </w:r>
      <w:r>
        <w:rPr>
          <w:rFonts w:eastAsia="Palatino Linotype" w:cs="Palatino Linotype"/>
          <w:sz w:val="30"/>
          <w:sz w:val="30"/>
          <w:szCs w:val="30"/>
          <w:u w:val="single"/>
          <w:rtl w:val="true"/>
        </w:rPr>
        <w:t xml:space="preserve"> </w:t>
      </w:r>
      <w:r>
        <w:rPr>
          <w:sz w:val="30"/>
          <w:sz w:val="30"/>
          <w:szCs w:val="30"/>
          <w:u w:val="single"/>
          <w:rtl w:val="true"/>
        </w:rPr>
        <w:t>מקום</w:t>
      </w:r>
      <w:r>
        <w:rPr>
          <w:rFonts w:eastAsia="Palatino Linotype" w:cs="Palatino Linotype"/>
          <w:sz w:val="30"/>
          <w:sz w:val="30"/>
          <w:szCs w:val="30"/>
          <w:u w:val="single"/>
          <w:rtl w:val="true"/>
        </w:rPr>
        <w:t xml:space="preserve"> </w:t>
      </w:r>
      <w:r>
        <w:rPr>
          <w:sz w:val="30"/>
          <w:sz w:val="30"/>
          <w:szCs w:val="30"/>
          <w:u w:val="single"/>
          <w:rtl w:val="true"/>
        </w:rPr>
        <w:t>לסטות</w:t>
      </w:r>
      <w:r>
        <w:rPr>
          <w:rFonts w:eastAsia="Palatino Linotype" w:cs="Palatino Linotype"/>
          <w:sz w:val="30"/>
          <w:sz w:val="30"/>
          <w:szCs w:val="30"/>
          <w:u w:val="single"/>
          <w:rtl w:val="true"/>
        </w:rPr>
        <w:t xml:space="preserve"> </w:t>
      </w:r>
      <w:r>
        <w:rPr>
          <w:sz w:val="30"/>
          <w:sz w:val="30"/>
          <w:szCs w:val="30"/>
          <w:u w:val="single"/>
          <w:rtl w:val="true"/>
        </w:rPr>
        <w:t>ממתחם</w:t>
      </w:r>
      <w:r>
        <w:rPr>
          <w:rFonts w:eastAsia="Palatino Linotype" w:cs="Palatino Linotype"/>
          <w:sz w:val="30"/>
          <w:sz w:val="30"/>
          <w:szCs w:val="30"/>
          <w:u w:val="single"/>
          <w:rtl w:val="true"/>
        </w:rPr>
        <w:t xml:space="preserve"> </w:t>
      </w:r>
      <w:r>
        <w:rPr>
          <w:sz w:val="30"/>
          <w:sz w:val="30"/>
          <w:szCs w:val="30"/>
          <w:u w:val="single"/>
          <w:rtl w:val="true"/>
        </w:rPr>
        <w:t>העונש</w:t>
      </w:r>
      <w:r>
        <w:rPr>
          <w:rFonts w:eastAsia="Palatino Linotype" w:cs="Palatino Linotype"/>
          <w:sz w:val="30"/>
          <w:sz w:val="30"/>
          <w:szCs w:val="30"/>
          <w:u w:val="single"/>
          <w:rtl w:val="true"/>
        </w:rPr>
        <w:t xml:space="preserve"> </w:t>
      </w:r>
      <w:r>
        <w:rPr>
          <w:sz w:val="30"/>
          <w:sz w:val="30"/>
          <w:szCs w:val="30"/>
          <w:u w:val="single"/>
          <w:rtl w:val="true"/>
        </w:rPr>
        <w:t>בשל</w:t>
      </w:r>
      <w:r>
        <w:rPr>
          <w:rFonts w:eastAsia="Palatino Linotype" w:cs="Palatino Linotype"/>
          <w:sz w:val="30"/>
          <w:sz w:val="30"/>
          <w:szCs w:val="30"/>
          <w:u w:val="single"/>
          <w:rtl w:val="true"/>
        </w:rPr>
        <w:t xml:space="preserve"> </w:t>
      </w:r>
      <w:r>
        <w:rPr>
          <w:sz w:val="30"/>
          <w:sz w:val="30"/>
          <w:szCs w:val="30"/>
          <w:u w:val="single"/>
          <w:rtl w:val="true"/>
        </w:rPr>
        <w:t>שיקולי</w:t>
      </w:r>
      <w:r>
        <w:rPr>
          <w:rFonts w:eastAsia="Palatino Linotype" w:cs="Palatino Linotype"/>
          <w:sz w:val="30"/>
          <w:sz w:val="30"/>
          <w:szCs w:val="30"/>
          <w:u w:val="single"/>
          <w:rtl w:val="true"/>
        </w:rPr>
        <w:t xml:space="preserve"> </w:t>
      </w:r>
      <w:r>
        <w:rPr>
          <w:sz w:val="30"/>
          <w:sz w:val="30"/>
          <w:szCs w:val="30"/>
          <w:u w:val="single"/>
          <w:rtl w:val="true"/>
        </w:rPr>
        <w:t>שיקום</w:t>
      </w:r>
      <w:r>
        <w:rPr>
          <w:sz w:val="30"/>
          <w:szCs w:val="30"/>
          <w:u w:val="single"/>
          <w:rtl w:val="true"/>
        </w:rPr>
        <w:t>?</w:t>
      </w:r>
    </w:p>
    <w:p>
      <w:pPr>
        <w:pStyle w:val="Style16"/>
        <w:ind w:hanging="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ההלכה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1229/19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סלומינסקי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1.7.19</w:t>
      </w:r>
      <w:r>
        <w:rPr>
          <w:rtl w:val="true"/>
        </w:rPr>
        <w:t xml:space="preserve">], </w:t>
      </w:r>
      <w:r>
        <w:rPr>
          <w:rtl w:val="true"/>
        </w:rPr>
        <w:t>וכך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>:</w:t>
      </w:r>
    </w:p>
    <w:p>
      <w:pPr>
        <w:pStyle w:val="Ruller4"/>
        <w:tabs>
          <w:tab w:val="clear" w:pos="720"/>
          <w:tab w:val="left" w:pos="851" w:leader="none"/>
          <w:tab w:val="left" w:pos="1134" w:leader="none"/>
          <w:tab w:val="left" w:pos="1417" w:leader="none"/>
          <w:tab w:val="left" w:pos="1701" w:leader="none"/>
        </w:tabs>
        <w:spacing w:lineRule="auto" w:line="268"/>
        <w:ind w:start="1134" w:end="567"/>
        <w:jc w:val="both"/>
        <w:rPr>
          <w:rFonts w:ascii="Miriam" w:hAnsi="Miriam" w:cs="Miriam"/>
          <w:spacing w:val="0"/>
          <w:szCs w:val="22"/>
        </w:rPr>
      </w:pPr>
      <w:r>
        <w:rPr>
          <w:rFonts w:cs="Miriam" w:ascii="Miriam" w:hAnsi="Miriam"/>
          <w:spacing w:val="0"/>
          <w:szCs w:val="22"/>
          <w:rtl w:val="true"/>
        </w:rPr>
        <w:t>"</w:t>
      </w:r>
      <w:r>
        <w:rPr>
          <w:rFonts w:cs="Miriam" w:ascii="Miriam" w:hAnsi="Miriam"/>
          <w:spacing w:val="0"/>
          <w:szCs w:val="22"/>
        </w:rPr>
        <w:t>13</w:t>
      </w:r>
      <w:r>
        <w:rPr>
          <w:rFonts w:cs="Miriam" w:ascii="Miriam" w:hAnsi="Miriam"/>
          <w:spacing w:val="0"/>
          <w:szCs w:val="22"/>
          <w:rtl w:val="true"/>
        </w:rPr>
        <w:t>.</w:t>
        <w:tab/>
      </w:r>
      <w:r>
        <w:rPr>
          <w:rFonts w:ascii="Miriam" w:hAnsi="Miriam" w:cs="Miriam"/>
          <w:spacing w:val="0"/>
          <w:szCs w:val="22"/>
          <w:rtl w:val="true"/>
        </w:rPr>
        <w:t>המערער טוען</w:t>
      </w:r>
      <w:r>
        <w:rPr>
          <w:rFonts w:cs="Miriam" w:ascii="Miriam" w:hAnsi="Miriam"/>
          <w:spacing w:val="0"/>
          <w:szCs w:val="22"/>
          <w:rtl w:val="true"/>
        </w:rPr>
        <w:t xml:space="preserve">, </w:t>
      </w:r>
      <w:r>
        <w:rPr>
          <w:rFonts w:ascii="Miriam" w:hAnsi="Miriam" w:cs="Miriam"/>
          <w:spacing w:val="0"/>
          <w:szCs w:val="22"/>
          <w:rtl w:val="true"/>
        </w:rPr>
        <w:t>בעיקרו של דבר</w:t>
      </w:r>
      <w:r>
        <w:rPr>
          <w:rFonts w:cs="Miriam" w:ascii="Miriam" w:hAnsi="Miriam"/>
          <w:spacing w:val="0"/>
          <w:szCs w:val="22"/>
          <w:rtl w:val="true"/>
        </w:rPr>
        <w:t xml:space="preserve">, </w:t>
      </w:r>
      <w:r>
        <w:rPr>
          <w:rFonts w:ascii="Miriam" w:hAnsi="Miriam" w:cs="Miriam"/>
          <w:spacing w:val="0"/>
          <w:szCs w:val="22"/>
          <w:rtl w:val="true"/>
        </w:rPr>
        <w:t>כי בנסיבות המקרה</w:t>
      </w:r>
      <w:r>
        <w:rPr>
          <w:rFonts w:cs="Miriam" w:ascii="Miriam" w:hAnsi="Miriam"/>
          <w:spacing w:val="0"/>
          <w:szCs w:val="22"/>
          <w:rtl w:val="true"/>
        </w:rPr>
        <w:t xml:space="preserve">, </w:t>
      </w:r>
      <w:r>
        <w:rPr>
          <w:rFonts w:ascii="Miriam" w:hAnsi="Miriam" w:cs="Miriam"/>
          <w:spacing w:val="0"/>
          <w:szCs w:val="22"/>
          <w:rtl w:val="true"/>
        </w:rPr>
        <w:t>היה על בית המשפט המחוזי לסטות לקולה ממתחם הענישה שקבע בית המשפט המחוזי</w:t>
      </w:r>
      <w:r>
        <w:rPr>
          <w:rFonts w:cs="Miriam" w:ascii="Miriam" w:hAnsi="Miriam"/>
          <w:spacing w:val="0"/>
          <w:szCs w:val="22"/>
          <w:rtl w:val="true"/>
        </w:rPr>
        <w:t xml:space="preserve">, </w:t>
      </w:r>
      <w:r>
        <w:rPr>
          <w:rFonts w:ascii="Miriam" w:hAnsi="Miriam" w:cs="Miriam"/>
          <w:spacing w:val="0"/>
          <w:szCs w:val="22"/>
          <w:rtl w:val="true"/>
        </w:rPr>
        <w:t>וזאת משיקולי שיקום</w:t>
      </w:r>
      <w:r>
        <w:rPr>
          <w:rFonts w:cs="Miriam" w:ascii="Miriam" w:hAnsi="Miriam"/>
          <w:spacing w:val="0"/>
          <w:szCs w:val="22"/>
          <w:rtl w:val="true"/>
        </w:rPr>
        <w:t xml:space="preserve">. </w:t>
      </w:r>
      <w:r>
        <w:rPr>
          <w:rFonts w:ascii="Miriam" w:hAnsi="Miriam" w:cs="Miriam"/>
          <w:spacing w:val="0"/>
          <w:szCs w:val="22"/>
          <w:rtl w:val="true"/>
        </w:rPr>
        <w:t>אמנם כן</w:t>
      </w:r>
      <w:r>
        <w:rPr>
          <w:rFonts w:cs="Miriam" w:ascii="Miriam" w:hAnsi="Miriam"/>
          <w:spacing w:val="0"/>
          <w:szCs w:val="22"/>
          <w:rtl w:val="true"/>
        </w:rPr>
        <w:t xml:space="preserve">, </w:t>
      </w:r>
      <w:r>
        <w:rPr>
          <w:rFonts w:ascii="Miriam" w:hAnsi="Miriam" w:cs="Miriam"/>
          <w:spacing w:val="0"/>
          <w:szCs w:val="22"/>
          <w:rtl w:val="true"/>
        </w:rPr>
        <w:t xml:space="preserve">סעיף </w:t>
      </w:r>
      <w:r>
        <w:rPr>
          <w:rFonts w:cs="Miriam" w:ascii="Miriam" w:hAnsi="Miriam"/>
          <w:spacing w:val="0"/>
          <w:szCs w:val="22"/>
        </w:rPr>
        <w:t>40</w:t>
      </w:r>
      <w:r>
        <w:rPr>
          <w:rFonts w:ascii="Miriam" w:hAnsi="Miriam" w:cs="Miriam"/>
          <w:spacing w:val="0"/>
          <w:szCs w:val="22"/>
          <w:rtl w:val="true"/>
        </w:rPr>
        <w:t>ד</w:t>
      </w:r>
      <w:r>
        <w:rPr>
          <w:rFonts w:cs="Miriam" w:ascii="Miriam" w:hAnsi="Miriam"/>
          <w:spacing w:val="0"/>
          <w:szCs w:val="22"/>
          <w:rtl w:val="true"/>
        </w:rPr>
        <w:t>(</w:t>
      </w:r>
      <w:r>
        <w:rPr>
          <w:rFonts w:ascii="Miriam" w:hAnsi="Miriam" w:cs="Miriam"/>
          <w:spacing w:val="0"/>
          <w:szCs w:val="22"/>
          <w:rtl w:val="true"/>
        </w:rPr>
        <w:t>א</w:t>
      </w:r>
      <w:r>
        <w:rPr>
          <w:rFonts w:cs="Miriam" w:ascii="Miriam" w:hAnsi="Miriam"/>
          <w:spacing w:val="0"/>
          <w:szCs w:val="22"/>
          <w:rtl w:val="true"/>
        </w:rPr>
        <w:t xml:space="preserve">) </w:t>
      </w:r>
      <w:r>
        <w:rPr>
          <w:rFonts w:ascii="Miriam" w:hAnsi="Miriam" w:cs="Miriam"/>
          <w:spacing w:val="0"/>
          <w:szCs w:val="22"/>
          <w:rtl w:val="true"/>
        </w:rPr>
        <w:t>ל</w:t>
      </w:r>
      <w:hyperlink r:id="rId59">
        <w:r>
          <w:rPr>
            <w:rStyle w:val="Hyperlink"/>
            <w:rFonts w:ascii="Miriam" w:hAnsi="Miriam" w:cs="Miriam"/>
            <w:color w:val="0000FF"/>
            <w:spacing w:val="0"/>
            <w:szCs w:val="22"/>
            <w:u w:val="single"/>
            <w:rtl w:val="true"/>
          </w:rPr>
          <w:t>חוק העונשין</w:t>
        </w:r>
      </w:hyperlink>
      <w:r>
        <w:rPr>
          <w:rFonts w:ascii="Miriam" w:hAnsi="Miriam" w:cs="Miriam"/>
          <w:spacing w:val="0"/>
          <w:szCs w:val="22"/>
          <w:rtl w:val="true"/>
        </w:rPr>
        <w:t xml:space="preserve"> מורנו כי </w:t>
      </w:r>
      <w:r>
        <w:rPr>
          <w:rFonts w:ascii="Miriam" w:hAnsi="Miriam" w:cs="Miriam"/>
          <w:spacing w:val="0"/>
          <w:szCs w:val="22"/>
          <w:u w:val="single"/>
          <w:rtl w:val="true"/>
        </w:rPr>
        <w:t xml:space="preserve">בית המשפט רשאי לחרוג ממתחם הענישה ההולם אם מצא כי </w:t>
      </w:r>
      <w:r>
        <w:rPr>
          <w:rFonts w:cs="Miriam" w:ascii="Miriam" w:hAnsi="Miriam"/>
          <w:spacing w:val="0"/>
          <w:szCs w:val="22"/>
          <w:u w:val="single"/>
          <w:rtl w:val="true"/>
        </w:rPr>
        <w:t>'</w:t>
      </w:r>
      <w:r>
        <w:rPr>
          <w:rFonts w:ascii="Miriam" w:hAnsi="Miriam" w:cs="Miriam"/>
          <w:spacing w:val="0"/>
          <w:szCs w:val="22"/>
          <w:u w:val="single"/>
          <w:rtl w:val="true"/>
        </w:rPr>
        <w:t>הנאשם השתקם או כי יש סיכוי של ממש שישתקם</w:t>
      </w:r>
      <w:r>
        <w:rPr>
          <w:rFonts w:cs="Miriam" w:ascii="Miriam" w:hAnsi="Miriam"/>
          <w:spacing w:val="0"/>
          <w:szCs w:val="22"/>
          <w:u w:val="single"/>
          <w:rtl w:val="true"/>
        </w:rPr>
        <w:t>'</w:t>
      </w:r>
      <w:r>
        <w:rPr>
          <w:rFonts w:cs="Miriam" w:ascii="Miriam" w:hAnsi="Miriam"/>
          <w:spacing w:val="0"/>
          <w:szCs w:val="22"/>
          <w:u w:val="single"/>
          <w:rtl w:val="true"/>
        </w:rPr>
        <w:t xml:space="preserve">. </w:t>
      </w:r>
      <w:r>
        <w:rPr>
          <w:rFonts w:ascii="Miriam" w:hAnsi="Miriam" w:cs="Miriam"/>
          <w:spacing w:val="0"/>
          <w:szCs w:val="22"/>
          <w:u w:val="single"/>
          <w:rtl w:val="true"/>
        </w:rPr>
        <w:t>ואולם</w:t>
      </w:r>
      <w:r>
        <w:rPr>
          <w:rFonts w:cs="Miriam" w:ascii="Miriam" w:hAnsi="Miriam"/>
          <w:spacing w:val="0"/>
          <w:szCs w:val="22"/>
          <w:u w:val="single"/>
          <w:rtl w:val="true"/>
        </w:rPr>
        <w:t xml:space="preserve">, </w:t>
      </w:r>
      <w:r>
        <w:rPr>
          <w:rFonts w:ascii="Miriam" w:hAnsi="Miriam" w:cs="Miriam"/>
          <w:spacing w:val="0"/>
          <w:szCs w:val="22"/>
          <w:u w:val="single"/>
          <w:rtl w:val="true"/>
        </w:rPr>
        <w:t>נקבע לא אחת כי יש לנקוט בזהירות בכל הנוגע לסטייה ממתחם הענישה בשל שיקולי שיקום</w:t>
      </w:r>
      <w:r>
        <w:rPr>
          <w:rFonts w:cs="Miriam" w:ascii="Miriam" w:hAnsi="Miriam"/>
          <w:spacing w:val="0"/>
          <w:szCs w:val="22"/>
          <w:u w:val="single"/>
          <w:rtl w:val="true"/>
        </w:rPr>
        <w:t xml:space="preserve">, </w:t>
      </w:r>
      <w:r>
        <w:rPr>
          <w:rFonts w:ascii="Miriam" w:hAnsi="Miriam" w:cs="Miriam"/>
          <w:spacing w:val="0"/>
          <w:szCs w:val="22"/>
          <w:u w:val="single"/>
          <w:rtl w:val="true"/>
        </w:rPr>
        <w:t>ולבחון כל מקרה על נסיבותיו</w:t>
      </w:r>
      <w:r>
        <w:rPr>
          <w:rFonts w:cs="Miriam" w:ascii="Miriam" w:hAnsi="Miriam"/>
          <w:spacing w:val="0"/>
          <w:szCs w:val="22"/>
          <w:u w:val="single"/>
          <w:rtl w:val="true"/>
        </w:rPr>
        <w:t xml:space="preserve">. </w:t>
      </w:r>
      <w:r>
        <w:rPr>
          <w:rFonts w:ascii="Miriam" w:hAnsi="Miriam" w:cs="Miriam"/>
          <w:spacing w:val="0"/>
          <w:szCs w:val="22"/>
          <w:u w:val="single"/>
          <w:rtl w:val="true"/>
        </w:rPr>
        <w:t>בתוך כך</w:t>
      </w:r>
      <w:r>
        <w:rPr>
          <w:rFonts w:cs="Miriam" w:ascii="Miriam" w:hAnsi="Miriam"/>
          <w:spacing w:val="0"/>
          <w:szCs w:val="22"/>
          <w:u w:val="single"/>
          <w:rtl w:val="true"/>
        </w:rPr>
        <w:t xml:space="preserve">, </w:t>
      </w:r>
      <w:r>
        <w:rPr>
          <w:rFonts w:ascii="Miriam" w:hAnsi="Miriam" w:cs="Miriam"/>
          <w:spacing w:val="0"/>
          <w:szCs w:val="22"/>
          <w:u w:val="single"/>
          <w:rtl w:val="true"/>
        </w:rPr>
        <w:t>נקבע כי יש לבחון</w:t>
      </w:r>
      <w:r>
        <w:rPr>
          <w:rFonts w:cs="Miriam" w:ascii="Miriam" w:hAnsi="Miriam"/>
          <w:spacing w:val="0"/>
          <w:szCs w:val="22"/>
          <w:u w:val="single"/>
          <w:rtl w:val="true"/>
        </w:rPr>
        <w:t xml:space="preserve">, </w:t>
      </w:r>
      <w:r>
        <w:rPr>
          <w:rFonts w:ascii="Miriam" w:hAnsi="Miriam" w:cs="Miriam"/>
          <w:spacing w:val="0"/>
          <w:szCs w:val="22"/>
          <w:u w:val="single"/>
          <w:rtl w:val="true"/>
        </w:rPr>
        <w:t>בין היתר</w:t>
      </w:r>
      <w:r>
        <w:rPr>
          <w:rFonts w:cs="Miriam" w:ascii="Miriam" w:hAnsi="Miriam"/>
          <w:spacing w:val="0"/>
          <w:szCs w:val="22"/>
          <w:u w:val="single"/>
          <w:rtl w:val="true"/>
        </w:rPr>
        <w:t xml:space="preserve">, </w:t>
      </w:r>
      <w:r>
        <w:rPr>
          <w:rFonts w:ascii="Miriam" w:hAnsi="Miriam" w:cs="Miriam"/>
          <w:spacing w:val="0"/>
          <w:szCs w:val="22"/>
          <w:u w:val="single"/>
          <w:rtl w:val="true"/>
        </w:rPr>
        <w:t>האם השינוי שעבר הנאשם נותן אותותיו במישורים השונים של חייו</w:t>
      </w:r>
      <w:r>
        <w:rPr>
          <w:rFonts w:cs="Miriam" w:ascii="Miriam" w:hAnsi="Miriam"/>
          <w:spacing w:val="0"/>
          <w:szCs w:val="22"/>
          <w:u w:val="single"/>
          <w:rtl w:val="true"/>
        </w:rPr>
        <w:t xml:space="preserve">, </w:t>
      </w:r>
      <w:r>
        <w:rPr>
          <w:rFonts w:ascii="Miriam" w:hAnsi="Miriam" w:cs="Miriam"/>
          <w:spacing w:val="0"/>
          <w:szCs w:val="22"/>
          <w:u w:val="single"/>
          <w:rtl w:val="true"/>
        </w:rPr>
        <w:t>ובפרט בדרך החשיבה המעוותת אשר הובילה אותו לביצוע העבירות</w:t>
      </w:r>
      <w:r>
        <w:rPr>
          <w:rFonts w:ascii="Miriam" w:hAnsi="Miriam" w:cs="Miriam"/>
          <w:spacing w:val="0"/>
          <w:szCs w:val="22"/>
          <w:rtl w:val="true"/>
        </w:rPr>
        <w:t xml:space="preserve"> </w:t>
      </w:r>
      <w:r>
        <w:rPr>
          <w:rFonts w:cs="Miriam" w:ascii="Miriam" w:hAnsi="Miriam"/>
          <w:spacing w:val="0"/>
          <w:szCs w:val="22"/>
          <w:rtl w:val="true"/>
        </w:rPr>
        <w:t>(</w:t>
      </w:r>
      <w:r>
        <w:rPr>
          <w:rFonts w:ascii="Miriam" w:hAnsi="Miriam" w:cs="Miriam"/>
          <w:spacing w:val="0"/>
          <w:szCs w:val="22"/>
          <w:rtl w:val="true"/>
        </w:rPr>
        <w:t>ראו והשוו</w:t>
      </w:r>
      <w:r>
        <w:rPr>
          <w:rFonts w:cs="Miriam" w:ascii="Miriam" w:hAnsi="Miriam"/>
          <w:spacing w:val="0"/>
          <w:szCs w:val="22"/>
          <w:rtl w:val="true"/>
        </w:rPr>
        <w:t xml:space="preserve">: </w:t>
      </w:r>
      <w:r>
        <w:rPr>
          <w:rFonts w:cs="Miriam" w:ascii="Miriam" w:hAnsi="Miriam"/>
          <w:spacing w:val="0"/>
          <w:szCs w:val="22"/>
        </w:rPr>
        <w:t>6637/17</w:t>
      </w:r>
      <w:r>
        <w:rPr>
          <w:rFonts w:cs="Miriam" w:ascii="Miriam" w:hAnsi="Miriam"/>
          <w:spacing w:val="0"/>
          <w:szCs w:val="22"/>
          <w:rtl w:val="true"/>
        </w:rPr>
        <w:t xml:space="preserve"> </w:t>
      </w:r>
      <w:r>
        <w:rPr>
          <w:rFonts w:ascii="Miriam" w:hAnsi="Miriam" w:cs="Miriam"/>
          <w:bCs/>
          <w:spacing w:val="0"/>
          <w:szCs w:val="22"/>
          <w:rtl w:val="true"/>
        </w:rPr>
        <w:t>קרנדל נ</w:t>
      </w:r>
      <w:r>
        <w:rPr>
          <w:rFonts w:cs="Miriam" w:ascii="Miriam" w:hAnsi="Miriam"/>
          <w:bCs/>
          <w:spacing w:val="0"/>
          <w:szCs w:val="22"/>
          <w:rtl w:val="true"/>
        </w:rPr>
        <w:t xml:space="preserve">' </w:t>
      </w:r>
      <w:r>
        <w:rPr>
          <w:rFonts w:ascii="Miriam" w:hAnsi="Miriam" w:cs="Miriam"/>
          <w:bCs/>
          <w:spacing w:val="0"/>
          <w:szCs w:val="22"/>
          <w:rtl w:val="true"/>
        </w:rPr>
        <w:t>מדינת ישראל</w:t>
      </w:r>
      <w:r>
        <w:rPr>
          <w:rFonts w:cs="Miriam" w:ascii="Miriam" w:hAnsi="Miriam"/>
          <w:spacing w:val="0"/>
          <w:szCs w:val="22"/>
          <w:rtl w:val="true"/>
        </w:rPr>
        <w:t xml:space="preserve">, </w:t>
      </w:r>
      <w:r>
        <w:rPr>
          <w:rFonts w:ascii="Miriam" w:hAnsi="Miriam" w:cs="Miriam"/>
          <w:spacing w:val="0"/>
          <w:szCs w:val="22"/>
          <w:rtl w:val="true"/>
        </w:rPr>
        <w:t xml:space="preserve">פסקאות </w:t>
      </w:r>
      <w:r>
        <w:rPr>
          <w:rFonts w:cs="Miriam" w:ascii="Miriam" w:hAnsi="Miriam"/>
          <w:spacing w:val="0"/>
          <w:szCs w:val="22"/>
        </w:rPr>
        <w:t>25-22</w:t>
      </w:r>
      <w:r>
        <w:rPr>
          <w:rFonts w:cs="Miriam" w:ascii="Miriam" w:hAnsi="Miriam"/>
          <w:spacing w:val="0"/>
          <w:szCs w:val="22"/>
          <w:rtl w:val="true"/>
        </w:rPr>
        <w:t xml:space="preserve"> (</w:t>
      </w:r>
      <w:r>
        <w:rPr>
          <w:rFonts w:cs="Miriam" w:ascii="Miriam" w:hAnsi="Miriam"/>
          <w:spacing w:val="0"/>
          <w:szCs w:val="22"/>
        </w:rPr>
        <w:t>18.4.2018</w:t>
      </w:r>
      <w:r>
        <w:rPr>
          <w:rFonts w:cs="Miriam" w:ascii="Miriam" w:hAnsi="Miriam"/>
          <w:spacing w:val="0"/>
          <w:szCs w:val="22"/>
          <w:rtl w:val="true"/>
        </w:rPr>
        <w:t xml:space="preserve">)). </w:t>
      </w:r>
      <w:r>
        <w:rPr>
          <w:rFonts w:ascii="Miriam" w:hAnsi="Miriam" w:cs="Miriam"/>
          <w:spacing w:val="0"/>
          <w:szCs w:val="22"/>
          <w:rtl w:val="true"/>
        </w:rPr>
        <w:t>כן נקבע</w:t>
      </w:r>
      <w:r>
        <w:rPr>
          <w:rFonts w:cs="Miriam" w:ascii="Miriam" w:hAnsi="Miriam"/>
          <w:spacing w:val="0"/>
          <w:szCs w:val="22"/>
          <w:rtl w:val="true"/>
        </w:rPr>
        <w:t xml:space="preserve">, </w:t>
      </w:r>
      <w:r>
        <w:rPr>
          <w:rFonts w:ascii="Miriam" w:hAnsi="Miriam" w:cs="Miriam"/>
          <w:spacing w:val="0"/>
          <w:szCs w:val="22"/>
          <w:rtl w:val="true"/>
        </w:rPr>
        <w:t xml:space="preserve">כי </w:t>
      </w:r>
      <w:r>
        <w:rPr>
          <w:rFonts w:ascii="Miriam" w:hAnsi="Miriam" w:cs="Miriam"/>
          <w:spacing w:val="0"/>
          <w:szCs w:val="22"/>
          <w:u w:val="single"/>
          <w:rtl w:val="true"/>
        </w:rPr>
        <w:t>יש לבחון באיזה שלב של ההליך השיקומי מצוי הנאשם</w:t>
      </w:r>
      <w:r>
        <w:rPr>
          <w:rFonts w:cs="Miriam" w:ascii="Miriam" w:hAnsi="Miriam"/>
          <w:spacing w:val="0"/>
          <w:szCs w:val="22"/>
          <w:u w:val="single"/>
          <w:rtl w:val="true"/>
        </w:rPr>
        <w:t xml:space="preserve">, </w:t>
      </w:r>
      <w:r>
        <w:rPr>
          <w:rFonts w:ascii="Miriam" w:hAnsi="Miriam" w:cs="Miriam"/>
          <w:spacing w:val="0"/>
          <w:szCs w:val="22"/>
          <w:u w:val="single"/>
          <w:rtl w:val="true"/>
        </w:rPr>
        <w:t xml:space="preserve">ולסטות ממתחם הענישה ההולם רק במקרים נדירים שבהם קיימים סיכויי שיקום </w:t>
      </w:r>
      <w:r>
        <w:rPr>
          <w:rFonts w:ascii="Miriam" w:hAnsi="Miriam" w:cs="Miriam"/>
          <w:b/>
          <w:b/>
          <w:spacing w:val="0"/>
          <w:szCs w:val="22"/>
          <w:u w:val="single"/>
          <w:rtl w:val="true"/>
        </w:rPr>
        <w:t>מובהקים</w:t>
      </w:r>
      <w:r>
        <w:rPr>
          <w:rFonts w:ascii="Miriam" w:hAnsi="Miriam" w:cs="Miriam"/>
          <w:spacing w:val="0"/>
          <w:szCs w:val="22"/>
          <w:u w:val="single"/>
          <w:rtl w:val="true"/>
        </w:rPr>
        <w:t xml:space="preserve"> המצדיקים</w:t>
      </w:r>
      <w:r>
        <w:rPr>
          <w:rFonts w:cs="Miriam" w:ascii="Miriam" w:hAnsi="Miriam"/>
          <w:spacing w:val="0"/>
          <w:szCs w:val="22"/>
          <w:u w:val="single"/>
          <w:rtl w:val="true"/>
        </w:rPr>
        <w:t xml:space="preserve">, </w:t>
      </w:r>
      <w:r>
        <w:rPr>
          <w:rFonts w:ascii="Miriam" w:hAnsi="Miriam" w:cs="Miriam"/>
          <w:spacing w:val="0"/>
          <w:szCs w:val="22"/>
          <w:u w:val="single"/>
          <w:rtl w:val="true"/>
        </w:rPr>
        <w:t>בבחינת יוצא מן הכלל</w:t>
      </w:r>
      <w:r>
        <w:rPr>
          <w:rFonts w:cs="Miriam" w:ascii="Miriam" w:hAnsi="Miriam"/>
          <w:spacing w:val="0"/>
          <w:szCs w:val="22"/>
          <w:u w:val="single"/>
          <w:rtl w:val="true"/>
        </w:rPr>
        <w:t xml:space="preserve">, </w:t>
      </w:r>
      <w:r>
        <w:rPr>
          <w:rFonts w:ascii="Miriam" w:hAnsi="Miriam" w:cs="Miriam"/>
          <w:spacing w:val="0"/>
          <w:szCs w:val="22"/>
          <w:u w:val="single"/>
          <w:rtl w:val="true"/>
        </w:rPr>
        <w:t>לסטות ממתחם הענישה ההולם</w:t>
      </w:r>
      <w:r>
        <w:rPr>
          <w:rFonts w:ascii="Miriam" w:hAnsi="Miriam" w:cs="Miriam"/>
          <w:spacing w:val="0"/>
          <w:szCs w:val="22"/>
          <w:rtl w:val="true"/>
        </w:rPr>
        <w:t xml:space="preserve"> </w:t>
      </w:r>
      <w:r>
        <w:rPr>
          <w:rFonts w:cs="Miriam" w:ascii="Miriam" w:hAnsi="Miriam"/>
          <w:spacing w:val="0"/>
          <w:szCs w:val="22"/>
          <w:rtl w:val="true"/>
        </w:rPr>
        <w:t>(</w:t>
      </w:r>
      <w:r>
        <w:rPr>
          <w:rFonts w:ascii="Miriam" w:hAnsi="Miriam" w:cs="Miriam"/>
          <w:spacing w:val="0"/>
          <w:szCs w:val="22"/>
          <w:rtl w:val="true"/>
        </w:rPr>
        <w:t>ראו</w:t>
      </w:r>
      <w:r>
        <w:rPr>
          <w:rFonts w:cs="Miriam" w:ascii="Miriam" w:hAnsi="Miriam"/>
          <w:spacing w:val="0"/>
          <w:szCs w:val="22"/>
          <w:rtl w:val="true"/>
        </w:rPr>
        <w:t xml:space="preserve">: </w:t>
      </w:r>
      <w:hyperlink r:id="rId60">
        <w:r>
          <w:rPr>
            <w:rStyle w:val="Hyperlink"/>
            <w:rFonts w:ascii="Miriam" w:hAnsi="Miriam" w:cs="Miriam"/>
            <w:color w:val="0000FF"/>
            <w:spacing w:val="0"/>
            <w:szCs w:val="22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spacing w:val="0"/>
            <w:szCs w:val="22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spacing w:val="0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spacing w:val="0"/>
            <w:szCs w:val="22"/>
            <w:u w:val="single"/>
          </w:rPr>
          <w:t>5936/13</w:t>
        </w:r>
      </w:hyperlink>
      <w:r>
        <w:rPr>
          <w:rFonts w:cs="Miriam" w:ascii="Miriam" w:hAnsi="Miriam"/>
          <w:spacing w:val="0"/>
          <w:szCs w:val="22"/>
          <w:rtl w:val="true"/>
        </w:rPr>
        <w:t xml:space="preserve"> </w:t>
      </w:r>
      <w:r>
        <w:rPr>
          <w:rFonts w:ascii="Miriam" w:hAnsi="Miriam" w:cs="Miriam"/>
          <w:bCs/>
          <w:spacing w:val="0"/>
          <w:szCs w:val="22"/>
          <w:rtl w:val="true"/>
        </w:rPr>
        <w:t>פלוני נ</w:t>
      </w:r>
      <w:r>
        <w:rPr>
          <w:rFonts w:cs="Miriam" w:ascii="Miriam" w:hAnsi="Miriam"/>
          <w:bCs/>
          <w:spacing w:val="0"/>
          <w:szCs w:val="22"/>
          <w:rtl w:val="true"/>
        </w:rPr>
        <w:t xml:space="preserve">' </w:t>
      </w:r>
      <w:r>
        <w:rPr>
          <w:rFonts w:ascii="Miriam" w:hAnsi="Miriam" w:cs="Miriam"/>
          <w:bCs/>
          <w:spacing w:val="0"/>
          <w:szCs w:val="22"/>
          <w:rtl w:val="true"/>
        </w:rPr>
        <w:t>מדינת ישראל</w:t>
      </w:r>
      <w:r>
        <w:rPr>
          <w:rFonts w:cs="Miriam" w:ascii="Miriam" w:hAnsi="Miriam"/>
          <w:spacing w:val="0"/>
          <w:szCs w:val="22"/>
          <w:rtl w:val="true"/>
        </w:rPr>
        <w:t xml:space="preserve">, </w:t>
      </w:r>
      <w:r>
        <w:rPr>
          <w:rFonts w:ascii="Miriam" w:hAnsi="Miriam" w:cs="Miriam"/>
          <w:spacing w:val="0"/>
          <w:szCs w:val="22"/>
          <w:rtl w:val="true"/>
        </w:rPr>
        <w:t xml:space="preserve">פסקה </w:t>
      </w:r>
      <w:r>
        <w:rPr>
          <w:rFonts w:cs="Miriam" w:ascii="Miriam" w:hAnsi="Miriam"/>
          <w:spacing w:val="0"/>
          <w:szCs w:val="22"/>
        </w:rPr>
        <w:t>6</w:t>
      </w:r>
      <w:r>
        <w:rPr>
          <w:rFonts w:cs="Miriam" w:ascii="Miriam" w:hAnsi="Miriam"/>
          <w:spacing w:val="0"/>
          <w:szCs w:val="22"/>
          <w:rtl w:val="true"/>
        </w:rPr>
        <w:t xml:space="preserve"> (</w:t>
      </w:r>
      <w:r>
        <w:rPr>
          <w:rFonts w:cs="Miriam" w:ascii="Miriam" w:hAnsi="Miriam"/>
          <w:spacing w:val="0"/>
          <w:szCs w:val="22"/>
        </w:rPr>
        <w:t>14.1.2015</w:t>
      </w:r>
      <w:r>
        <w:rPr>
          <w:rFonts w:cs="Miriam" w:ascii="Miriam" w:hAnsi="Miriam"/>
          <w:spacing w:val="0"/>
          <w:szCs w:val="22"/>
          <w:rtl w:val="true"/>
        </w:rPr>
        <w:t xml:space="preserve">); </w:t>
      </w:r>
      <w:hyperlink r:id="rId61">
        <w:r>
          <w:rPr>
            <w:rStyle w:val="Hyperlink"/>
            <w:rFonts w:ascii="Miriam" w:hAnsi="Miriam" w:cs="Miriam"/>
            <w:color w:val="0000FF"/>
            <w:spacing w:val="0"/>
            <w:szCs w:val="22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spacing w:val="0"/>
            <w:szCs w:val="22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spacing w:val="0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spacing w:val="0"/>
            <w:szCs w:val="22"/>
            <w:u w:val="single"/>
          </w:rPr>
          <w:t>3927/16</w:t>
        </w:r>
      </w:hyperlink>
      <w:r>
        <w:rPr>
          <w:rFonts w:cs="Miriam" w:ascii="Miriam" w:hAnsi="Miriam"/>
          <w:spacing w:val="0"/>
          <w:szCs w:val="22"/>
          <w:rtl w:val="true"/>
        </w:rPr>
        <w:t xml:space="preserve"> </w:t>
      </w:r>
      <w:r>
        <w:rPr>
          <w:rFonts w:ascii="Miriam" w:hAnsi="Miriam" w:cs="Miriam"/>
          <w:bCs/>
          <w:spacing w:val="0"/>
          <w:szCs w:val="22"/>
          <w:rtl w:val="true"/>
        </w:rPr>
        <w:t>מדינת ישראל נ</w:t>
      </w:r>
      <w:r>
        <w:rPr>
          <w:rFonts w:cs="Miriam" w:ascii="Miriam" w:hAnsi="Miriam"/>
          <w:bCs/>
          <w:spacing w:val="0"/>
          <w:szCs w:val="22"/>
          <w:rtl w:val="true"/>
        </w:rPr>
        <w:t xml:space="preserve">' </w:t>
      </w:r>
      <w:r>
        <w:rPr>
          <w:rFonts w:ascii="Miriam" w:hAnsi="Miriam" w:cs="Miriam"/>
          <w:bCs/>
          <w:spacing w:val="0"/>
          <w:szCs w:val="22"/>
          <w:rtl w:val="true"/>
        </w:rPr>
        <w:t>בר</w:t>
      </w:r>
      <w:r>
        <w:rPr>
          <w:rFonts w:cs="Miriam" w:ascii="Miriam" w:hAnsi="Miriam"/>
          <w:bCs/>
          <w:spacing w:val="0"/>
          <w:szCs w:val="22"/>
          <w:rtl w:val="true"/>
        </w:rPr>
        <w:t>-</w:t>
      </w:r>
      <w:r>
        <w:rPr>
          <w:rFonts w:ascii="Miriam" w:hAnsi="Miriam" w:cs="Miriam"/>
          <w:bCs/>
          <w:spacing w:val="0"/>
          <w:szCs w:val="22"/>
          <w:rtl w:val="true"/>
        </w:rPr>
        <w:t>זיו</w:t>
      </w:r>
      <w:r>
        <w:rPr>
          <w:rFonts w:cs="Miriam" w:ascii="Miriam" w:hAnsi="Miriam"/>
          <w:spacing w:val="0"/>
          <w:szCs w:val="22"/>
          <w:rtl w:val="true"/>
        </w:rPr>
        <w:t xml:space="preserve">, </w:t>
      </w:r>
      <w:r>
        <w:rPr>
          <w:rFonts w:ascii="Miriam" w:hAnsi="Miriam" w:cs="Miriam"/>
          <w:spacing w:val="0"/>
          <w:szCs w:val="22"/>
          <w:rtl w:val="true"/>
        </w:rPr>
        <w:t xml:space="preserve">פסקה </w:t>
      </w:r>
      <w:r>
        <w:rPr>
          <w:rFonts w:cs="Miriam" w:ascii="Miriam" w:hAnsi="Miriam"/>
          <w:spacing w:val="0"/>
          <w:szCs w:val="22"/>
        </w:rPr>
        <w:t>21</w:t>
      </w:r>
      <w:r>
        <w:rPr>
          <w:rFonts w:cs="Miriam" w:ascii="Miriam" w:hAnsi="Miriam"/>
          <w:spacing w:val="0"/>
          <w:szCs w:val="22"/>
          <w:rtl w:val="true"/>
        </w:rPr>
        <w:t xml:space="preserve"> (</w:t>
      </w:r>
      <w:r>
        <w:rPr>
          <w:rFonts w:cs="Miriam" w:ascii="Miriam" w:hAnsi="Miriam"/>
          <w:spacing w:val="0"/>
          <w:szCs w:val="22"/>
        </w:rPr>
        <w:t>23.2.2017</w:t>
      </w:r>
      <w:r>
        <w:rPr>
          <w:rFonts w:cs="Miriam" w:ascii="Miriam" w:hAnsi="Miriam"/>
          <w:spacing w:val="0"/>
          <w:szCs w:val="22"/>
          <w:rtl w:val="true"/>
        </w:rPr>
        <w:t>)).</w:t>
      </w:r>
      <w:r>
        <w:rPr>
          <w:rFonts w:cs="Miriam" w:ascii="Miriam" w:hAnsi="Miriam"/>
          <w:spacing w:val="0"/>
          <w:szCs w:val="22"/>
          <w:rtl w:val="true"/>
        </w:rPr>
        <w:t>..</w:t>
      </w:r>
    </w:p>
    <w:p>
      <w:pPr>
        <w:pStyle w:val="Ruller4"/>
        <w:tabs>
          <w:tab w:val="clear" w:pos="720"/>
          <w:tab w:val="left" w:pos="851" w:leader="none"/>
          <w:tab w:val="left" w:pos="1134" w:leader="none"/>
          <w:tab w:val="left" w:pos="1417" w:leader="none"/>
          <w:tab w:val="left" w:pos="1701" w:leader="none"/>
        </w:tabs>
        <w:spacing w:lineRule="auto" w:line="268"/>
        <w:ind w:start="1134" w:end="567"/>
        <w:jc w:val="both"/>
        <w:rPr>
          <w:rFonts w:ascii="Miriam" w:hAnsi="Miriam" w:cs="Miriam"/>
          <w:spacing w:val="0"/>
          <w:szCs w:val="22"/>
        </w:rPr>
      </w:pPr>
      <w:r>
        <w:rPr>
          <w:rFonts w:cs="Miriam" w:ascii="Miriam" w:hAnsi="Miriam"/>
          <w:spacing w:val="0"/>
          <w:szCs w:val="22"/>
          <w:rtl w:val="true"/>
        </w:rPr>
        <w:t>...</w:t>
      </w:r>
    </w:p>
    <w:p>
      <w:pPr>
        <w:pStyle w:val="Ruller4"/>
        <w:tabs>
          <w:tab w:val="clear" w:pos="720"/>
          <w:tab w:val="left" w:pos="851" w:leader="none"/>
          <w:tab w:val="left" w:pos="1134" w:leader="none"/>
          <w:tab w:val="left" w:pos="1417" w:leader="none"/>
          <w:tab w:val="left" w:pos="1701" w:leader="none"/>
        </w:tabs>
        <w:spacing w:lineRule="auto" w:line="268"/>
        <w:ind w:start="1134" w:end="567"/>
        <w:jc w:val="both"/>
        <w:rPr/>
      </w:pPr>
      <w:r>
        <w:rPr>
          <w:rFonts w:cs="Miriam" w:ascii="Miriam" w:hAnsi="Miriam"/>
          <w:spacing w:val="0"/>
          <w:szCs w:val="22"/>
        </w:rPr>
        <w:t>15</w:t>
      </w:r>
      <w:r>
        <w:rPr>
          <w:rFonts w:cs="Miriam" w:ascii="Miriam" w:hAnsi="Miriam"/>
          <w:spacing w:val="0"/>
          <w:szCs w:val="22"/>
          <w:rtl w:val="true"/>
        </w:rPr>
        <w:t>.</w:t>
        <w:tab/>
      </w:r>
      <w:r>
        <w:rPr>
          <w:rFonts w:cs="Miriam" w:ascii="Miriam" w:hAnsi="Miriam"/>
          <w:spacing w:val="0"/>
          <w:szCs w:val="22"/>
          <w:rtl w:val="true"/>
        </w:rPr>
        <w:tab/>
      </w:r>
      <w:r>
        <w:rPr>
          <w:rFonts w:cs="Miriam" w:ascii="Miriam" w:hAnsi="Miriam"/>
          <w:spacing w:val="0"/>
          <w:szCs w:val="22"/>
          <w:rtl w:val="true"/>
        </w:rPr>
        <w:t xml:space="preserve">... </w:t>
      </w:r>
      <w:r>
        <w:rPr>
          <w:rFonts w:ascii="Miriam" w:hAnsi="Miriam" w:cs="Miriam"/>
          <w:spacing w:val="0"/>
          <w:szCs w:val="22"/>
          <w:u w:val="single"/>
          <w:rtl w:val="true"/>
        </w:rPr>
        <w:t>מכל מקום</w:t>
      </w:r>
      <w:r>
        <w:rPr>
          <w:rFonts w:cs="Miriam" w:ascii="Miriam" w:hAnsi="Miriam"/>
          <w:spacing w:val="0"/>
          <w:szCs w:val="22"/>
          <w:u w:val="single"/>
          <w:rtl w:val="true"/>
        </w:rPr>
        <w:t xml:space="preserve">, </w:t>
      </w:r>
      <w:r>
        <w:rPr>
          <w:rFonts w:ascii="Miriam" w:hAnsi="Miriam" w:cs="Miriam"/>
          <w:spacing w:val="0"/>
          <w:szCs w:val="22"/>
          <w:u w:val="single"/>
          <w:rtl w:val="true"/>
        </w:rPr>
        <w:t>שיקולי השיקום אינם עומדים לבדם</w:t>
      </w:r>
      <w:r>
        <w:rPr>
          <w:rFonts w:cs="Miriam" w:ascii="Miriam" w:hAnsi="Miriam"/>
          <w:spacing w:val="0"/>
          <w:szCs w:val="22"/>
          <w:u w:val="single"/>
          <w:rtl w:val="true"/>
        </w:rPr>
        <w:t xml:space="preserve">, </w:t>
      </w:r>
      <w:r>
        <w:rPr>
          <w:rFonts w:ascii="Miriam" w:hAnsi="Miriam" w:cs="Miriam"/>
          <w:spacing w:val="0"/>
          <w:szCs w:val="22"/>
          <w:u w:val="single"/>
          <w:rtl w:val="true"/>
        </w:rPr>
        <w:t>ויש להתחשב גם בשיקולים נוספים ובראשם השיקול ההרתעתי</w:t>
      </w:r>
      <w:r>
        <w:rPr>
          <w:rFonts w:ascii="Miriam" w:hAnsi="Miriam" w:cs="Miriam"/>
          <w:spacing w:val="0"/>
          <w:szCs w:val="22"/>
          <w:rtl w:val="true"/>
        </w:rPr>
        <w:t xml:space="preserve"> והנזקים החמורים שנגרמים לנפגעי העבירה</w:t>
      </w:r>
      <w:r>
        <w:rPr>
          <w:rFonts w:cs="Miriam" w:ascii="Miriam" w:hAnsi="Miriam"/>
          <w:spacing w:val="0"/>
          <w:szCs w:val="22"/>
          <w:rtl w:val="true"/>
        </w:rPr>
        <w:t xml:space="preserve">..." </w:t>
      </w:r>
      <w:r>
        <w:rPr>
          <w:rFonts w:cs="FrankRuehl" w:ascii="FrankRuehl" w:hAnsi="FrankRuehl"/>
          <w:spacing w:val="0"/>
          <w:sz w:val="26"/>
          <w:szCs w:val="26"/>
          <w:rtl w:val="true"/>
        </w:rPr>
        <w:t>(</w:t>
      </w:r>
      <w:r>
        <w:rPr>
          <w:rFonts w:ascii="FrankRuehl" w:hAnsi="FrankRuehl"/>
          <w:spacing w:val="0"/>
          <w:sz w:val="26"/>
          <w:sz w:val="26"/>
          <w:szCs w:val="26"/>
          <w:rtl w:val="true"/>
        </w:rPr>
        <w:t xml:space="preserve">ההדגשות בקו הוספו </w:t>
      </w:r>
      <w:r>
        <w:rPr>
          <w:rFonts w:cs="FrankRuehl" w:ascii="FrankRuehl" w:hAnsi="FrankRuehl"/>
          <w:spacing w:val="0"/>
          <w:sz w:val="26"/>
          <w:szCs w:val="26"/>
          <w:rtl w:val="true"/>
        </w:rPr>
        <w:t xml:space="preserve">- </w:t>
      </w:r>
      <w:r>
        <w:rPr>
          <w:rFonts w:ascii="FrankRuehl" w:hAnsi="FrankRuehl"/>
          <w:spacing w:val="0"/>
          <w:sz w:val="26"/>
          <w:sz w:val="26"/>
          <w:szCs w:val="26"/>
          <w:rtl w:val="true"/>
        </w:rPr>
        <w:t>מ</w:t>
      </w:r>
      <w:r>
        <w:rPr>
          <w:rFonts w:cs="FrankRuehl" w:ascii="FrankRuehl" w:hAnsi="FrankRuehl"/>
          <w:spacing w:val="0"/>
          <w:sz w:val="26"/>
          <w:szCs w:val="26"/>
          <w:rtl w:val="true"/>
        </w:rPr>
        <w:t>.</w:t>
      </w:r>
      <w:r>
        <w:rPr>
          <w:rFonts w:ascii="FrankRuehl" w:hAnsi="FrankRuehl"/>
          <w:spacing w:val="0"/>
          <w:sz w:val="26"/>
          <w:sz w:val="26"/>
          <w:szCs w:val="26"/>
          <w:rtl w:val="true"/>
        </w:rPr>
        <w:t>ב</w:t>
      </w:r>
      <w:r>
        <w:rPr>
          <w:rFonts w:cs="FrankRuehl" w:ascii="FrankRuehl" w:hAnsi="FrankRuehl"/>
          <w:spacing w:val="0"/>
          <w:sz w:val="26"/>
          <w:szCs w:val="26"/>
          <w:rtl w:val="true"/>
        </w:rPr>
        <w:t>.</w:t>
      </w:r>
      <w:r>
        <w:rPr>
          <w:rFonts w:ascii="FrankRuehl" w:hAnsi="FrankRuehl"/>
          <w:spacing w:val="0"/>
          <w:sz w:val="26"/>
          <w:sz w:val="26"/>
          <w:szCs w:val="26"/>
          <w:rtl w:val="true"/>
        </w:rPr>
        <w:t>נ</w:t>
      </w:r>
      <w:r>
        <w:rPr>
          <w:rFonts w:cs="FrankRuehl" w:ascii="FrankRuehl" w:hAnsi="FrankRuehl"/>
          <w:spacing w:val="0"/>
          <w:sz w:val="26"/>
          <w:szCs w:val="26"/>
          <w:rtl w:val="true"/>
        </w:rPr>
        <w:t>).</w:t>
      </w:r>
    </w:p>
    <w:p>
      <w:pPr>
        <w:pStyle w:val="Style16"/>
        <w:ind w:hanging="0"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בשיקולים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b/>
          <w:b/>
          <w:bCs/>
          <w:rtl w:val="true"/>
        </w:rPr>
        <w:t>המקרה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שלפנינו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יוצא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דופן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באופן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המצדיק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rFonts w:ascii="Garamond" w:hAnsi="Garamond" w:cs="Garamond"/>
          <w:b/>
          <w:b/>
          <w:bCs/>
          <w:rtl w:val="true"/>
        </w:rPr>
        <w:t>חריגה ממתחם הענישה</w:t>
      </w:r>
      <w:r>
        <w:rPr>
          <w:rFonts w:cs="Garamond" w:ascii="Garamond" w:hAnsi="Garamond"/>
          <w:rtl w:val="true"/>
        </w:rPr>
        <w:t xml:space="preserve">, </w:t>
      </w:r>
      <w:r>
        <w:rPr>
          <w:rFonts w:ascii="Garamond" w:hAnsi="Garamond" w:cs="Garamond"/>
          <w:rtl w:val="true"/>
        </w:rPr>
        <w:t>וזאת משיקולי שיקום</w:t>
      </w:r>
      <w:r>
        <w:rPr>
          <w:rtl w:val="true"/>
        </w:rPr>
        <w:t xml:space="preserve">. </w:t>
      </w:r>
      <w:r>
        <w:rPr>
          <w:rFonts w:ascii="FrankRuehl" w:hAnsi="FrankRuehl"/>
          <w:rtl w:val="true"/>
        </w:rPr>
        <w:t>כעולה מתסקירי שירות המבחן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הנאשם עבר כברת דרך שיקומית וערך שינויים חיובים מרחיקי לכת באורחות חייו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ובכלל זה גמילה מסמים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בדיקות השתן שנתן נקיות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לאורך כל התקופה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נוסף על כך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הוא לומד ומשלים בגרויות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למד את מקצוע הסַפָּרוּת ועוסק בו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 xml:space="preserve">וכן לומד תחום נוסף של 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/>
          <w:rtl w:val="true"/>
        </w:rPr>
        <w:t>טכנאות בית חכם</w:t>
      </w:r>
      <w:r>
        <w:rPr>
          <w:rFonts w:cs="FrankRuehl" w:ascii="FrankRuehl" w:hAnsi="FrankRuehl"/>
          <w:rtl w:val="true"/>
        </w:rPr>
        <w:t xml:space="preserve">", </w:t>
      </w:r>
      <w:r>
        <w:rPr>
          <w:rFonts w:ascii="FrankRuehl" w:hAnsi="FrankRuehl"/>
          <w:rtl w:val="true"/>
        </w:rPr>
        <w:t>כדי לבסס את אפשרויותיו התעסוקתיות בעתיד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לא נעלמה מעיני העובדה שהנאשם התמיד לאורך פרק זמן משמעותי בטיפול במסגרת קבוצות שונות וניכר כי בתמיכת הקהילה שבה צמח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הוא עושה כל שביכולתו כדי לשנות את מסלול חייו ולדבוק באורח חיים נורמטיבי ותקין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הנאשם בדברו האחרון היכה על חטא וחיזק את שעלה מהתסקירים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בהביעו מוטיבציה גבוהה להשלים את התהליך השיקומי ולהמשיך לצעוד בדרך הישר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אומנם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לא ניתן לומר שהנאשם משוקם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אך צעדיו המשמעותיים בכיוון מצדיקים הושטת יד ומתן מקום לתקווה</w:t>
      </w:r>
      <w:r>
        <w:rPr>
          <w:rFonts w:cs="FrankRuehl" w:ascii="FrankRuehl" w:hAnsi="FrankRuehl"/>
          <w:rtl w:val="true"/>
        </w:rPr>
        <w:t>.</w:t>
      </w:r>
    </w:p>
    <w:p>
      <w:pPr>
        <w:pStyle w:val="Style16"/>
        <w:ind w:hanging="0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Style16"/>
        <w:ind w:end="0"/>
        <w:jc w:val="both"/>
        <w:rPr>
          <w:rFonts w:ascii="FrankRuehl" w:hAnsi="FrankRuehl" w:cs="FrankRuehl"/>
        </w:rPr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המלצת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ושיקולי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רחבים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וכוללים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המלצה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ברור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>, "</w:t>
      </w:r>
      <w:r>
        <w:rPr>
          <w:rFonts w:ascii="Miriam" w:hAnsi="Miriam" w:cs="Miriam"/>
          <w:sz w:val="22"/>
          <w:sz w:val="22"/>
          <w:szCs w:val="22"/>
          <w:rtl w:val="true"/>
        </w:rPr>
        <w:t>כי על אף חשיבותם הרבה של שיקולי השיקום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הם אינם חזות הכול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ולצידם ניצבים שיקולי ענישה נוספים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וביניהם עיקרון הגמול</w:t>
      </w:r>
      <w:r>
        <w:rPr>
          <w:rFonts w:cs="Miriam" w:ascii="Miriam" w:hAnsi="Miriam"/>
          <w:sz w:val="22"/>
          <w:szCs w:val="22"/>
          <w:rtl w:val="true"/>
        </w:rPr>
        <w:t xml:space="preserve">, </w:t>
      </w:r>
      <w:r>
        <w:rPr>
          <w:rFonts w:ascii="Miriam" w:hAnsi="Miriam" w:cs="Miriam"/>
          <w:sz w:val="22"/>
          <w:sz w:val="22"/>
          <w:szCs w:val="22"/>
          <w:rtl w:val="true"/>
        </w:rPr>
        <w:t>שיקולי הרתעה והגנה על שלום הציבור</w:t>
      </w:r>
      <w:r>
        <w:rPr>
          <w:rtl w:val="true"/>
        </w:rPr>
        <w:t>" (</w:t>
      </w:r>
      <w:hyperlink r:id="rId6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1955/19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רקייק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/>
        <w:t>1.4.19</w:t>
      </w:r>
      <w:r>
        <w:rPr>
          <w:rtl w:val="true"/>
        </w:rPr>
        <w:t xml:space="preserve">]).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בשיקולים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שיוטל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Style17"/>
        <w:ind w:hanging="0" w:end="0"/>
        <w:jc w:val="both"/>
        <w:rPr>
          <w:rFonts w:ascii="FrankRuehl" w:hAnsi="FrankRuehl" w:cs="FrankRuehl"/>
          <w:sz w:val="16"/>
          <w:szCs w:val="16"/>
        </w:rPr>
      </w:pPr>
      <w:r>
        <w:rPr>
          <w:rFonts w:cs="FrankRuehl" w:ascii="FrankRuehl" w:hAnsi="FrankRuehl"/>
          <w:sz w:val="16"/>
          <w:szCs w:val="16"/>
          <w:rtl w:val="true"/>
        </w:rPr>
      </w:r>
    </w:p>
    <w:p>
      <w:pPr>
        <w:pStyle w:val="Style17"/>
        <w:ind w:hanging="0" w:end="0"/>
        <w:jc w:val="both"/>
        <w:rPr>
          <w:sz w:val="22"/>
          <w:szCs w:val="22"/>
        </w:rPr>
      </w:pPr>
      <w:r>
        <w:rPr>
          <w:sz w:val="28"/>
          <w:sz w:val="28"/>
          <w:szCs w:val="28"/>
          <w:u w:val="single"/>
          <w:rtl w:val="true"/>
        </w:rPr>
        <w:t>הרכיב</w:t>
      </w:r>
      <w:r>
        <w:rPr>
          <w:rFonts w:eastAsia="Palatino Linotype" w:cs="Palatino Linotype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הכספי</w:t>
      </w:r>
    </w:p>
    <w:p>
      <w:pPr>
        <w:pStyle w:val="Style16"/>
        <w:ind w:hanging="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בעבירת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ייבוא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דומיננטי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מתבצעת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רוב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בצע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  <w:r>
        <w:rPr>
          <w:rtl w:val="true"/>
        </w:rPr>
        <w:t>בהטלת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hyperlink r:id="rId6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והרווח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אמורה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להניב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/>
        <w:t>40,000</w:t>
      </w:r>
      <w:r>
        <w:rPr>
          <w:rtl w:val="true"/>
        </w:rPr>
        <w:t xml:space="preserve"> ₪), </w:t>
      </w:r>
      <w:r>
        <w:rPr>
          <w:rtl w:val="true"/>
        </w:rPr>
        <w:t>וגם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ברכיבי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שאותם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לאזן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הקנס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מתון</w:t>
      </w:r>
      <w:r>
        <w:rPr>
          <w:rtl w:val="true"/>
        </w:rPr>
        <w:t xml:space="preserve">, </w:t>
      </w:r>
      <w:r>
        <w:rPr>
          <w:rtl w:val="true"/>
        </w:rPr>
        <w:t>יחסית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</w:rPr>
      </w:pPr>
      <w:r>
        <w:rPr>
          <w:rFonts w:cs="FrankRuehl" w:ascii="Palatino Linotype" w:hAnsi="Palatino Linotype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b/>
          <w:bCs/>
          <w:sz w:val="30"/>
          <w:szCs w:val="30"/>
          <w:u w:val="single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סיכום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36"/>
        <w:ind w:end="0"/>
        <w:jc w:val="both"/>
        <w:rPr>
          <w:rFonts w:ascii="Calibri" w:hAnsi="Calibri" w:cs="Arial"/>
          <w:sz w:val="22"/>
          <w:szCs w:val="22"/>
        </w:rPr>
      </w:pPr>
      <w:r>
        <w:rPr>
          <w:rFonts w:cs="FrankRuehl" w:ascii="Palatino Linotype" w:hAnsi="Palatino Linotype"/>
          <w:sz w:val="26"/>
          <w:szCs w:val="26"/>
        </w:rPr>
        <w:t>18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יסוד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כלל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השיקולים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שמניתי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לעיל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החלטתי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להטיל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העונשים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הבאים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: 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36"/>
        <w:ind w:hanging="284" w:start="851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בן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</w:rPr>
        <w:t>48</w:t>
      </w:r>
      <w:r>
        <w:rPr>
          <w:rFonts w:cs="FrankRuehl" w:ascii="Palatino Linotype" w:hAnsi="Palatino Linotype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בניכוי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מעצרו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</w:rPr>
        <w:t>(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21.8.16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8.12.16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ומיום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6.3.17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2.11.17</w:t>
      </w:r>
      <w:r>
        <w:rPr>
          <w:rFonts w:cs="FrankRuehl" w:ascii="Palatino Linotype" w:hAnsi="Palatino Linotype"/>
          <w:sz w:val="26"/>
          <w:szCs w:val="26"/>
          <w:rtl w:val="true"/>
        </w:rPr>
        <w:t>);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36"/>
        <w:ind w:hanging="284" w:start="851" w:end="0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7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יישא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זה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3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שחרורו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מהמאסר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יעבור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סמים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מסוג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פשע</w:t>
      </w:r>
      <w:r>
        <w:rPr>
          <w:rFonts w:cs="FrankRuehl" w:ascii="Palatino Linotype" w:hAnsi="Palatino Linotype"/>
          <w:sz w:val="26"/>
          <w:szCs w:val="26"/>
          <w:rtl w:val="true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36"/>
        <w:ind w:start="851" w:end="0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3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יישא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זה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3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שחרורו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מהמאסר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יעבור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סמים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מסוג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עוון</w:t>
      </w:r>
      <w:r>
        <w:rPr>
          <w:rFonts w:cs="FrankRuehl" w:ascii="Palatino Linotype" w:hAnsi="Palatino Linotype"/>
          <w:sz w:val="26"/>
          <w:szCs w:val="26"/>
          <w:rtl w:val="true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36"/>
        <w:ind w:hanging="284" w:start="851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</w:rPr>
        <w:t>ג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קנס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בסך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u w:val="single"/>
        </w:rPr>
        <w:t>10,000</w:t>
      </w:r>
      <w:r>
        <w:rPr>
          <w:rFonts w:cs="FrankRuehl" w:ascii="Palatino Linotype" w:hAnsi="Palatino Linotype"/>
          <w:sz w:val="26"/>
          <w:szCs w:val="26"/>
          <w:u w:val="single"/>
          <w:rtl w:val="true"/>
        </w:rPr>
        <w:t xml:space="preserve"> ₪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45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ימי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תמורתו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הקנס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ישולם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</w:rPr>
        <w:t>-</w:t>
      </w:r>
      <w:r>
        <w:rPr>
          <w:rFonts w:cs="FrankRuehl" w:ascii="Palatino Linotype" w:hAnsi="Palatino Linotype"/>
          <w:sz w:val="26"/>
          <w:szCs w:val="26"/>
        </w:rPr>
        <w:t>20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תשלומים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שווים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ורצופים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החל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1.9.19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ובכל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1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בחודש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בחודשים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שלאחריו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עמידה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בשני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תשלומים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תוביל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להעמדת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יתרת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הקנס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לפירעון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מיידי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b/>
          <w:bCs/>
          <w:sz w:val="16"/>
          <w:szCs w:val="16"/>
        </w:rPr>
      </w:pPr>
      <w:r>
        <w:rPr>
          <w:rFonts w:cs="FrankRuehl" w:ascii="Palatino Linotype" w:hAnsi="Palatino Linotype"/>
          <w:b/>
          <w:bCs/>
          <w:sz w:val="16"/>
          <w:szCs w:val="1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b/>
          <w:bCs/>
          <w:color w:val="FFFFFF"/>
          <w:sz w:val="2"/>
          <w:szCs w:val="2"/>
        </w:rPr>
        <w:t>5129371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זכות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ערעור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כדין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>.</w:t>
      </w:r>
    </w:p>
    <w:p>
      <w:pPr>
        <w:pStyle w:val="11"/>
        <w:tabs>
          <w:tab w:val="clear" w:pos="720"/>
          <w:tab w:val="left" w:pos="851" w:leader="none"/>
          <w:tab w:val="left" w:pos="1418" w:leader="none"/>
          <w:tab w:val="left" w:pos="1701" w:leader="none"/>
        </w:tabs>
        <w:ind w:end="0"/>
        <w:jc w:val="both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FrankRuehl" w:hAnsi="FrankRuehl" w:cs="FrankRuehl"/>
          <w:sz w:val="14"/>
          <w:szCs w:val="14"/>
        </w:rPr>
      </w:pPr>
      <w:bookmarkStart w:id="10" w:name="Nitan"/>
      <w:r>
        <w:rPr>
          <w:rFonts w:ascii="FrankRuehl" w:hAnsi="FrankRuehl" w:cs="FrankRuehl"/>
          <w:sz w:val="26"/>
          <w:sz w:val="26"/>
          <w:szCs w:val="26"/>
          <w:rtl w:val="true"/>
        </w:rPr>
        <w:t>ניתן היום</w:t>
      </w:r>
      <w:r>
        <w:rPr>
          <w:rFonts w:cs="FrankRuehl" w:ascii="FrankRuehl" w:hAnsi="FrankRuehl"/>
          <w:sz w:val="26"/>
          <w:szCs w:val="26"/>
          <w:rtl w:val="true"/>
        </w:rPr>
        <w:t xml:space="preserve">, 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א</w:t>
      </w:r>
      <w:r>
        <w:rPr>
          <w:rFonts w:cs="FrankRuehl" w:ascii="FrankRuehl" w:hAnsi="FrankRuehl"/>
          <w:sz w:val="26"/>
          <w:szCs w:val="26"/>
          <w:rtl w:val="true"/>
        </w:rPr>
        <w:t xml:space="preserve">'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תמוז תשע</w:t>
      </w:r>
      <w:r>
        <w:rPr>
          <w:rFonts w:cs="FrankRuehl" w:ascii="FrankRuehl" w:hAnsi="FrankRuehl"/>
          <w:sz w:val="26"/>
          <w:szCs w:val="26"/>
          <w:rtl w:val="true"/>
        </w:rPr>
        <w:t>"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ט</w:t>
      </w:r>
      <w:r>
        <w:rPr>
          <w:rFonts w:cs="FrankRuehl" w:ascii="FrankRuehl" w:hAnsi="FrankRuehl"/>
          <w:sz w:val="26"/>
          <w:szCs w:val="26"/>
          <w:rtl w:val="true"/>
        </w:rPr>
        <w:t xml:space="preserve">, </w:t>
      </w:r>
      <w:r>
        <w:rPr>
          <w:rFonts w:cs="FrankRuehl" w:ascii="FrankRuehl" w:hAnsi="FrankRuehl"/>
          <w:sz w:val="26"/>
          <w:szCs w:val="26"/>
        </w:rPr>
        <w:t>04</w:t>
      </w:r>
      <w:r>
        <w:rPr>
          <w:rFonts w:cs="FrankRuehl" w:ascii="FrankRuehl" w:hAnsi="FrankRuehl"/>
          <w:sz w:val="26"/>
          <w:szCs w:val="26"/>
          <w:rtl w:val="true"/>
        </w:rPr>
        <w:t xml:space="preserve">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 xml:space="preserve">יולי </w:t>
      </w:r>
      <w:r>
        <w:rPr>
          <w:rFonts w:cs="FrankRuehl" w:ascii="FrankRuehl" w:hAnsi="FrankRuehl"/>
          <w:sz w:val="26"/>
          <w:szCs w:val="26"/>
        </w:rPr>
        <w:t>2019</w:t>
      </w:r>
      <w:r>
        <w:rPr>
          <w:rFonts w:cs="FrankRuehl" w:ascii="FrankRuehl" w:hAnsi="FrankRuehl"/>
          <w:sz w:val="26"/>
          <w:szCs w:val="26"/>
          <w:rtl w:val="true"/>
        </w:rPr>
        <w:t xml:space="preserve">, </w:t>
      </w:r>
      <w:r>
        <w:rPr>
          <w:rFonts w:ascii="FrankRuehl" w:hAnsi="FrankRuehl" w:cs="FrankRuehl"/>
          <w:sz w:val="26"/>
          <w:sz w:val="26"/>
          <w:szCs w:val="26"/>
          <w:rtl w:val="true"/>
        </w:rPr>
        <w:t>בנוכחות הצדדים</w:t>
      </w:r>
      <w:r>
        <w:rPr>
          <w:rFonts w:cs="FrankRuehl" w:ascii="FrankRuehl" w:hAnsi="FrankRuehl"/>
          <w:sz w:val="26"/>
          <w:szCs w:val="26"/>
          <w:rtl w:val="true"/>
        </w:rPr>
        <w:t xml:space="preserve">. </w:t>
      </w:r>
      <w:bookmarkEnd w:id="10"/>
    </w:p>
    <w:p>
      <w:pPr>
        <w:pStyle w:val="Normal"/>
        <w:ind w:firstLine="720" w:start="4320" w:end="0"/>
        <w:jc w:val="start"/>
        <w:rPr>
          <w:rFonts w:ascii="FrankRuehl" w:hAnsi="FrankRuehl" w:cs="FrankRuehl"/>
          <w:sz w:val="14"/>
          <w:szCs w:val="14"/>
        </w:rPr>
      </w:pPr>
      <w:r>
        <w:rPr>
          <w:rFonts w:cs="FrankRuehl" w:ascii="FrankRuehl" w:hAnsi="FrankRuehl"/>
          <w:sz w:val="14"/>
          <w:szCs w:val="14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מיכל ברק נבו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65"/>
      <w:footerReference w:type="default" r:id="rId66"/>
      <w:type w:val="nextPage"/>
      <w:pgSz w:w="11906" w:h="16838"/>
      <w:pgMar w:left="1701" w:right="1701" w:gutter="0" w:header="561" w:top="1701" w:footer="567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Palatino Linotype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Arial (W1)">
    <w:altName w:val="Arial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22679-09-16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משה קליין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1">
    <w:name w:val="רגיל 1 תו"/>
    <w:qFormat/>
    <w:rPr>
      <w:rFonts w:ascii="Palatino Linotype" w:hAnsi="Palatino Linotype" w:eastAsia="Times New Roman" w:cs="FrankRuehl"/>
      <w:sz w:val="26"/>
      <w:szCs w:val="26"/>
      <w:lang w:val="en-IL" w:eastAsia="en-IL"/>
    </w:rPr>
  </w:style>
  <w:style w:type="character" w:styleId="Style14">
    <w:name w:val="שורה ראשונה תו"/>
    <w:qFormat/>
    <w:rPr>
      <w:rFonts w:ascii="Palatino Linotype" w:hAnsi="Palatino Linotype" w:cs="FrankRuehl"/>
      <w:sz w:val="26"/>
      <w:szCs w:val="26"/>
      <w:lang w:val="en-IL" w:eastAsia="en-IL"/>
    </w:rPr>
  </w:style>
  <w:style w:type="character" w:styleId="Style15">
    <w:name w:val="שורהראשונה תו"/>
    <w:qFormat/>
    <w:rPr/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1">
    <w:name w:val="רגיל 1"/>
    <w:basedOn w:val="Normal"/>
    <w:qFormat/>
    <w:pPr>
      <w:spacing w:lineRule="auto" w:line="360"/>
      <w:jc w:val="both"/>
    </w:pPr>
    <w:rPr>
      <w:rFonts w:ascii="Palatino Linotype" w:hAnsi="Palatino Linotype" w:cs="FrankRuehl"/>
      <w:sz w:val="26"/>
      <w:szCs w:val="26"/>
    </w:rPr>
  </w:style>
  <w:style w:type="paragraph" w:styleId="Style16">
    <w:name w:val="שורה ראשונה"/>
    <w:basedOn w:val="Normal"/>
    <w:qFormat/>
    <w:pPr>
      <w:spacing w:lineRule="auto" w:line="360"/>
      <w:ind w:firstLine="567" w:start="0" w:end="0"/>
      <w:jc w:val="both"/>
    </w:pPr>
    <w:rPr>
      <w:rFonts w:ascii="Palatino Linotype" w:hAnsi="Palatino Linotype" w:eastAsia="Calibri" w:cs="FrankRuehl"/>
      <w:sz w:val="26"/>
      <w:szCs w:val="26"/>
    </w:rPr>
  </w:style>
  <w:style w:type="paragraph" w:styleId="Style17">
    <w:name w:val="שורהראשונה"/>
    <w:basedOn w:val="Style16"/>
    <w:qFormat/>
    <w:pPr/>
    <w:rPr/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h" TargetMode="External"/><Relationship Id="rId4" Type="http://schemas.openxmlformats.org/officeDocument/2006/relationships/hyperlink" Target="http://www.nevo.co.il/law/70301/499.a.1" TargetMode="External"/><Relationship Id="rId5" Type="http://schemas.openxmlformats.org/officeDocument/2006/relationships/hyperlink" Target="http://www.nevo.co.il/law/4216" TargetMode="External"/><Relationship Id="rId6" Type="http://schemas.openxmlformats.org/officeDocument/2006/relationships/hyperlink" Target="http://www.nevo.co.il/law/4216/7.a." TargetMode="External"/><Relationship Id="rId7" Type="http://schemas.openxmlformats.org/officeDocument/2006/relationships/hyperlink" Target="http://www.nevo.co.il/law/4216/7.c" TargetMode="External"/><Relationship Id="rId8" Type="http://schemas.openxmlformats.org/officeDocument/2006/relationships/hyperlink" Target="http://www.nevo.co.il/law/4216/9.a" TargetMode="External"/><Relationship Id="rId9" Type="http://schemas.openxmlformats.org/officeDocument/2006/relationships/hyperlink" Target="http://www.nevo.co.il/law/4216/13" TargetMode="External"/><Relationship Id="rId10" Type="http://schemas.openxmlformats.org/officeDocument/2006/relationships/hyperlink" Target="http://www.nevo.co.il/law/4216/19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0h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law/4216/7.a." TargetMode="External"/><Relationship Id="rId16" Type="http://schemas.openxmlformats.org/officeDocument/2006/relationships/hyperlink" Target="http://www.nevo.co.il/law/4216/7.c" TargetMode="External"/><Relationship Id="rId17" Type="http://schemas.openxmlformats.org/officeDocument/2006/relationships/hyperlink" Target="http://www.nevo.co.il/law/4216/9.a" TargetMode="External"/><Relationship Id="rId18" Type="http://schemas.openxmlformats.org/officeDocument/2006/relationships/hyperlink" Target="http://www.nevo.co.il/law/4216/13" TargetMode="External"/><Relationship Id="rId19" Type="http://schemas.openxmlformats.org/officeDocument/2006/relationships/hyperlink" Target="http://www.nevo.co.il/law/4216/19a" TargetMode="External"/><Relationship Id="rId20" Type="http://schemas.openxmlformats.org/officeDocument/2006/relationships/hyperlink" Target="http://www.nevo.co.il/law/70301/499.a.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4216/13" TargetMode="External"/><Relationship Id="rId23" Type="http://schemas.openxmlformats.org/officeDocument/2006/relationships/hyperlink" Target="http://www.nevo.co.il/law/4216/19a" TargetMode="External"/><Relationship Id="rId24" Type="http://schemas.openxmlformats.org/officeDocument/2006/relationships/hyperlink" Target="http://www.nevo.co.il/law/4216" TargetMode="External"/><Relationship Id="rId25" Type="http://schemas.openxmlformats.org/officeDocument/2006/relationships/hyperlink" Target="http://www.nevo.co.il/case/6248029" TargetMode="External"/><Relationship Id="rId26" Type="http://schemas.openxmlformats.org/officeDocument/2006/relationships/hyperlink" Target="http://www.nevo.co.il/case/20683594" TargetMode="External"/><Relationship Id="rId27" Type="http://schemas.openxmlformats.org/officeDocument/2006/relationships/hyperlink" Target="http://www.nevo.co.il/case/5598765" TargetMode="External"/><Relationship Id="rId28" Type="http://schemas.openxmlformats.org/officeDocument/2006/relationships/hyperlink" Target="http://www.nevo.co.il/case/22961884" TargetMode="External"/><Relationship Id="rId29" Type="http://schemas.openxmlformats.org/officeDocument/2006/relationships/hyperlink" Target="http://www.nevo.co.il/case/5931190" TargetMode="External"/><Relationship Id="rId30" Type="http://schemas.openxmlformats.org/officeDocument/2006/relationships/hyperlink" Target="http://www.nevo.co.il/case/5786821" TargetMode="External"/><Relationship Id="rId31" Type="http://schemas.openxmlformats.org/officeDocument/2006/relationships/hyperlink" Target="http://www.nevo.co.il/case/25694663" TargetMode="External"/><Relationship Id="rId32" Type="http://schemas.openxmlformats.org/officeDocument/2006/relationships/hyperlink" Target="http://www.nevo.co.il/law/4216/7.a.;7.c" TargetMode="External"/><Relationship Id="rId33" Type="http://schemas.openxmlformats.org/officeDocument/2006/relationships/hyperlink" Target="http://www.nevo.co.il/law/4216/9.a" TargetMode="External"/><Relationship Id="rId34" Type="http://schemas.openxmlformats.org/officeDocument/2006/relationships/hyperlink" Target="http://www.nevo.co.il/law/4216/13" TargetMode="External"/><Relationship Id="rId35" Type="http://schemas.openxmlformats.org/officeDocument/2006/relationships/hyperlink" Target="http://www.nevo.co.il/case/20363472" TargetMode="External"/><Relationship Id="rId36" Type="http://schemas.openxmlformats.org/officeDocument/2006/relationships/hyperlink" Target="http://www.nevo.co.il/case/22961882" TargetMode="External"/><Relationship Id="rId37" Type="http://schemas.openxmlformats.org/officeDocument/2006/relationships/hyperlink" Target="http://www.nevo.co.il/case/23750885" TargetMode="External"/><Relationship Id="rId38" Type="http://schemas.openxmlformats.org/officeDocument/2006/relationships/hyperlink" Target="http://www.nevo.co.il/case/23751299" TargetMode="External"/><Relationship Id="rId39" Type="http://schemas.openxmlformats.org/officeDocument/2006/relationships/hyperlink" Target="http://www.nevo.co.il/case/21751310" TargetMode="External"/><Relationship Id="rId40" Type="http://schemas.openxmlformats.org/officeDocument/2006/relationships/hyperlink" Target="http://www.nevo.co.il/case/5583249" TargetMode="External"/><Relationship Id="rId41" Type="http://schemas.openxmlformats.org/officeDocument/2006/relationships/hyperlink" Target="http://www.nevo.co.il/case/5738608" TargetMode="External"/><Relationship Id="rId42" Type="http://schemas.openxmlformats.org/officeDocument/2006/relationships/hyperlink" Target="http://www.nevo.co.il/case/6119015" TargetMode="External"/><Relationship Id="rId43" Type="http://schemas.openxmlformats.org/officeDocument/2006/relationships/hyperlink" Target="http://www.nevo.co.il/case/5903534" TargetMode="External"/><Relationship Id="rId44" Type="http://schemas.openxmlformats.org/officeDocument/2006/relationships/hyperlink" Target="http://www.nevo.co.il/case/5844639" TargetMode="External"/><Relationship Id="rId45" Type="http://schemas.openxmlformats.org/officeDocument/2006/relationships/hyperlink" Target="http://www.nevo.co.il/case/5796585" TargetMode="External"/><Relationship Id="rId46" Type="http://schemas.openxmlformats.org/officeDocument/2006/relationships/hyperlink" Target="http://www.nevo.co.il/case/5786821" TargetMode="External"/><Relationship Id="rId47" Type="http://schemas.openxmlformats.org/officeDocument/2006/relationships/hyperlink" Target="http://www.nevo.co.il/case/22070359" TargetMode="External"/><Relationship Id="rId48" Type="http://schemas.openxmlformats.org/officeDocument/2006/relationships/hyperlink" Target="http://www.nevo.co.il/case/25386231" TargetMode="External"/><Relationship Id="rId49" Type="http://schemas.openxmlformats.org/officeDocument/2006/relationships/hyperlink" Target="http://www.nevo.co.il/case/20932354" TargetMode="External"/><Relationship Id="rId50" Type="http://schemas.openxmlformats.org/officeDocument/2006/relationships/hyperlink" Target="http://www.nevo.co.il/case/8250440" TargetMode="External"/><Relationship Id="rId51" Type="http://schemas.openxmlformats.org/officeDocument/2006/relationships/hyperlink" Target="http://www.nevo.co.il/case/4584774" TargetMode="External"/><Relationship Id="rId52" Type="http://schemas.openxmlformats.org/officeDocument/2006/relationships/hyperlink" Target="http://www.nevo.co.il/case/2864273" TargetMode="External"/><Relationship Id="rId53" Type="http://schemas.openxmlformats.org/officeDocument/2006/relationships/hyperlink" Target="http://www.nevo.co.il/case/20795238" TargetMode="External"/><Relationship Id="rId54" Type="http://schemas.openxmlformats.org/officeDocument/2006/relationships/hyperlink" Target="http://www.nevo.co.il/case/6248029" TargetMode="External"/><Relationship Id="rId55" Type="http://schemas.openxmlformats.org/officeDocument/2006/relationships/hyperlink" Target="http://www.nevo.co.il/case/20157961" TargetMode="External"/><Relationship Id="rId56" Type="http://schemas.openxmlformats.org/officeDocument/2006/relationships/hyperlink" Target="http://www.nevo.co.il/case/11206432" TargetMode="External"/><Relationship Id="rId57" Type="http://schemas.openxmlformats.org/officeDocument/2006/relationships/hyperlink" Target="http://www.nevo.co.il/case/21901027" TargetMode="External"/><Relationship Id="rId58" Type="http://schemas.openxmlformats.org/officeDocument/2006/relationships/hyperlink" Target="http://www.nevo.co.il/case/25459244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case/10442671" TargetMode="External"/><Relationship Id="rId61" Type="http://schemas.openxmlformats.org/officeDocument/2006/relationships/hyperlink" Target="http://www.nevo.co.il/case/21474216" TargetMode="External"/><Relationship Id="rId62" Type="http://schemas.openxmlformats.org/officeDocument/2006/relationships/hyperlink" Target="http://www.nevo.co.il/case/25538826" TargetMode="External"/><Relationship Id="rId63" Type="http://schemas.openxmlformats.org/officeDocument/2006/relationships/hyperlink" Target="http://www.nevo.co.il/law/70301/40h" TargetMode="External"/><Relationship Id="rId64" Type="http://schemas.openxmlformats.org/officeDocument/2006/relationships/hyperlink" Target="http://www.nevo.co.il/advertisements/nevo-100.doc" TargetMode="External"/><Relationship Id="rId65" Type="http://schemas.openxmlformats.org/officeDocument/2006/relationships/header" Target="header1.xml"/><Relationship Id="rId66" Type="http://schemas.openxmlformats.org/officeDocument/2006/relationships/footer" Target="footer1.xml"/><Relationship Id="rId67" Type="http://schemas.openxmlformats.org/officeDocument/2006/relationships/fontTable" Target="fontTable.xml"/><Relationship Id="rId68" Type="http://schemas.openxmlformats.org/officeDocument/2006/relationships/settings" Target="settings.xml"/><Relationship Id="rId6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  <Pages>21</Pages>
  <Words>970</Words>
  <Characters>4582</Characters>
  <CharactersWithSpaces>5531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2022-08-31T13:40:00Z</dcterms:created>
  <dc:creator> </dc:creator>
  <dc:description/>
  <cp:keywords/>
  <dc:language>en-IL</dc:language>
  <cp:lastModifiedBy>h1</cp:lastModifiedBy>
  <dcterms:modified xsi:type="dcterms:W3CDTF">2022-08-31T13:40:00Z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משה קליין </vt:lpwstr>
  </property>
  <property fmtid="{D5CDD505-2E9C-101B-9397-08002B2CF9AE}" pid="4" name="CASESLISTTMP1">
    <vt:lpwstr>6248029:2;20683594;5598765;22961884;5931190;5786821:2;25694663;20363472;22961882;23750885;23751299;21751310;5583249;5738608;6119015;5903534;5844639;5796585;22070359;25386231;20932354;8250440;4584774;2864273;20795238;20157961;11206432;21901027;25459244</vt:lpwstr>
  </property>
  <property fmtid="{D5CDD505-2E9C-101B-9397-08002B2CF9AE}" pid="5" name="CASESLISTTMP2">
    <vt:lpwstr>10442671;21474216;25538826</vt:lpwstr>
  </property>
  <property fmtid="{D5CDD505-2E9C-101B-9397-08002B2CF9AE}" pid="6" name="CITY">
    <vt:lpwstr>מרכז</vt:lpwstr>
  </property>
  <property fmtid="{D5CDD505-2E9C-101B-9397-08002B2CF9AE}" pid="7" name="DATE">
    <vt:lpwstr>20190704</vt:lpwstr>
  </property>
  <property fmtid="{D5CDD505-2E9C-101B-9397-08002B2CF9AE}" pid="8" name="ISABSTRACT">
    <vt:lpwstr>Y</vt:lpwstr>
  </property>
  <property fmtid="{D5CDD505-2E9C-101B-9397-08002B2CF9AE}" pid="9" name="JUDGE">
    <vt:lpwstr>מיכל ברק נבו</vt:lpwstr>
  </property>
  <property fmtid="{D5CDD505-2E9C-101B-9397-08002B2CF9AE}" pid="10" name="LAWLISTTMP1">
    <vt:lpwstr>70301/040h;499.a.1</vt:lpwstr>
  </property>
  <property fmtid="{D5CDD505-2E9C-101B-9397-08002B2CF9AE}" pid="11" name="LAWLISTTMP2">
    <vt:lpwstr>4216/007.a;007.c;009.a;013:2;019a</vt:lpwstr>
  </property>
  <property fmtid="{D5CDD505-2E9C-101B-9397-08002B2CF9AE}" pid="12" name="LAWYER">
    <vt:lpwstr>מיכאל סטופ;גיל דחוח</vt:lpwstr>
  </property>
  <property fmtid="{D5CDD505-2E9C-101B-9397-08002B2CF9AE}" pid="13" name="NEWPARTA">
    <vt:lpwstr>22679</vt:lpwstr>
  </property>
  <property fmtid="{D5CDD505-2E9C-101B-9397-08002B2CF9AE}" pid="14" name="NEWPARTB">
    <vt:lpwstr>09</vt:lpwstr>
  </property>
  <property fmtid="{D5CDD505-2E9C-101B-9397-08002B2CF9AE}" pid="15" name="NEWPARTC">
    <vt:lpwstr>16</vt:lpwstr>
  </property>
  <property fmtid="{D5CDD505-2E9C-101B-9397-08002B2CF9AE}" pid="16" name="NEWPROC">
    <vt:lpwstr>תפ</vt:lpwstr>
  </property>
  <property fmtid="{D5CDD505-2E9C-101B-9397-08002B2CF9AE}" pid="17" name="PSAKDIN">
    <vt:lpwstr>גזר-דין</vt:lpwstr>
  </property>
  <property fmtid="{D5CDD505-2E9C-101B-9397-08002B2CF9AE}" pid="18" name="TYPE">
    <vt:lpwstr>2</vt:lpwstr>
  </property>
  <property fmtid="{D5CDD505-2E9C-101B-9397-08002B2CF9AE}" pid="19" name="TYPE_ABS_DATE">
    <vt:lpwstr>390020190704</vt:lpwstr>
  </property>
  <property fmtid="{D5CDD505-2E9C-101B-9397-08002B2CF9AE}" pid="20" name="TYPE_N_DATE">
    <vt:lpwstr>39020190704</vt:lpwstr>
  </property>
  <property fmtid="{D5CDD505-2E9C-101B-9397-08002B2CF9AE}" pid="21" name="WORDNUMPAGES">
    <vt:lpwstr>18</vt:lpwstr>
  </property>
</Properties>
</file>