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8820" w:type="dxa"/>
        <w:jc w:val="center"/>
        <w:tblLook w:val="0000" w:firstRow="0" w:lastRow="0" w:firstColumn="0" w:lastColumn="0" w:noHBand="0" w:noVBand="0"/>
      </w:tblPr>
      <w:tblGrid>
        <w:gridCol w:w="923"/>
        <w:gridCol w:w="3219"/>
        <w:gridCol w:w="921"/>
        <w:gridCol w:w="3658"/>
        <w:gridCol w:w="99"/>
      </w:tblGrid>
      <w:tr w:rsidR="00763AEF" w:rsidRPr="00C6629B" w:rsidTr="00C44FA8">
        <w:trPr>
          <w:gridAfter w:val="1"/>
          <w:wAfter w:w="99" w:type="dxa"/>
          <w:trHeight w:hRule="exact" w:val="418"/>
          <w:jc w:val="center"/>
        </w:trPr>
        <w:tc>
          <w:tcPr>
            <w:tcW w:w="8721" w:type="dxa"/>
            <w:gridSpan w:val="4"/>
          </w:tcPr>
          <w:p w:rsidR="00763AEF" w:rsidRPr="00C6629B" w:rsidRDefault="00763AEF" w:rsidP="00DE258C">
            <w:pPr>
              <w:pStyle w:val="Header"/>
              <w:jc w:val="center"/>
              <w:rPr>
                <w:rFonts w:ascii="Tahoma" w:hAnsi="Tahoma" w:cs="Tahoma"/>
                <w:color w:val="000080"/>
                <w:rtl/>
              </w:rPr>
            </w:pPr>
            <w:bookmarkStart w:id="0" w:name="LastJudge"/>
            <w:r w:rsidRPr="00C6629B">
              <w:rPr>
                <w:rFonts w:ascii="Tahoma" w:hAnsi="Tahoma" w:cs="Tahoma"/>
                <w:b/>
                <w:bCs/>
                <w:color w:val="000080"/>
                <w:rtl/>
              </w:rPr>
              <w:t>בית משפט השלום ברחובות</w:t>
            </w:r>
          </w:p>
        </w:tc>
      </w:tr>
      <w:tr w:rsidR="00763AEF" w:rsidRPr="00C6629B" w:rsidTr="00C44FA8">
        <w:trPr>
          <w:gridAfter w:val="1"/>
          <w:wAfter w:w="99" w:type="dxa"/>
          <w:trHeight w:val="337"/>
          <w:jc w:val="center"/>
        </w:trPr>
        <w:tc>
          <w:tcPr>
            <w:tcW w:w="5063" w:type="dxa"/>
            <w:gridSpan w:val="3"/>
          </w:tcPr>
          <w:p w:rsidR="00763AEF" w:rsidRPr="00C6629B" w:rsidRDefault="00763AEF" w:rsidP="00DE258C">
            <w:pPr>
              <w:rPr>
                <w:rFonts w:cs="FrankRuehl"/>
                <w:sz w:val="28"/>
                <w:szCs w:val="28"/>
                <w:rtl/>
              </w:rPr>
            </w:pPr>
            <w:r w:rsidRPr="00C6629B">
              <w:rPr>
                <w:rFonts w:cs="FrankRuehl"/>
                <w:sz w:val="28"/>
                <w:szCs w:val="28"/>
                <w:rtl/>
              </w:rPr>
              <w:t>ת"פ</w:t>
            </w:r>
            <w:r w:rsidRPr="00C6629B">
              <w:rPr>
                <w:rFonts w:cs="FrankRuehl" w:hint="cs"/>
                <w:sz w:val="28"/>
                <w:szCs w:val="28"/>
                <w:rtl/>
              </w:rPr>
              <w:t xml:space="preserve"> </w:t>
            </w:r>
            <w:r w:rsidRPr="00C6629B">
              <w:rPr>
                <w:rFonts w:cs="FrankRuehl"/>
                <w:sz w:val="28"/>
                <w:szCs w:val="28"/>
                <w:rtl/>
              </w:rPr>
              <w:t>28122-06-23</w:t>
            </w:r>
            <w:r w:rsidRPr="00C6629B">
              <w:rPr>
                <w:rFonts w:cs="FrankRuehl" w:hint="cs"/>
                <w:sz w:val="28"/>
                <w:szCs w:val="28"/>
                <w:rtl/>
              </w:rPr>
              <w:t xml:space="preserve"> </w:t>
            </w:r>
            <w:r w:rsidRPr="00C6629B">
              <w:rPr>
                <w:rFonts w:cs="FrankRuehl"/>
                <w:sz w:val="28"/>
                <w:szCs w:val="28"/>
                <w:rtl/>
              </w:rPr>
              <w:t>מדינת ישראל נ' אוחיון(עצור/אסיר בפיקוח) ואח'</w:t>
            </w:r>
          </w:p>
          <w:p w:rsidR="00763AEF" w:rsidRPr="00C6629B" w:rsidRDefault="00763AEF" w:rsidP="00DE258C">
            <w:pPr>
              <w:pStyle w:val="Header"/>
              <w:rPr>
                <w:rFonts w:cs="FrankRuehl"/>
                <w:sz w:val="28"/>
                <w:szCs w:val="28"/>
                <w:rtl/>
              </w:rPr>
            </w:pPr>
          </w:p>
        </w:tc>
        <w:tc>
          <w:tcPr>
            <w:tcW w:w="3658" w:type="dxa"/>
          </w:tcPr>
          <w:p w:rsidR="00763AEF" w:rsidRPr="00C6629B" w:rsidRDefault="00763AEF" w:rsidP="00DE258C">
            <w:pPr>
              <w:pStyle w:val="Header"/>
              <w:jc w:val="right"/>
              <w:rPr>
                <w:rFonts w:cs="FrankRuehl"/>
                <w:sz w:val="28"/>
                <w:szCs w:val="28"/>
                <w:rtl/>
              </w:rPr>
            </w:pPr>
          </w:p>
        </w:tc>
      </w:tr>
      <w:tr w:rsidR="00763AEF" w:rsidRPr="00C6629B" w:rsidTr="00C44F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rsidR="00763AEF" w:rsidRPr="00C6629B" w:rsidRDefault="00763AEF" w:rsidP="00763AEF">
            <w:pPr>
              <w:jc w:val="both"/>
              <w:rPr>
                <w:rFonts w:ascii="David" w:hAnsi="David"/>
                <w:sz w:val="26"/>
                <w:szCs w:val="26"/>
              </w:rPr>
            </w:pPr>
            <w:r w:rsidRPr="00C6629B">
              <w:rPr>
                <w:rFonts w:hint="cs"/>
                <w:rtl/>
              </w:rPr>
              <w:t xml:space="preserve"> </w:t>
            </w:r>
            <w:r w:rsidRPr="00C6629B">
              <w:rPr>
                <w:rFonts w:ascii="David" w:hAnsi="David" w:hint="cs"/>
                <w:sz w:val="26"/>
                <w:szCs w:val="26"/>
                <w:rtl/>
              </w:rPr>
              <w:t>ל</w:t>
            </w:r>
            <w:r w:rsidRPr="00C6629B">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rsidR="00763AEF" w:rsidRPr="00C6629B" w:rsidRDefault="00763AEF" w:rsidP="00DE258C">
            <w:pPr>
              <w:rPr>
                <w:rFonts w:ascii="David" w:hAnsi="David"/>
                <w:b/>
                <w:bCs/>
                <w:sz w:val="26"/>
                <w:szCs w:val="26"/>
                <w:rtl/>
              </w:rPr>
            </w:pPr>
            <w:r w:rsidRPr="00C6629B">
              <w:rPr>
                <w:rFonts w:ascii="David" w:hAnsi="David"/>
                <w:b/>
                <w:bCs/>
                <w:sz w:val="26"/>
                <w:szCs w:val="26"/>
                <w:rtl/>
              </w:rPr>
              <w:t>כבוד השופטת  קרן וקסלר</w:t>
            </w:r>
          </w:p>
          <w:p w:rsidR="00763AEF" w:rsidRPr="00C6629B" w:rsidRDefault="00763AEF" w:rsidP="00DE258C">
            <w:pPr>
              <w:rPr>
                <w:rFonts w:ascii="David" w:hAnsi="David"/>
                <w:sz w:val="26"/>
                <w:szCs w:val="26"/>
                <w:rtl/>
              </w:rPr>
            </w:pPr>
          </w:p>
          <w:p w:rsidR="00763AEF" w:rsidRPr="00C6629B" w:rsidRDefault="00763AEF" w:rsidP="00763AEF">
            <w:pPr>
              <w:jc w:val="both"/>
              <w:rPr>
                <w:rFonts w:ascii="David" w:hAnsi="David"/>
                <w:sz w:val="26"/>
                <w:szCs w:val="26"/>
              </w:rPr>
            </w:pPr>
          </w:p>
        </w:tc>
      </w:tr>
      <w:tr w:rsidR="00763AEF" w:rsidRPr="00C6629B" w:rsidTr="00C44F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763AEF" w:rsidRPr="00C6629B" w:rsidRDefault="00763AEF" w:rsidP="00763AEF">
            <w:pPr>
              <w:jc w:val="both"/>
              <w:rPr>
                <w:rFonts w:ascii="David" w:hAnsi="David"/>
                <w:sz w:val="26"/>
                <w:szCs w:val="26"/>
              </w:rPr>
            </w:pPr>
            <w:bookmarkStart w:id="1" w:name="FirstAppellant"/>
            <w:r w:rsidRPr="00C6629B">
              <w:rPr>
                <w:rFonts w:ascii="David" w:hAnsi="David"/>
                <w:sz w:val="26"/>
                <w:szCs w:val="26"/>
                <w:rtl/>
              </w:rPr>
              <w:t>בעניין:</w:t>
            </w:r>
          </w:p>
        </w:tc>
        <w:tc>
          <w:tcPr>
            <w:tcW w:w="3219" w:type="dxa"/>
            <w:tcBorders>
              <w:top w:val="nil"/>
              <w:left w:val="nil"/>
              <w:bottom w:val="nil"/>
              <w:right w:val="nil"/>
            </w:tcBorders>
            <w:shd w:val="clear" w:color="auto" w:fill="auto"/>
          </w:tcPr>
          <w:p w:rsidR="00763AEF" w:rsidRPr="00C6629B" w:rsidRDefault="00763AEF" w:rsidP="00763AEF">
            <w:pPr>
              <w:suppressLineNumbers/>
            </w:pPr>
            <w:r w:rsidRPr="00C6629B">
              <w:rPr>
                <w:rFonts w:ascii="Arial" w:hAnsi="Arial" w:hint="cs"/>
                <w:b/>
                <w:bCs/>
                <w:sz w:val="26"/>
                <w:szCs w:val="26"/>
                <w:rtl/>
              </w:rPr>
              <w:t>ה</w:t>
            </w:r>
            <w:r w:rsidRPr="00C6629B">
              <w:rPr>
                <w:rFonts w:ascii="Arial" w:hAnsi="Arial"/>
                <w:b/>
                <w:bCs/>
                <w:sz w:val="26"/>
                <w:szCs w:val="26"/>
                <w:rtl/>
              </w:rPr>
              <w:t>מאשימה</w:t>
            </w:r>
          </w:p>
          <w:p w:rsidR="00763AEF" w:rsidRPr="00C6629B" w:rsidRDefault="00763AEF" w:rsidP="00DE258C">
            <w:pPr>
              <w:rPr>
                <w:rFonts w:ascii="David" w:hAnsi="David"/>
                <w:sz w:val="26"/>
                <w:szCs w:val="26"/>
              </w:rPr>
            </w:pPr>
          </w:p>
        </w:tc>
        <w:tc>
          <w:tcPr>
            <w:tcW w:w="4678" w:type="dxa"/>
            <w:gridSpan w:val="3"/>
            <w:tcBorders>
              <w:top w:val="nil"/>
              <w:left w:val="nil"/>
              <w:bottom w:val="nil"/>
              <w:right w:val="nil"/>
            </w:tcBorders>
            <w:shd w:val="clear" w:color="auto" w:fill="auto"/>
            <w:vAlign w:val="center"/>
          </w:tcPr>
          <w:p w:rsidR="00763AEF" w:rsidRPr="00C6629B" w:rsidRDefault="00763AEF" w:rsidP="00763AEF">
            <w:pPr>
              <w:suppressLineNumbers/>
            </w:pPr>
            <w:r w:rsidRPr="00C6629B">
              <w:rPr>
                <w:rFonts w:ascii="Arial" w:hAnsi="Arial"/>
                <w:b/>
                <w:bCs/>
                <w:sz w:val="26"/>
                <w:szCs w:val="26"/>
                <w:rtl/>
              </w:rPr>
              <w:t>מדינת ישראל</w:t>
            </w:r>
            <w:r w:rsidRPr="00C6629B">
              <w:rPr>
                <w:rFonts w:ascii="Arial" w:hAnsi="Arial" w:hint="cs"/>
                <w:b/>
                <w:bCs/>
                <w:sz w:val="26"/>
                <w:szCs w:val="26"/>
                <w:rtl/>
              </w:rPr>
              <w:t xml:space="preserve"> </w:t>
            </w:r>
          </w:p>
          <w:p w:rsidR="00763AEF" w:rsidRPr="00C6629B" w:rsidRDefault="00763AEF" w:rsidP="00DE258C">
            <w:pPr>
              <w:rPr>
                <w:rFonts w:ascii="David" w:hAnsi="David"/>
                <w:sz w:val="26"/>
                <w:szCs w:val="26"/>
              </w:rPr>
            </w:pPr>
          </w:p>
        </w:tc>
      </w:tr>
      <w:bookmarkEnd w:id="1"/>
      <w:tr w:rsidR="00763AEF" w:rsidRPr="00C6629B" w:rsidTr="00C44F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763AEF" w:rsidRPr="00C6629B" w:rsidRDefault="00763AEF" w:rsidP="00763AEF">
            <w:pPr>
              <w:jc w:val="both"/>
              <w:rPr>
                <w:rFonts w:ascii="David" w:hAnsi="David"/>
                <w:sz w:val="26"/>
                <w:szCs w:val="26"/>
                <w:rtl/>
              </w:rPr>
            </w:pPr>
          </w:p>
        </w:tc>
        <w:tc>
          <w:tcPr>
            <w:tcW w:w="7897" w:type="dxa"/>
            <w:gridSpan w:val="4"/>
            <w:tcBorders>
              <w:top w:val="nil"/>
              <w:left w:val="nil"/>
              <w:bottom w:val="nil"/>
              <w:right w:val="nil"/>
            </w:tcBorders>
            <w:shd w:val="clear" w:color="auto" w:fill="auto"/>
          </w:tcPr>
          <w:p w:rsidR="00763AEF" w:rsidRPr="00C6629B" w:rsidRDefault="00763AEF" w:rsidP="00763AEF">
            <w:pPr>
              <w:jc w:val="center"/>
              <w:rPr>
                <w:rFonts w:ascii="David" w:hAnsi="David"/>
                <w:b/>
                <w:bCs/>
                <w:sz w:val="26"/>
                <w:szCs w:val="26"/>
                <w:rtl/>
              </w:rPr>
            </w:pPr>
          </w:p>
          <w:p w:rsidR="00763AEF" w:rsidRPr="00C6629B" w:rsidRDefault="00763AEF" w:rsidP="00763AEF">
            <w:pPr>
              <w:jc w:val="center"/>
              <w:rPr>
                <w:rFonts w:ascii="David" w:hAnsi="David"/>
                <w:b/>
                <w:bCs/>
                <w:sz w:val="26"/>
                <w:szCs w:val="26"/>
                <w:rtl/>
              </w:rPr>
            </w:pPr>
            <w:r w:rsidRPr="00C6629B">
              <w:rPr>
                <w:rFonts w:ascii="David" w:hAnsi="David"/>
                <w:b/>
                <w:bCs/>
                <w:sz w:val="26"/>
                <w:szCs w:val="26"/>
                <w:rtl/>
              </w:rPr>
              <w:t>נגד</w:t>
            </w:r>
          </w:p>
          <w:p w:rsidR="00763AEF" w:rsidRPr="00C6629B" w:rsidRDefault="00763AEF" w:rsidP="00763AEF">
            <w:pPr>
              <w:jc w:val="both"/>
              <w:rPr>
                <w:rFonts w:ascii="David" w:hAnsi="David"/>
                <w:sz w:val="26"/>
                <w:szCs w:val="26"/>
              </w:rPr>
            </w:pPr>
          </w:p>
        </w:tc>
      </w:tr>
      <w:tr w:rsidR="00763AEF" w:rsidRPr="00C6629B" w:rsidTr="00C44F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763AEF" w:rsidRPr="00C6629B" w:rsidRDefault="00763AEF" w:rsidP="00DE258C">
            <w:pPr>
              <w:rPr>
                <w:rFonts w:ascii="David" w:hAnsi="David"/>
                <w:sz w:val="26"/>
                <w:szCs w:val="26"/>
                <w:rtl/>
              </w:rPr>
            </w:pPr>
          </w:p>
        </w:tc>
        <w:tc>
          <w:tcPr>
            <w:tcW w:w="3219" w:type="dxa"/>
            <w:tcBorders>
              <w:top w:val="nil"/>
              <w:left w:val="nil"/>
              <w:bottom w:val="nil"/>
              <w:right w:val="nil"/>
            </w:tcBorders>
            <w:shd w:val="clear" w:color="auto" w:fill="auto"/>
          </w:tcPr>
          <w:p w:rsidR="00763AEF" w:rsidRPr="00C6629B" w:rsidRDefault="00763AEF" w:rsidP="00DE258C">
            <w:pPr>
              <w:rPr>
                <w:rFonts w:ascii="Arial" w:hAnsi="Arial"/>
                <w:b/>
                <w:bCs/>
                <w:sz w:val="26"/>
                <w:szCs w:val="26"/>
                <w:rtl/>
              </w:rPr>
            </w:pPr>
            <w:r w:rsidRPr="00C6629B">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rsidR="00763AEF" w:rsidRPr="00C6629B" w:rsidRDefault="00763AEF" w:rsidP="00DE258C">
            <w:pPr>
              <w:rPr>
                <w:rFonts w:ascii="David" w:hAnsi="David"/>
                <w:sz w:val="26"/>
                <w:szCs w:val="26"/>
              </w:rPr>
            </w:pPr>
          </w:p>
          <w:p w:rsidR="00763AEF" w:rsidRPr="00C6629B" w:rsidRDefault="00763AEF" w:rsidP="00763AEF">
            <w:pPr>
              <w:suppressLineNumbers/>
            </w:pPr>
            <w:r w:rsidRPr="00C6629B">
              <w:rPr>
                <w:rFonts w:ascii="Arial" w:hAnsi="Arial"/>
                <w:b/>
                <w:bCs/>
                <w:sz w:val="26"/>
                <w:szCs w:val="26"/>
                <w:rtl/>
              </w:rPr>
              <w:t xml:space="preserve">1. נועם אוחיון </w:t>
            </w:r>
          </w:p>
          <w:p w:rsidR="00763AEF" w:rsidRPr="00C6629B" w:rsidRDefault="00763AEF" w:rsidP="00763AEF">
            <w:pPr>
              <w:suppressLineNumbers/>
            </w:pPr>
            <w:r w:rsidRPr="00C6629B">
              <w:rPr>
                <w:rFonts w:ascii="Arial" w:hAnsi="Arial"/>
                <w:b/>
                <w:bCs/>
                <w:sz w:val="26"/>
                <w:szCs w:val="26"/>
                <w:rtl/>
              </w:rPr>
              <w:t xml:space="preserve">2. שלו ויצמן </w:t>
            </w:r>
          </w:p>
          <w:p w:rsidR="00763AEF" w:rsidRPr="00C6629B" w:rsidRDefault="00763AEF" w:rsidP="00763AEF">
            <w:pPr>
              <w:suppressLineNumbers/>
            </w:pPr>
            <w:r w:rsidRPr="00C6629B">
              <w:rPr>
                <w:rFonts w:ascii="Arial" w:hAnsi="Arial"/>
                <w:b/>
                <w:bCs/>
                <w:sz w:val="26"/>
                <w:szCs w:val="26"/>
                <w:rtl/>
              </w:rPr>
              <w:t>3. סהר לוי</w:t>
            </w:r>
          </w:p>
          <w:p w:rsidR="00763AEF" w:rsidRPr="00C6629B" w:rsidRDefault="00763AEF" w:rsidP="00763AEF">
            <w:pPr>
              <w:suppressLineNumbers/>
            </w:pPr>
            <w:r w:rsidRPr="00C6629B">
              <w:rPr>
                <w:rFonts w:ascii="Arial" w:hAnsi="Arial"/>
                <w:b/>
                <w:bCs/>
                <w:sz w:val="26"/>
                <w:szCs w:val="26"/>
                <w:rtl/>
              </w:rPr>
              <w:t>4. אריה אריק לביא</w:t>
            </w:r>
            <w:r w:rsidRPr="00C6629B">
              <w:rPr>
                <w:rFonts w:ascii="Arial" w:hAnsi="Arial" w:hint="cs"/>
                <w:b/>
                <w:bCs/>
                <w:sz w:val="26"/>
                <w:szCs w:val="26"/>
                <w:rtl/>
              </w:rPr>
              <w:t xml:space="preserve"> </w:t>
            </w:r>
          </w:p>
        </w:tc>
      </w:tr>
    </w:tbl>
    <w:p w:rsidR="00763AEF" w:rsidRPr="00C6629B" w:rsidRDefault="00763AEF" w:rsidP="00763AEF">
      <w:pPr>
        <w:rPr>
          <w:sz w:val="26"/>
          <w:szCs w:val="26"/>
        </w:rPr>
      </w:pPr>
    </w:p>
    <w:p w:rsidR="00C44FA8" w:rsidRPr="00C6629B" w:rsidRDefault="00C44FA8" w:rsidP="00C6629B">
      <w:pPr>
        <w:spacing w:before="120" w:after="120" w:line="240" w:lineRule="exact"/>
        <w:ind w:left="283" w:hanging="283"/>
        <w:jc w:val="both"/>
        <w:rPr>
          <w:rFonts w:ascii="FrankRuehl" w:hAnsi="FrankRuehl" w:cs="FrankRuehl"/>
          <w:rtl/>
        </w:rPr>
      </w:pPr>
    </w:p>
    <w:p w:rsidR="00C44FA8" w:rsidRPr="00C44FA8" w:rsidRDefault="00C44FA8" w:rsidP="00C44FA8">
      <w:pPr>
        <w:spacing w:before="120" w:after="120" w:line="240" w:lineRule="exact"/>
        <w:ind w:left="283" w:hanging="283"/>
        <w:jc w:val="both"/>
        <w:rPr>
          <w:rFonts w:ascii="FrankRuehl" w:hAnsi="FrankRuehl" w:cs="FrankRuehl"/>
          <w:rtl/>
        </w:rPr>
      </w:pPr>
    </w:p>
    <w:p w:rsidR="00F1580E" w:rsidRPr="00F1580E" w:rsidRDefault="00F1580E" w:rsidP="00F1580E">
      <w:pPr>
        <w:spacing w:before="120" w:after="120" w:line="240" w:lineRule="exact"/>
        <w:ind w:left="283" w:hanging="283"/>
        <w:jc w:val="both"/>
        <w:rPr>
          <w:rFonts w:ascii="FrankRuehl" w:hAnsi="FrankRuehl" w:cs="FrankRuehl"/>
          <w:rtl/>
        </w:rPr>
      </w:pPr>
    </w:p>
    <w:p w:rsidR="00E17F0F" w:rsidRDefault="00E17F0F" w:rsidP="00E17F0F">
      <w:pPr>
        <w:jc w:val="center"/>
        <w:rPr>
          <w:rFonts w:ascii="David" w:hAnsi="David"/>
          <w:sz w:val="32"/>
          <w:szCs w:val="32"/>
          <w:rtl/>
        </w:rPr>
      </w:pPr>
      <w:bookmarkStart w:id="2" w:name="LawTable"/>
      <w:bookmarkEnd w:id="2"/>
    </w:p>
    <w:p w:rsidR="00E17F0F" w:rsidRPr="00E17F0F" w:rsidRDefault="00E17F0F" w:rsidP="00E17F0F">
      <w:pPr>
        <w:spacing w:before="120" w:after="120" w:line="240" w:lineRule="exact"/>
        <w:ind w:left="283" w:hanging="283"/>
        <w:jc w:val="both"/>
        <w:rPr>
          <w:rFonts w:ascii="FrankRuehl" w:hAnsi="FrankRuehl" w:cs="FrankRuehl"/>
          <w:rtl/>
        </w:rPr>
      </w:pPr>
    </w:p>
    <w:p w:rsidR="00E17F0F" w:rsidRPr="00E17F0F" w:rsidRDefault="00E17F0F" w:rsidP="00E17F0F">
      <w:pPr>
        <w:spacing w:before="120" w:after="120" w:line="240" w:lineRule="exact"/>
        <w:ind w:left="283" w:hanging="283"/>
        <w:jc w:val="both"/>
        <w:rPr>
          <w:rFonts w:ascii="FrankRuehl" w:hAnsi="FrankRuehl" w:cs="FrankRuehl"/>
          <w:rtl/>
        </w:rPr>
      </w:pPr>
    </w:p>
    <w:p w:rsidR="00E17F0F" w:rsidRPr="00E17F0F" w:rsidRDefault="00E17F0F" w:rsidP="00E17F0F">
      <w:pPr>
        <w:spacing w:before="120" w:after="120" w:line="240" w:lineRule="exact"/>
        <w:ind w:left="283" w:hanging="283"/>
        <w:jc w:val="both"/>
        <w:rPr>
          <w:rFonts w:ascii="FrankRuehl" w:hAnsi="FrankRuehl" w:cs="FrankRuehl"/>
          <w:rtl/>
        </w:rPr>
      </w:pPr>
      <w:r w:rsidRPr="00E17F0F">
        <w:rPr>
          <w:rFonts w:ascii="FrankRuehl" w:hAnsi="FrankRuehl" w:cs="FrankRuehl"/>
          <w:rtl/>
        </w:rPr>
        <w:t xml:space="preserve">חקיקה שאוזכרה: </w:t>
      </w:r>
    </w:p>
    <w:p w:rsidR="00E17F0F" w:rsidRPr="00E17F0F" w:rsidRDefault="00E17F0F" w:rsidP="00E17F0F">
      <w:pPr>
        <w:spacing w:before="120" w:after="120" w:line="240" w:lineRule="exact"/>
        <w:ind w:left="283" w:hanging="283"/>
        <w:jc w:val="both"/>
        <w:rPr>
          <w:rFonts w:ascii="FrankRuehl" w:hAnsi="FrankRuehl" w:cs="FrankRuehl"/>
          <w:rtl/>
        </w:rPr>
      </w:pPr>
      <w:hyperlink r:id="rId7" w:history="1">
        <w:r w:rsidRPr="00E17F0F">
          <w:rPr>
            <w:rFonts w:ascii="FrankRuehl" w:hAnsi="FrankRuehl" w:cs="FrankRuehl"/>
            <w:color w:val="0000FF"/>
            <w:rtl/>
          </w:rPr>
          <w:t>פקודת הסמים המסוכנים [נוסח חדש], תשל"ג-1973</w:t>
        </w:r>
      </w:hyperlink>
      <w:r w:rsidRPr="00E17F0F">
        <w:rPr>
          <w:rFonts w:ascii="FrankRuehl" w:hAnsi="FrankRuehl" w:cs="FrankRuehl"/>
          <w:rtl/>
        </w:rPr>
        <w:t xml:space="preserve">: סע'  </w:t>
      </w:r>
      <w:hyperlink r:id="rId8" w:history="1">
        <w:r w:rsidRPr="00E17F0F">
          <w:rPr>
            <w:rFonts w:ascii="FrankRuehl" w:hAnsi="FrankRuehl" w:cs="FrankRuehl"/>
            <w:color w:val="0000FF"/>
            <w:rtl/>
          </w:rPr>
          <w:t>13</w:t>
        </w:r>
      </w:hyperlink>
      <w:r w:rsidRPr="00E17F0F">
        <w:rPr>
          <w:rFonts w:ascii="FrankRuehl" w:hAnsi="FrankRuehl" w:cs="FrankRuehl"/>
          <w:rtl/>
        </w:rPr>
        <w:t xml:space="preserve">, </w:t>
      </w:r>
      <w:hyperlink r:id="rId9" w:history="1">
        <w:r w:rsidRPr="00E17F0F">
          <w:rPr>
            <w:rFonts w:ascii="FrankRuehl" w:hAnsi="FrankRuehl" w:cs="FrankRuehl"/>
            <w:color w:val="0000FF"/>
            <w:rtl/>
          </w:rPr>
          <w:t>19א</w:t>
        </w:r>
      </w:hyperlink>
    </w:p>
    <w:p w:rsidR="00E17F0F" w:rsidRPr="00E17F0F" w:rsidRDefault="00E17F0F" w:rsidP="00E17F0F">
      <w:pPr>
        <w:spacing w:before="120" w:after="120" w:line="240" w:lineRule="exact"/>
        <w:ind w:left="283" w:hanging="283"/>
        <w:jc w:val="both"/>
        <w:rPr>
          <w:rFonts w:ascii="FrankRuehl" w:hAnsi="FrankRuehl" w:cs="FrankRuehl"/>
          <w:rtl/>
        </w:rPr>
      </w:pPr>
      <w:hyperlink r:id="rId10" w:history="1">
        <w:r w:rsidRPr="00E17F0F">
          <w:rPr>
            <w:rFonts w:ascii="FrankRuehl" w:hAnsi="FrankRuehl" w:cs="FrankRuehl"/>
            <w:color w:val="0000FF"/>
            <w:rtl/>
          </w:rPr>
          <w:t>חוק העונשין, תשל"ז-1977</w:t>
        </w:r>
      </w:hyperlink>
      <w:r w:rsidRPr="00E17F0F">
        <w:rPr>
          <w:rFonts w:ascii="FrankRuehl" w:hAnsi="FrankRuehl" w:cs="FrankRuehl"/>
          <w:rtl/>
        </w:rPr>
        <w:t xml:space="preserve">: סע'  </w:t>
      </w:r>
      <w:hyperlink r:id="rId11" w:history="1">
        <w:r w:rsidRPr="00E17F0F">
          <w:rPr>
            <w:rFonts w:ascii="FrankRuehl" w:hAnsi="FrankRuehl" w:cs="FrankRuehl"/>
            <w:color w:val="0000FF"/>
            <w:rtl/>
          </w:rPr>
          <w:t>29(א)</w:t>
        </w:r>
      </w:hyperlink>
    </w:p>
    <w:p w:rsidR="00E17F0F" w:rsidRPr="00E17F0F" w:rsidRDefault="00E17F0F" w:rsidP="00E17F0F">
      <w:pPr>
        <w:jc w:val="center"/>
        <w:rPr>
          <w:rFonts w:ascii="David" w:hAnsi="David"/>
          <w:sz w:val="32"/>
          <w:szCs w:val="32"/>
          <w:rtl/>
        </w:rPr>
      </w:pPr>
      <w:bookmarkStart w:id="3" w:name="LawTable_End"/>
      <w:bookmarkEnd w:id="3"/>
    </w:p>
    <w:p w:rsidR="00C44FA8" w:rsidRPr="00F1580E" w:rsidRDefault="00C44FA8" w:rsidP="00F1580E">
      <w:pPr>
        <w:jc w:val="center"/>
        <w:rPr>
          <w:rFonts w:ascii="David" w:hAnsi="David"/>
          <w:sz w:val="32"/>
          <w:szCs w:val="32"/>
          <w:rtl/>
        </w:rPr>
      </w:pPr>
    </w:p>
    <w:p w:rsidR="00C44FA8" w:rsidRPr="00C6629B" w:rsidRDefault="00C44FA8" w:rsidP="00C6629B">
      <w:pPr>
        <w:jc w:val="center"/>
        <w:rPr>
          <w:rFonts w:ascii="David" w:hAnsi="David"/>
          <w:b/>
          <w:bCs/>
          <w:sz w:val="32"/>
          <w:szCs w:val="32"/>
          <w:u w:val="single"/>
          <w:rtl/>
        </w:rPr>
      </w:pPr>
      <w:bookmarkStart w:id="4" w:name="PsakDin"/>
      <w:r w:rsidRPr="00C6629B">
        <w:rPr>
          <w:rFonts w:ascii="David" w:hAnsi="David"/>
          <w:b/>
          <w:bCs/>
          <w:sz w:val="32"/>
          <w:szCs w:val="32"/>
          <w:u w:val="single"/>
          <w:rtl/>
        </w:rPr>
        <w:t>גזר דין</w:t>
      </w:r>
    </w:p>
    <w:bookmarkEnd w:id="4"/>
    <w:p w:rsidR="00C44FA8" w:rsidRPr="00763AEF" w:rsidRDefault="00C44FA8" w:rsidP="00763AEF">
      <w:pPr>
        <w:jc w:val="center"/>
        <w:rPr>
          <w:rFonts w:ascii="David" w:hAnsi="David"/>
          <w:sz w:val="32"/>
          <w:szCs w:val="32"/>
          <w:u w:val="single"/>
          <w:rtl/>
        </w:rPr>
      </w:pPr>
      <w:r w:rsidRPr="00763AEF">
        <w:rPr>
          <w:rFonts w:ascii="David" w:hAnsi="David" w:hint="cs"/>
          <w:sz w:val="32"/>
          <w:szCs w:val="32"/>
          <w:u w:val="single"/>
          <w:rtl/>
        </w:rPr>
        <w:t>בעניין נאשם 3</w:t>
      </w:r>
    </w:p>
    <w:bookmarkEnd w:id="0"/>
    <w:p w:rsidR="00763AEF" w:rsidRPr="000F2247" w:rsidRDefault="00763AEF" w:rsidP="00763AEF">
      <w:pPr>
        <w:rPr>
          <w:rFonts w:ascii="Arial" w:hAnsi="Arial"/>
          <w:b/>
          <w:bCs/>
          <w:sz w:val="26"/>
          <w:szCs w:val="26"/>
          <w:rtl/>
        </w:rPr>
      </w:pPr>
    </w:p>
    <w:p w:rsidR="00763AEF" w:rsidRPr="000F2247" w:rsidRDefault="00763AEF" w:rsidP="00763AEF">
      <w:pPr>
        <w:rPr>
          <w:rFonts w:ascii="Arial" w:hAnsi="Arial"/>
          <w:b/>
          <w:bCs/>
          <w:sz w:val="26"/>
          <w:szCs w:val="26"/>
          <w:rtl/>
        </w:rPr>
      </w:pPr>
    </w:p>
    <w:p w:rsidR="00763AEF" w:rsidRPr="000D1E4F" w:rsidRDefault="00763AEF" w:rsidP="00763AEF">
      <w:pPr>
        <w:spacing w:line="360" w:lineRule="auto"/>
        <w:jc w:val="both"/>
        <w:rPr>
          <w:rFonts w:ascii="David" w:hAnsi="David"/>
          <w:b/>
          <w:bCs/>
          <w:spacing w:val="2"/>
          <w:u w:val="single"/>
          <w:rtl/>
        </w:rPr>
      </w:pPr>
      <w:r w:rsidRPr="000D1E4F">
        <w:rPr>
          <w:rFonts w:ascii="David" w:hAnsi="David"/>
          <w:b/>
          <w:bCs/>
          <w:spacing w:val="2"/>
          <w:u w:val="single"/>
          <w:rtl/>
        </w:rPr>
        <w:t>כתב האישום המתוקן והסדר הטיעון</w:t>
      </w:r>
    </w:p>
    <w:p w:rsidR="00763AEF" w:rsidRPr="000D1E4F" w:rsidRDefault="00763AEF" w:rsidP="00763AEF">
      <w:pPr>
        <w:pStyle w:val="ListParagraph"/>
        <w:numPr>
          <w:ilvl w:val="0"/>
          <w:numId w:val="3"/>
        </w:numPr>
        <w:spacing w:line="360" w:lineRule="auto"/>
        <w:ind w:left="360"/>
        <w:jc w:val="both"/>
        <w:rPr>
          <w:rFonts w:ascii="David" w:hAnsi="David" w:cs="David"/>
          <w:spacing w:val="2"/>
          <w:sz w:val="24"/>
          <w:szCs w:val="24"/>
          <w:u w:val="single"/>
          <w:rtl/>
        </w:rPr>
      </w:pPr>
      <w:bookmarkStart w:id="5" w:name="ABSTRACT_START"/>
      <w:bookmarkEnd w:id="5"/>
      <w:r w:rsidRPr="000D1E4F">
        <w:rPr>
          <w:rFonts w:ascii="David" w:hAnsi="David" w:cs="David"/>
          <w:spacing w:val="2"/>
          <w:sz w:val="24"/>
          <w:szCs w:val="24"/>
          <w:rtl/>
        </w:rPr>
        <w:t xml:space="preserve">נגד הנאשם ושלושה אחרים הוגש כתב אישום האוחז 38 אישומים שעניינם ביצוע עבירות לפי </w:t>
      </w:r>
      <w:hyperlink r:id="rId12" w:history="1">
        <w:r w:rsidR="00C6629B" w:rsidRPr="00C6629B">
          <w:rPr>
            <w:rFonts w:ascii="David" w:hAnsi="David" w:cs="David"/>
            <w:color w:val="0000FF"/>
            <w:spacing w:val="2"/>
            <w:sz w:val="24"/>
            <w:szCs w:val="24"/>
            <w:u w:val="single"/>
            <w:rtl/>
          </w:rPr>
          <w:t>פקודת הסמים המסוכנים</w:t>
        </w:r>
      </w:hyperlink>
      <w:r w:rsidRPr="000D1E4F">
        <w:rPr>
          <w:rFonts w:ascii="David" w:hAnsi="David" w:cs="David"/>
          <w:spacing w:val="2"/>
          <w:sz w:val="24"/>
          <w:szCs w:val="24"/>
          <w:rtl/>
        </w:rPr>
        <w:t xml:space="preserve"> (נוסח חדש) תשל"ג-1973 (להלן: פקודת הסמים). במסגרת הסדר טיעון הורשע הנאשם בהתאם להודאתו בכתב אישום מתוקן בשתי עבירות סחר בסמים לפי </w:t>
      </w:r>
      <w:hyperlink r:id="rId13" w:history="1">
        <w:r w:rsidR="00C44FA8" w:rsidRPr="00C44FA8">
          <w:rPr>
            <w:rStyle w:val="Hyperlink"/>
            <w:rFonts w:ascii="David" w:hAnsi="David" w:cs="David"/>
            <w:spacing w:val="2"/>
            <w:sz w:val="24"/>
            <w:szCs w:val="24"/>
            <w:rtl/>
          </w:rPr>
          <w:t>סעיפים 13</w:t>
        </w:r>
      </w:hyperlink>
      <w:r w:rsidRPr="000D1E4F">
        <w:rPr>
          <w:rFonts w:ascii="David" w:hAnsi="David" w:cs="David"/>
          <w:spacing w:val="2"/>
          <w:sz w:val="24"/>
          <w:szCs w:val="24"/>
          <w:rtl/>
        </w:rPr>
        <w:t xml:space="preserve"> + </w:t>
      </w:r>
      <w:hyperlink r:id="rId14" w:history="1">
        <w:r w:rsidR="00C44FA8" w:rsidRPr="00C44FA8">
          <w:rPr>
            <w:rStyle w:val="Hyperlink"/>
            <w:rFonts w:ascii="David" w:hAnsi="David" w:cs="David"/>
            <w:spacing w:val="2"/>
            <w:sz w:val="24"/>
            <w:szCs w:val="24"/>
            <w:rtl/>
          </w:rPr>
          <w:t>19א</w:t>
        </w:r>
      </w:hyperlink>
      <w:r w:rsidRPr="000D1E4F">
        <w:rPr>
          <w:rFonts w:ascii="David" w:hAnsi="David" w:cs="David"/>
          <w:spacing w:val="2"/>
          <w:sz w:val="24"/>
          <w:szCs w:val="24"/>
          <w:rtl/>
        </w:rPr>
        <w:t xml:space="preserve"> בפקודת הס</w:t>
      </w:r>
      <w:r>
        <w:rPr>
          <w:rFonts w:ascii="David" w:hAnsi="David" w:cs="David"/>
          <w:spacing w:val="2"/>
          <w:sz w:val="24"/>
          <w:szCs w:val="24"/>
          <w:rtl/>
        </w:rPr>
        <w:t xml:space="preserve">מים בצירוף </w:t>
      </w:r>
      <w:hyperlink r:id="rId15" w:history="1">
        <w:r w:rsidR="00C44FA8" w:rsidRPr="00C44FA8">
          <w:rPr>
            <w:rStyle w:val="Hyperlink"/>
            <w:rFonts w:ascii="David" w:hAnsi="David" w:cs="David"/>
            <w:spacing w:val="2"/>
            <w:sz w:val="24"/>
            <w:szCs w:val="24"/>
            <w:rtl/>
          </w:rPr>
          <w:t>סעיף 29(א)</w:t>
        </w:r>
      </w:hyperlink>
      <w:r>
        <w:rPr>
          <w:rFonts w:ascii="David" w:hAnsi="David" w:cs="David"/>
          <w:spacing w:val="2"/>
          <w:sz w:val="24"/>
          <w:szCs w:val="24"/>
          <w:rtl/>
        </w:rPr>
        <w:t xml:space="preserve"> </w:t>
      </w:r>
      <w:r>
        <w:rPr>
          <w:rFonts w:ascii="David" w:hAnsi="David" w:cs="David" w:hint="cs"/>
          <w:spacing w:val="2"/>
          <w:sz w:val="24"/>
          <w:szCs w:val="24"/>
          <w:rtl/>
        </w:rPr>
        <w:t>ב</w:t>
      </w:r>
      <w:hyperlink r:id="rId16" w:history="1">
        <w:r w:rsidR="00C6629B" w:rsidRPr="00C6629B">
          <w:rPr>
            <w:rFonts w:ascii="David" w:hAnsi="David" w:cs="David"/>
            <w:color w:val="0000FF"/>
            <w:spacing w:val="2"/>
            <w:sz w:val="24"/>
            <w:szCs w:val="24"/>
            <w:u w:val="single"/>
            <w:rtl/>
          </w:rPr>
          <w:t>חוק העונשין</w:t>
        </w:r>
      </w:hyperlink>
      <w:r w:rsidRPr="000D1E4F">
        <w:rPr>
          <w:rFonts w:ascii="David" w:hAnsi="David" w:cs="David"/>
          <w:spacing w:val="2"/>
          <w:sz w:val="24"/>
          <w:szCs w:val="24"/>
          <w:rtl/>
        </w:rPr>
        <w:t xml:space="preserve">, תשל"ז – 1977, כמפורט באישומים 8 ו- 9. </w:t>
      </w:r>
    </w:p>
    <w:p w:rsidR="00763AEF" w:rsidRPr="000D1E4F" w:rsidRDefault="00763AEF" w:rsidP="00763AEF">
      <w:pPr>
        <w:spacing w:line="360" w:lineRule="auto"/>
        <w:ind w:left="360"/>
        <w:jc w:val="both"/>
        <w:rPr>
          <w:rFonts w:ascii="David" w:hAnsi="David"/>
          <w:spacing w:val="2"/>
          <w:rtl/>
        </w:rPr>
      </w:pPr>
      <w:bookmarkStart w:id="6" w:name="ABSTRACT_END"/>
      <w:bookmarkEnd w:id="6"/>
      <w:r w:rsidRPr="000D1E4F">
        <w:rPr>
          <w:rFonts w:ascii="David" w:hAnsi="David"/>
          <w:spacing w:val="2"/>
          <w:rtl/>
        </w:rPr>
        <w:lastRenderedPageBreak/>
        <w:t xml:space="preserve">על פי המתואר, בתאריכים 13.6.22 ו- 14.6.22 יצר נאשם 1 (להלן: אוחיון) קשר עם הנאשם באמצעות יישומון וואטסאפ. אוחיון העביר לנאשם את פרטי הקונים, אחד מהם קטין יליד 2006, אשר ביקשו לרכוש 5 גרם של סם מסוכן מסוג קנבוס בתמורה ל-350 ₪. בהמשך, נפגש הנאשם עם כל אחד מהקונים ומכר לו את הסם האמור.   </w:t>
      </w:r>
      <w:r w:rsidRPr="000D1E4F">
        <w:rPr>
          <w:rFonts w:ascii="David" w:hAnsi="David"/>
          <w:spacing w:val="2"/>
          <w:rtl/>
        </w:rPr>
        <w:tab/>
      </w:r>
      <w:r w:rsidRPr="000D1E4F">
        <w:rPr>
          <w:rFonts w:ascii="David" w:hAnsi="David"/>
          <w:spacing w:val="2"/>
          <w:rtl/>
        </w:rPr>
        <w:br/>
        <w:t xml:space="preserve"> </w:t>
      </w:r>
    </w:p>
    <w:p w:rsidR="00763AEF" w:rsidRPr="000D1E4F" w:rsidRDefault="00763AEF" w:rsidP="00763AEF">
      <w:pPr>
        <w:spacing w:line="360" w:lineRule="auto"/>
        <w:jc w:val="both"/>
        <w:rPr>
          <w:rFonts w:ascii="David" w:hAnsi="David"/>
          <w:b/>
          <w:bCs/>
          <w:spacing w:val="2"/>
          <w:u w:val="single"/>
        </w:rPr>
      </w:pPr>
      <w:r w:rsidRPr="000D1E4F">
        <w:rPr>
          <w:rFonts w:ascii="David" w:hAnsi="David"/>
          <w:b/>
          <w:bCs/>
          <w:spacing w:val="2"/>
          <w:u w:val="single"/>
          <w:rtl/>
        </w:rPr>
        <w:t>טענות הצדדים לעונש</w:t>
      </w:r>
    </w:p>
    <w:p w:rsidR="00763AEF" w:rsidRDefault="00763AEF" w:rsidP="00763AEF">
      <w:pPr>
        <w:pStyle w:val="ListParagraph"/>
        <w:numPr>
          <w:ilvl w:val="0"/>
          <w:numId w:val="3"/>
        </w:numPr>
        <w:spacing w:line="360" w:lineRule="auto"/>
        <w:ind w:left="360"/>
        <w:jc w:val="both"/>
        <w:rPr>
          <w:rFonts w:ascii="David" w:hAnsi="David" w:cs="David"/>
          <w:spacing w:val="2"/>
          <w:sz w:val="24"/>
          <w:szCs w:val="24"/>
        </w:rPr>
      </w:pPr>
      <w:r w:rsidRPr="000D1E4F">
        <w:rPr>
          <w:rFonts w:ascii="David" w:hAnsi="David" w:cs="David"/>
          <w:spacing w:val="2"/>
          <w:sz w:val="24"/>
          <w:szCs w:val="24"/>
          <w:rtl/>
        </w:rPr>
        <w:t>ב"כ המאשימה, עו"ד מור יעבץ, עמדה על נסיבות ביצוע העבירות ועל הערכים המוגנים שנפגעו כתוצאה ממעשי הנאשם, צינה כי מדובר בפרשייה של סחר בסמים בה פעלו ארבעת הנאשמים בצוותא, למעשיהם קדם תכנון מוקדם ויחד הם הפיצו סם בקרב קטינים ובגירים, בכמויות גדולות. הנאשם הוא שהוביל את הסם לידי האזרחים בשתי הזדמנויות ובכך סייע בהפצתו. לשיטתה יש לקבוע שני מתחמים ענישה נפרדים בגין כל אחד מהאישומים: בגין מכירת הסם לבגיר, מתחם ענישה שינוע בין מספר חודשים ל-18 חודשי מאסר בפועל ואילו בגין מכירת הקטין, מתחם ענישה שינוע בין 6 ל-18 חודשי מאסר בפועל. בכל הנוגע לנסיבות שאינן קשורות בביצוע העבירות, ביקש לתת משקל לחומרה לביצוע העבירות תוך כדי שהיה תלוי נגד הנאשם תיק אחר  ובעודו עובר, לכאורה, הליך שיקומי שנועד לסייע לו. לבסוף עתרה להכריז על הנאשם כסוחר סמים ולהשית עליו 9 חודשי מאסר בדרך של עבודות שירות, מאסר על תנאי וקנס.</w:t>
      </w:r>
    </w:p>
    <w:p w:rsidR="00763AEF" w:rsidRPr="000D1E4F" w:rsidRDefault="00763AEF" w:rsidP="00763AEF">
      <w:pPr>
        <w:pStyle w:val="ListParagraph"/>
        <w:spacing w:line="360" w:lineRule="auto"/>
        <w:ind w:left="360"/>
        <w:jc w:val="both"/>
        <w:rPr>
          <w:rFonts w:ascii="David" w:hAnsi="David" w:cs="David"/>
          <w:spacing w:val="2"/>
          <w:sz w:val="24"/>
          <w:szCs w:val="24"/>
          <w:rtl/>
        </w:rPr>
      </w:pPr>
      <w:r w:rsidRPr="000D1E4F">
        <w:rPr>
          <w:rFonts w:ascii="David" w:hAnsi="David" w:cs="David"/>
          <w:spacing w:val="2"/>
          <w:sz w:val="24"/>
          <w:szCs w:val="24"/>
          <w:rtl/>
        </w:rPr>
        <w:t xml:space="preserve"> </w:t>
      </w:r>
    </w:p>
    <w:p w:rsidR="00763AEF" w:rsidRDefault="00763AEF" w:rsidP="00763AEF">
      <w:pPr>
        <w:pStyle w:val="ListParagraph"/>
        <w:numPr>
          <w:ilvl w:val="0"/>
          <w:numId w:val="3"/>
        </w:numPr>
        <w:spacing w:line="360" w:lineRule="auto"/>
        <w:ind w:left="360"/>
        <w:jc w:val="both"/>
        <w:rPr>
          <w:rFonts w:ascii="David" w:hAnsi="David" w:cs="David"/>
          <w:spacing w:val="2"/>
          <w:sz w:val="24"/>
          <w:szCs w:val="24"/>
        </w:rPr>
      </w:pPr>
      <w:r w:rsidRPr="000D1E4F">
        <w:rPr>
          <w:rFonts w:ascii="David" w:hAnsi="David" w:cs="David"/>
          <w:spacing w:val="2"/>
          <w:sz w:val="24"/>
          <w:szCs w:val="24"/>
          <w:rtl/>
        </w:rPr>
        <w:t xml:space="preserve">הסנגור, עו"ד אדי אבינועם התנגד לעתירת המאשימה להכריז על הנאשם כסוחר סמים. ביקש להבחין בין אלו שחייהם נטועים עמוק בעבריינות כמקור פרנסה לבין הנאשם, ששימש כשליח בשני אירועים בודדים, יום אחרי יום ובכמויות קטנות, כאשר אוחיון, העבריין העיקרי, הוא שסיפק את הכתובת ואת פרטי הצרכן והנאשם רק מסר את הסם. לפיכך גם לא ידע כי הקונה באישום 8 הוא קטין. הסנגור הפנה אל התכתבויות מזמן ביצוע המעשים (טלנ/1) בהן כתב הנאשם במפורש שאינו רוצה להתעסק בעבודה הזו יותר. הנאשם חדל מביצוע המעשים מיוזמתו בעוד העבירות שביצעו האחרים בפרשה נמשכו גם לאחר מכן ואילו הנאשם לא נטל בהם חלק. ממועד ביצוע העבירות חלפו כשנתיים, במהלכם לא נפתחו נגד הנאשם תיקים חדשים, הוא עובד עם אביו בעסק משפחתי ולפיכך הטלת עבודות שירות תפגע בפרנסתו ובעסק כולו. כן ציין הסנגור כי אילו החקירה בתיק זה הייתה נפתחת בסמוך למועד ביצוע העבירות יכול היה הנאשם לצרף את התיק לתיק קודם בו כבר נגזר עונשו, יחד עם המלצת שירות מבחן התוצאה הייתה סיום תיק בשל"צ. עוד ציין, כי מלכתחילה הייתה הסכמה להפנות את התיק לבית המשפט הקהילתי אך מסיבות טכניות הדבר לא התאפשר. לעמדת ההגנה, הטיפול אותו עבר הנאשם במסגרת הליך קודם סייע לו לקבל כלים והיה עבורו משמעותי מאוד. עתירת ההגנה היא להשית על הנאשם צו של"צ וככל שבית המשפט יטיל על הנאשם עבודות שירות, ביקש להסתפק בתקופה קצרה.  </w:t>
      </w:r>
    </w:p>
    <w:p w:rsidR="00763AEF" w:rsidRPr="000D1E4F" w:rsidRDefault="00763AEF" w:rsidP="00763AEF">
      <w:pPr>
        <w:pStyle w:val="ListParagraph"/>
        <w:spacing w:line="360" w:lineRule="auto"/>
        <w:ind w:left="360"/>
        <w:jc w:val="both"/>
        <w:rPr>
          <w:rFonts w:ascii="David" w:hAnsi="David" w:cs="David"/>
          <w:spacing w:val="2"/>
          <w:sz w:val="24"/>
          <w:szCs w:val="24"/>
        </w:rPr>
      </w:pPr>
    </w:p>
    <w:p w:rsidR="00763AEF" w:rsidRPr="000D1E4F" w:rsidRDefault="00763AEF" w:rsidP="00763AEF">
      <w:pPr>
        <w:pStyle w:val="ListParagraph"/>
        <w:numPr>
          <w:ilvl w:val="0"/>
          <w:numId w:val="3"/>
        </w:numPr>
        <w:spacing w:line="360" w:lineRule="auto"/>
        <w:ind w:left="360"/>
        <w:jc w:val="both"/>
        <w:rPr>
          <w:rFonts w:ascii="David" w:hAnsi="David" w:cs="David"/>
          <w:spacing w:val="2"/>
          <w:sz w:val="24"/>
          <w:szCs w:val="24"/>
        </w:rPr>
      </w:pPr>
      <w:r w:rsidRPr="000D1E4F">
        <w:rPr>
          <w:rFonts w:ascii="David" w:hAnsi="David" w:cs="David"/>
          <w:spacing w:val="2"/>
          <w:sz w:val="24"/>
          <w:szCs w:val="24"/>
          <w:rtl/>
        </w:rPr>
        <w:lastRenderedPageBreak/>
        <w:t xml:space="preserve">הנאשם ניצל את זכותו למילה האחרונה ואמר "כל פעם שאני מגיע לפה אני מרגיש שיורד חלק ממני, אני מרגיש חרטה על כל המקרה הזה ולחץ. העתיד שלי פה. אני רוצה לחזור לשגרה, לחיים. לשלם ולהמשיך". </w:t>
      </w:r>
    </w:p>
    <w:p w:rsidR="00763AEF" w:rsidRPr="000D1E4F" w:rsidRDefault="00763AEF" w:rsidP="00763AEF">
      <w:pPr>
        <w:spacing w:line="360" w:lineRule="auto"/>
        <w:jc w:val="both"/>
        <w:rPr>
          <w:rFonts w:ascii="David" w:hAnsi="David"/>
          <w:spacing w:val="2"/>
          <w:rtl/>
        </w:rPr>
      </w:pPr>
    </w:p>
    <w:p w:rsidR="00763AEF" w:rsidRPr="000D1E4F" w:rsidRDefault="00763AEF" w:rsidP="00763AEF">
      <w:pPr>
        <w:spacing w:line="360" w:lineRule="auto"/>
        <w:ind w:left="720" w:hanging="720"/>
        <w:jc w:val="both"/>
        <w:rPr>
          <w:rFonts w:ascii="David" w:hAnsi="David"/>
          <w:b/>
          <w:bCs/>
          <w:spacing w:val="2"/>
          <w:u w:val="single"/>
          <w:rtl/>
        </w:rPr>
      </w:pPr>
      <w:r w:rsidRPr="000D1E4F">
        <w:rPr>
          <w:rFonts w:ascii="David" w:hAnsi="David"/>
          <w:b/>
          <w:bCs/>
          <w:spacing w:val="2"/>
          <w:u w:val="single"/>
          <w:rtl/>
        </w:rPr>
        <w:t>דיון והכרעה</w:t>
      </w:r>
    </w:p>
    <w:p w:rsidR="00763AEF" w:rsidRPr="000D1E4F" w:rsidRDefault="00763AEF" w:rsidP="00763AEF">
      <w:pPr>
        <w:spacing w:line="360" w:lineRule="auto"/>
        <w:ind w:left="720" w:hanging="720"/>
        <w:jc w:val="both"/>
        <w:rPr>
          <w:rFonts w:ascii="David" w:hAnsi="David"/>
          <w:spacing w:val="2"/>
          <w:u w:val="single"/>
          <w:rtl/>
        </w:rPr>
      </w:pPr>
      <w:r w:rsidRPr="000D1E4F">
        <w:rPr>
          <w:rFonts w:ascii="David" w:hAnsi="David"/>
          <w:spacing w:val="2"/>
          <w:u w:val="single"/>
          <w:rtl/>
        </w:rPr>
        <w:t>מתחם העונש ההולם</w:t>
      </w:r>
    </w:p>
    <w:p w:rsidR="00763AEF" w:rsidRPr="000D1E4F" w:rsidRDefault="00763AEF" w:rsidP="00763AEF">
      <w:pPr>
        <w:pStyle w:val="ListParagraph"/>
        <w:numPr>
          <w:ilvl w:val="0"/>
          <w:numId w:val="3"/>
        </w:numPr>
        <w:spacing w:line="360" w:lineRule="auto"/>
        <w:ind w:left="360"/>
        <w:jc w:val="both"/>
        <w:rPr>
          <w:rFonts w:ascii="David" w:hAnsi="David" w:cs="David"/>
          <w:spacing w:val="2"/>
          <w:sz w:val="24"/>
          <w:szCs w:val="24"/>
          <w:rtl/>
        </w:rPr>
      </w:pPr>
      <w:r w:rsidRPr="000D1E4F">
        <w:rPr>
          <w:rFonts w:ascii="David" w:hAnsi="David" w:cs="David"/>
          <w:spacing w:val="2"/>
          <w:sz w:val="24"/>
          <w:szCs w:val="24"/>
          <w:rtl/>
        </w:rPr>
        <w:t xml:space="preserve">הואיל ומדובר בשתי עברות אשר בוצעו בסמיכות זמנים זו לזו, כחלק מתוכנית עבריינית אחת ובהתאם למבחן הקשר ההדוק אני סבורה שיש לקבוע מתחם ענישה אחד (ראו: </w:t>
      </w:r>
      <w:hyperlink r:id="rId17" w:history="1">
        <w:r w:rsidR="00C6629B" w:rsidRPr="00C6629B">
          <w:rPr>
            <w:rFonts w:ascii="David" w:hAnsi="David" w:cs="David"/>
            <w:color w:val="0000FF"/>
            <w:spacing w:val="2"/>
            <w:sz w:val="24"/>
            <w:szCs w:val="24"/>
            <w:u w:val="single"/>
            <w:rtl/>
          </w:rPr>
          <w:t>ע"פ 4910/13</w:t>
        </w:r>
      </w:hyperlink>
      <w:r w:rsidRPr="000D1E4F">
        <w:rPr>
          <w:rFonts w:ascii="David" w:hAnsi="David" w:cs="David"/>
          <w:spacing w:val="2"/>
          <w:sz w:val="24"/>
          <w:szCs w:val="24"/>
          <w:rtl/>
        </w:rPr>
        <w:t xml:space="preserve"> </w:t>
      </w:r>
      <w:r w:rsidRPr="000D1E4F">
        <w:rPr>
          <w:rFonts w:ascii="David" w:hAnsi="David" w:cs="David"/>
          <w:b/>
          <w:bCs/>
          <w:spacing w:val="2"/>
          <w:sz w:val="24"/>
          <w:szCs w:val="24"/>
          <w:rtl/>
        </w:rPr>
        <w:t>ג'אבר נ' מדינת ישראל</w:t>
      </w:r>
      <w:r w:rsidRPr="000D1E4F">
        <w:rPr>
          <w:rFonts w:ascii="David" w:hAnsi="David" w:cs="David"/>
          <w:spacing w:val="2"/>
          <w:sz w:val="24"/>
          <w:szCs w:val="24"/>
          <w:rtl/>
        </w:rPr>
        <w:t xml:space="preserve"> (29.10.14); </w:t>
      </w:r>
      <w:hyperlink r:id="rId18" w:history="1">
        <w:r w:rsidR="00C6629B" w:rsidRPr="00C6629B">
          <w:rPr>
            <w:rFonts w:ascii="David" w:hAnsi="David" w:cs="David"/>
            <w:color w:val="0000FF"/>
            <w:spacing w:val="2"/>
            <w:sz w:val="24"/>
            <w:szCs w:val="24"/>
            <w:u w:val="single"/>
            <w:rtl/>
          </w:rPr>
          <w:t>ע"פ 2216/21</w:t>
        </w:r>
      </w:hyperlink>
      <w:r w:rsidRPr="000D1E4F">
        <w:rPr>
          <w:rFonts w:ascii="David" w:hAnsi="David" w:cs="David"/>
          <w:spacing w:val="2"/>
          <w:sz w:val="24"/>
          <w:szCs w:val="24"/>
          <w:rtl/>
        </w:rPr>
        <w:t xml:space="preserve">  </w:t>
      </w:r>
      <w:r w:rsidRPr="000D1E4F">
        <w:rPr>
          <w:rFonts w:ascii="David" w:hAnsi="David" w:cs="David"/>
          <w:b/>
          <w:bCs/>
          <w:spacing w:val="2"/>
          <w:sz w:val="24"/>
          <w:szCs w:val="24"/>
          <w:rtl/>
        </w:rPr>
        <w:t>עשור נ' מדינת ישראל</w:t>
      </w:r>
      <w:r w:rsidRPr="000D1E4F">
        <w:rPr>
          <w:rFonts w:ascii="David" w:hAnsi="David" w:cs="David"/>
          <w:spacing w:val="2"/>
          <w:sz w:val="24"/>
          <w:szCs w:val="24"/>
          <w:rtl/>
        </w:rPr>
        <w:t xml:space="preserve"> (‏19.12.21); </w:t>
      </w:r>
      <w:hyperlink r:id="rId19" w:history="1">
        <w:r w:rsidR="00C6629B" w:rsidRPr="00C6629B">
          <w:rPr>
            <w:rFonts w:ascii="David" w:hAnsi="David" w:cs="David"/>
            <w:color w:val="0000FF"/>
            <w:spacing w:val="2"/>
            <w:sz w:val="24"/>
            <w:szCs w:val="24"/>
            <w:u w:val="single"/>
            <w:rtl/>
          </w:rPr>
          <w:t>ע"פ 2519/14</w:t>
        </w:r>
      </w:hyperlink>
      <w:r w:rsidRPr="000D1E4F">
        <w:rPr>
          <w:rFonts w:ascii="David" w:hAnsi="David" w:cs="David"/>
          <w:spacing w:val="2"/>
          <w:sz w:val="24"/>
          <w:szCs w:val="24"/>
          <w:rtl/>
        </w:rPr>
        <w:t xml:space="preserve">  </w:t>
      </w:r>
      <w:r w:rsidRPr="000D1E4F">
        <w:rPr>
          <w:rFonts w:ascii="David" w:hAnsi="David" w:cs="David"/>
          <w:b/>
          <w:bCs/>
          <w:spacing w:val="2"/>
          <w:sz w:val="24"/>
          <w:szCs w:val="24"/>
          <w:rtl/>
        </w:rPr>
        <w:t>ענאד אבו קיעאן נ' מדינת ישראל</w:t>
      </w:r>
      <w:r w:rsidRPr="000D1E4F">
        <w:rPr>
          <w:rFonts w:ascii="David" w:hAnsi="David" w:cs="David"/>
          <w:spacing w:val="2"/>
          <w:sz w:val="24"/>
          <w:szCs w:val="24"/>
          <w:rtl/>
        </w:rPr>
        <w:t xml:space="preserve"> (‏29.12.14).</w:t>
      </w:r>
    </w:p>
    <w:p w:rsidR="00763AEF" w:rsidRDefault="00763AEF" w:rsidP="00763AEF">
      <w:pPr>
        <w:pStyle w:val="ListParagraph"/>
        <w:numPr>
          <w:ilvl w:val="0"/>
          <w:numId w:val="3"/>
        </w:numPr>
        <w:spacing w:line="360" w:lineRule="auto"/>
        <w:ind w:left="360"/>
        <w:jc w:val="both"/>
        <w:rPr>
          <w:rFonts w:ascii="David" w:hAnsi="David" w:cs="David"/>
          <w:spacing w:val="2"/>
          <w:sz w:val="24"/>
          <w:szCs w:val="24"/>
        </w:rPr>
      </w:pPr>
      <w:r w:rsidRPr="000D1E4F">
        <w:rPr>
          <w:rFonts w:ascii="David" w:hAnsi="David" w:cs="David"/>
          <w:spacing w:val="2"/>
          <w:sz w:val="24"/>
          <w:szCs w:val="24"/>
          <w:rtl/>
        </w:rPr>
        <w:t>הנאשם פגע במעשיו בערכים המוגנים ובבסיסם הצורך להגן על הציבור מפני הנזקים הישירים הנגרמים כתוצאה מהשימוש בסם ואלה העקיפים הנגרמים כתוצאה מעבריינות אלימות ורכוש הנלווית לשימוש בסמים ולהפצתם. בפסיקה ענפה עמדו בתי המשפט על החומרה הטמונה בעבירות הסמים ועל הצורך בגמול ובהרתעה בדרך של ענישה מחמירה על מנת לשדר מסר ברור לאלה המחפשים דרכים לעשיית רווח כלכלי קל ומהיר (</w:t>
      </w:r>
      <w:hyperlink r:id="rId20" w:history="1">
        <w:r w:rsidR="00C6629B" w:rsidRPr="00C6629B">
          <w:rPr>
            <w:rFonts w:ascii="David" w:hAnsi="David" w:cs="David"/>
            <w:color w:val="0000FF"/>
            <w:spacing w:val="2"/>
            <w:sz w:val="24"/>
            <w:szCs w:val="24"/>
            <w:u w:val="single"/>
            <w:rtl/>
          </w:rPr>
          <w:t>רע"פ 8388/22</w:t>
        </w:r>
      </w:hyperlink>
      <w:r w:rsidRPr="000D1E4F">
        <w:rPr>
          <w:rFonts w:ascii="David" w:hAnsi="David" w:cs="David"/>
          <w:spacing w:val="2"/>
          <w:sz w:val="24"/>
          <w:szCs w:val="24"/>
          <w:rtl/>
        </w:rPr>
        <w:t xml:space="preserve"> </w:t>
      </w:r>
      <w:r w:rsidRPr="000D1E4F">
        <w:rPr>
          <w:rFonts w:ascii="David" w:hAnsi="David" w:cs="David"/>
          <w:b/>
          <w:bCs/>
          <w:spacing w:val="2"/>
          <w:sz w:val="24"/>
          <w:szCs w:val="24"/>
          <w:rtl/>
        </w:rPr>
        <w:t>אביבי נ' מדינת ישראל</w:t>
      </w:r>
      <w:r w:rsidRPr="000D1E4F">
        <w:rPr>
          <w:rFonts w:ascii="David" w:hAnsi="David" w:cs="David"/>
          <w:spacing w:val="2"/>
          <w:sz w:val="24"/>
          <w:szCs w:val="24"/>
          <w:rtl/>
        </w:rPr>
        <w:t xml:space="preserve"> (8.12.22); </w:t>
      </w:r>
      <w:hyperlink r:id="rId21" w:history="1">
        <w:r w:rsidR="00C6629B" w:rsidRPr="00C6629B">
          <w:rPr>
            <w:rFonts w:ascii="David" w:hAnsi="David" w:cs="David"/>
            <w:color w:val="0000FF"/>
            <w:spacing w:val="2"/>
            <w:sz w:val="24"/>
            <w:szCs w:val="24"/>
            <w:u w:val="single"/>
            <w:rtl/>
          </w:rPr>
          <w:t>ע"פ 1517/22</w:t>
        </w:r>
      </w:hyperlink>
      <w:r w:rsidRPr="000D1E4F">
        <w:rPr>
          <w:rFonts w:ascii="David" w:hAnsi="David" w:cs="David"/>
          <w:spacing w:val="2"/>
          <w:sz w:val="24"/>
          <w:szCs w:val="24"/>
          <w:rtl/>
        </w:rPr>
        <w:t xml:space="preserve"> </w:t>
      </w:r>
      <w:r w:rsidRPr="000D1E4F">
        <w:rPr>
          <w:rFonts w:ascii="David" w:hAnsi="David" w:cs="David"/>
          <w:b/>
          <w:bCs/>
          <w:spacing w:val="2"/>
          <w:sz w:val="24"/>
          <w:szCs w:val="24"/>
          <w:rtl/>
        </w:rPr>
        <w:t>בן-הרוש נ' מדינת ישראל</w:t>
      </w:r>
      <w:r w:rsidRPr="000D1E4F">
        <w:rPr>
          <w:rFonts w:ascii="David" w:hAnsi="David" w:cs="David"/>
          <w:spacing w:val="2"/>
          <w:sz w:val="24"/>
          <w:szCs w:val="24"/>
          <w:rtl/>
        </w:rPr>
        <w:t xml:space="preserve"> (8.3.22); </w:t>
      </w:r>
      <w:hyperlink r:id="rId22" w:history="1">
        <w:r w:rsidR="00C6629B" w:rsidRPr="00C6629B">
          <w:rPr>
            <w:rFonts w:ascii="David" w:hAnsi="David" w:cs="David"/>
            <w:color w:val="0000FF"/>
            <w:spacing w:val="2"/>
            <w:sz w:val="24"/>
            <w:szCs w:val="24"/>
            <w:u w:val="single"/>
            <w:rtl/>
          </w:rPr>
          <w:t>ע"פ 2596/18</w:t>
        </w:r>
      </w:hyperlink>
      <w:r w:rsidRPr="000D1E4F">
        <w:rPr>
          <w:rFonts w:ascii="David" w:hAnsi="David" w:cs="David"/>
          <w:spacing w:val="2"/>
          <w:sz w:val="24"/>
          <w:szCs w:val="24"/>
          <w:rtl/>
        </w:rPr>
        <w:t xml:space="preserve"> </w:t>
      </w:r>
      <w:r w:rsidRPr="000D1E4F">
        <w:rPr>
          <w:rFonts w:ascii="David" w:hAnsi="David" w:cs="David"/>
          <w:b/>
          <w:bCs/>
          <w:spacing w:val="2"/>
          <w:sz w:val="24"/>
          <w:szCs w:val="24"/>
          <w:rtl/>
        </w:rPr>
        <w:t>זנזורי נ' מדינת ישראל</w:t>
      </w:r>
      <w:r w:rsidRPr="000D1E4F">
        <w:rPr>
          <w:rFonts w:ascii="David" w:hAnsi="David" w:cs="David"/>
          <w:spacing w:val="2"/>
          <w:sz w:val="24"/>
          <w:szCs w:val="24"/>
          <w:rtl/>
        </w:rPr>
        <w:t xml:space="preserve"> (12.8.18)). חרף שינוי המדיניות הנוגעת להחזקת סם מסוג קנביס לצריכה עצמית, הדגיש בית המשפט העליון כי "</w:t>
      </w:r>
      <w:r w:rsidRPr="000D1E4F">
        <w:rPr>
          <w:rFonts w:ascii="David" w:hAnsi="David" w:cs="David"/>
          <w:b/>
          <w:bCs/>
          <w:spacing w:val="2"/>
          <w:sz w:val="24"/>
          <w:szCs w:val="24"/>
          <w:rtl/>
        </w:rPr>
        <w:t>מדיניות החדשה זו לא נועדה לעודד הספקה או ייצור של סם, ואין בה לגרוע מהתכלית החברתית של מלחמה נגד התופעות אלו. עולה כי מדיניות הענישה למשתמש העצמי בסם מסוג קנבוס פעם ראשונה לחוד, ומדיניות הענישה למפיץ, לסוחר ולמגדל, ולמסייע להם – לחוד</w:t>
      </w:r>
      <w:r w:rsidRPr="000D1E4F">
        <w:rPr>
          <w:rFonts w:ascii="David" w:hAnsi="David" w:cs="David"/>
          <w:spacing w:val="2"/>
          <w:sz w:val="24"/>
          <w:szCs w:val="24"/>
          <w:rtl/>
        </w:rPr>
        <w:t>" (</w:t>
      </w:r>
      <w:hyperlink r:id="rId23" w:history="1">
        <w:r w:rsidR="00C6629B" w:rsidRPr="00C6629B">
          <w:rPr>
            <w:rFonts w:ascii="David" w:hAnsi="David" w:cs="David"/>
            <w:color w:val="0000FF"/>
            <w:spacing w:val="2"/>
            <w:sz w:val="24"/>
            <w:szCs w:val="24"/>
            <w:u w:val="single"/>
            <w:rtl/>
          </w:rPr>
          <w:t>ע"פ 5807/17</w:t>
        </w:r>
      </w:hyperlink>
      <w:r w:rsidRPr="000D1E4F">
        <w:rPr>
          <w:rFonts w:ascii="David" w:hAnsi="David" w:cs="David"/>
          <w:spacing w:val="2"/>
          <w:sz w:val="24"/>
          <w:szCs w:val="24"/>
          <w:rtl/>
        </w:rPr>
        <w:t xml:space="preserve"> </w:t>
      </w:r>
      <w:r w:rsidRPr="000D1E4F">
        <w:rPr>
          <w:rFonts w:ascii="David" w:hAnsi="David" w:cs="David"/>
          <w:b/>
          <w:bCs/>
          <w:spacing w:val="2"/>
          <w:sz w:val="24"/>
          <w:szCs w:val="24"/>
          <w:rtl/>
        </w:rPr>
        <w:t>דרחי נ' מדינת ישראל</w:t>
      </w:r>
      <w:r w:rsidRPr="000D1E4F">
        <w:rPr>
          <w:rFonts w:ascii="David" w:hAnsi="David" w:cs="David"/>
          <w:spacing w:val="2"/>
          <w:sz w:val="24"/>
          <w:szCs w:val="24"/>
          <w:rtl/>
        </w:rPr>
        <w:t xml:space="preserve"> (18.6.18)). עוד נפסק בהקשר זה, כי בהתאם לפקודת הסמים סם הקנביס הוא סם מסוכן ולא ניתן להתייחס אליו אחרת או באופן מקל (</w:t>
      </w:r>
      <w:hyperlink r:id="rId24" w:history="1">
        <w:r w:rsidR="00C6629B" w:rsidRPr="00C6629B">
          <w:rPr>
            <w:rFonts w:ascii="David" w:hAnsi="David" w:cs="David"/>
            <w:color w:val="0000FF"/>
            <w:spacing w:val="2"/>
            <w:sz w:val="24"/>
            <w:szCs w:val="24"/>
            <w:u w:val="single"/>
            <w:rtl/>
          </w:rPr>
          <w:t>רע"פ 8759/21</w:t>
        </w:r>
      </w:hyperlink>
      <w:r w:rsidRPr="000D1E4F">
        <w:rPr>
          <w:rFonts w:ascii="David" w:hAnsi="David" w:cs="David"/>
          <w:spacing w:val="2"/>
          <w:sz w:val="24"/>
          <w:szCs w:val="24"/>
          <w:rtl/>
        </w:rPr>
        <w:t xml:space="preserve"> </w:t>
      </w:r>
      <w:r w:rsidRPr="000D1E4F">
        <w:rPr>
          <w:rFonts w:ascii="David" w:hAnsi="David" w:cs="David"/>
          <w:bCs/>
          <w:spacing w:val="2"/>
          <w:sz w:val="24"/>
          <w:szCs w:val="24"/>
          <w:rtl/>
        </w:rPr>
        <w:t>קסלר נ' מדינת ישראל</w:t>
      </w:r>
      <w:r w:rsidRPr="000D1E4F">
        <w:rPr>
          <w:rFonts w:ascii="David" w:hAnsi="David" w:cs="David"/>
          <w:spacing w:val="2"/>
          <w:sz w:val="24"/>
          <w:szCs w:val="24"/>
          <w:rtl/>
        </w:rPr>
        <w:t xml:space="preserve"> (23.12.21); </w:t>
      </w:r>
      <w:hyperlink r:id="rId25" w:history="1">
        <w:r w:rsidR="00C6629B" w:rsidRPr="00C6629B">
          <w:rPr>
            <w:rFonts w:ascii="David" w:hAnsi="David" w:cs="David"/>
            <w:color w:val="0000FF"/>
            <w:spacing w:val="2"/>
            <w:sz w:val="24"/>
            <w:szCs w:val="24"/>
            <w:u w:val="single"/>
            <w:rtl/>
          </w:rPr>
          <w:t>ע"פ 6299/20</w:t>
        </w:r>
      </w:hyperlink>
      <w:r w:rsidRPr="000D1E4F">
        <w:rPr>
          <w:rFonts w:ascii="David" w:hAnsi="David" w:cs="David"/>
          <w:spacing w:val="2"/>
          <w:sz w:val="24"/>
          <w:szCs w:val="24"/>
          <w:rtl/>
        </w:rPr>
        <w:t xml:space="preserve"> </w:t>
      </w:r>
      <w:r w:rsidRPr="000D1E4F">
        <w:rPr>
          <w:rFonts w:ascii="David" w:hAnsi="David" w:cs="David"/>
          <w:bCs/>
          <w:spacing w:val="2"/>
          <w:sz w:val="24"/>
          <w:szCs w:val="24"/>
          <w:rtl/>
        </w:rPr>
        <w:t>חן נ' מדינת ישראל</w:t>
      </w:r>
      <w:r w:rsidRPr="000D1E4F">
        <w:rPr>
          <w:rFonts w:ascii="David" w:hAnsi="David" w:cs="David"/>
          <w:spacing w:val="2"/>
          <w:sz w:val="24"/>
          <w:szCs w:val="24"/>
          <w:rtl/>
        </w:rPr>
        <w:t xml:space="preserve"> (4.2.21)). </w:t>
      </w:r>
    </w:p>
    <w:p w:rsidR="00763AEF" w:rsidRPr="000D1E4F" w:rsidRDefault="00763AEF" w:rsidP="00763AEF">
      <w:pPr>
        <w:pStyle w:val="ListParagraph"/>
        <w:spacing w:line="360" w:lineRule="auto"/>
        <w:ind w:left="360"/>
        <w:jc w:val="both"/>
        <w:rPr>
          <w:rFonts w:ascii="David" w:hAnsi="David" w:cs="David"/>
          <w:spacing w:val="2"/>
          <w:sz w:val="24"/>
          <w:szCs w:val="24"/>
          <w:rtl/>
        </w:rPr>
      </w:pPr>
    </w:p>
    <w:p w:rsidR="00763AEF" w:rsidRPr="000D1E4F" w:rsidRDefault="00763AEF" w:rsidP="00763AEF">
      <w:pPr>
        <w:pStyle w:val="ListParagraph"/>
        <w:numPr>
          <w:ilvl w:val="0"/>
          <w:numId w:val="3"/>
        </w:numPr>
        <w:spacing w:line="360" w:lineRule="auto"/>
        <w:ind w:left="360"/>
        <w:jc w:val="both"/>
        <w:rPr>
          <w:rFonts w:ascii="David" w:hAnsi="David" w:cs="David"/>
          <w:spacing w:val="2"/>
          <w:sz w:val="24"/>
          <w:szCs w:val="24"/>
        </w:rPr>
      </w:pPr>
      <w:r w:rsidRPr="000D1E4F">
        <w:rPr>
          <w:rFonts w:ascii="David" w:hAnsi="David" w:cs="David"/>
          <w:spacing w:val="2"/>
          <w:sz w:val="24"/>
          <w:szCs w:val="24"/>
          <w:rtl/>
        </w:rPr>
        <w:t>בחינת הפסיקה מעלה כי בשל הפגיעה בערכים המוגנים, נוהגים בתי המשפט, על דרך הכלל, להשית עונשי מאסר בפועל על אלה ששולחים ידם בעבירות סחר בסמים. אפנה למספר פסקי דין שביכולתם על רמת הענישה הנוהגת, בשינויים המחויבים:</w:t>
      </w:r>
    </w:p>
    <w:p w:rsidR="00763AEF" w:rsidRPr="000D1E4F" w:rsidRDefault="00C6629B" w:rsidP="00763AEF">
      <w:pPr>
        <w:pStyle w:val="ListParagraph"/>
        <w:numPr>
          <w:ilvl w:val="0"/>
          <w:numId w:val="1"/>
        </w:numPr>
        <w:spacing w:line="360" w:lineRule="auto"/>
        <w:jc w:val="both"/>
        <w:rPr>
          <w:rFonts w:ascii="David" w:hAnsi="David" w:cs="David"/>
          <w:spacing w:val="2"/>
          <w:sz w:val="24"/>
          <w:szCs w:val="24"/>
          <w:rtl/>
        </w:rPr>
      </w:pPr>
      <w:hyperlink r:id="rId26" w:history="1">
        <w:r w:rsidRPr="00C6629B">
          <w:rPr>
            <w:rFonts w:ascii="David" w:hAnsi="David" w:cs="David"/>
            <w:color w:val="0000FF"/>
            <w:spacing w:val="2"/>
            <w:sz w:val="24"/>
            <w:szCs w:val="24"/>
            <w:u w:val="single"/>
            <w:rtl/>
          </w:rPr>
          <w:t>רע"פ 7858/19</w:t>
        </w:r>
      </w:hyperlink>
      <w:r w:rsidR="00763AEF" w:rsidRPr="000D1E4F">
        <w:rPr>
          <w:rFonts w:ascii="David" w:hAnsi="David" w:cs="David"/>
          <w:spacing w:val="2"/>
          <w:sz w:val="24"/>
          <w:szCs w:val="24"/>
          <w:rtl/>
        </w:rPr>
        <w:t xml:space="preserve"> </w:t>
      </w:r>
      <w:r w:rsidR="00763AEF" w:rsidRPr="000D1E4F">
        <w:rPr>
          <w:rFonts w:ascii="David" w:hAnsi="David" w:cs="David"/>
          <w:b/>
          <w:bCs/>
          <w:spacing w:val="2"/>
          <w:sz w:val="24"/>
          <w:szCs w:val="24"/>
          <w:rtl/>
        </w:rPr>
        <w:t>וקנין נ' מדינת ישראל</w:t>
      </w:r>
      <w:r w:rsidR="00763AEF" w:rsidRPr="000D1E4F">
        <w:rPr>
          <w:rFonts w:ascii="David" w:hAnsi="David" w:cs="David"/>
          <w:spacing w:val="2"/>
          <w:sz w:val="24"/>
          <w:szCs w:val="24"/>
          <w:rtl/>
        </w:rPr>
        <w:t xml:space="preserve"> (28.11.19) – נדחתה בקשת רשות ערעור שהגיש נאשם שהורשע על יסוד הודאתו בסחר בסמים מסוג קנבוס וחשיש בשתי הזדמנויות במשקל כולל של 5.8 גרם, לאחר שנקבע מתחם הנע בין מספר חודשי מאסר ועד שמונה חודשי מאסר שיכול שירוצו בעבודות שירות. בשל עבר פלילי מכביד הושתו על הנאשם 5 חודשי מאסר בפועל, הופעלו מאסרים על תנאי, וסה"כ נגזר דינו ל- 12 חודשי מאסר בפועל.</w:t>
      </w:r>
    </w:p>
    <w:p w:rsidR="00763AEF" w:rsidRPr="000D1E4F" w:rsidRDefault="00C6629B" w:rsidP="00763AEF">
      <w:pPr>
        <w:pStyle w:val="ListParagraph"/>
        <w:numPr>
          <w:ilvl w:val="0"/>
          <w:numId w:val="1"/>
        </w:numPr>
        <w:spacing w:line="360" w:lineRule="auto"/>
        <w:jc w:val="both"/>
        <w:rPr>
          <w:rFonts w:ascii="David" w:hAnsi="David" w:cs="David"/>
          <w:b/>
          <w:bCs/>
          <w:spacing w:val="2"/>
          <w:sz w:val="24"/>
          <w:szCs w:val="24"/>
          <w:rtl/>
        </w:rPr>
      </w:pPr>
      <w:hyperlink r:id="rId27" w:history="1">
        <w:r w:rsidRPr="00C6629B">
          <w:rPr>
            <w:rFonts w:ascii="David" w:hAnsi="David" w:cs="David"/>
            <w:color w:val="0000FF"/>
            <w:spacing w:val="2"/>
            <w:sz w:val="24"/>
            <w:szCs w:val="24"/>
            <w:u w:val="single"/>
            <w:rtl/>
          </w:rPr>
          <w:t>רע"פ 957/22</w:t>
        </w:r>
      </w:hyperlink>
      <w:r w:rsidR="00763AEF" w:rsidRPr="000D1E4F">
        <w:rPr>
          <w:rFonts w:ascii="David" w:hAnsi="David" w:cs="David"/>
          <w:color w:val="000000"/>
          <w:spacing w:val="2"/>
          <w:sz w:val="24"/>
          <w:szCs w:val="24"/>
          <w:rtl/>
        </w:rPr>
        <w:t xml:space="preserve">  </w:t>
      </w:r>
      <w:r w:rsidR="00763AEF" w:rsidRPr="000D1E4F">
        <w:rPr>
          <w:rFonts w:ascii="David" w:hAnsi="David" w:cs="David"/>
          <w:b/>
          <w:bCs/>
          <w:color w:val="000000"/>
          <w:spacing w:val="2"/>
          <w:sz w:val="24"/>
          <w:szCs w:val="24"/>
          <w:rtl/>
        </w:rPr>
        <w:t>לירן חבושה נ' מדינת ישראל</w:t>
      </w:r>
      <w:r w:rsidR="00763AEF" w:rsidRPr="000D1E4F">
        <w:rPr>
          <w:rFonts w:ascii="David" w:hAnsi="David" w:cs="David"/>
          <w:color w:val="000000"/>
          <w:spacing w:val="2"/>
          <w:sz w:val="24"/>
          <w:szCs w:val="24"/>
          <w:rtl/>
        </w:rPr>
        <w:t xml:space="preserve"> </w:t>
      </w:r>
      <w:r w:rsidR="00763AEF" w:rsidRPr="000D1E4F">
        <w:rPr>
          <w:rFonts w:ascii="David" w:hAnsi="David" w:cs="David"/>
          <w:spacing w:val="2"/>
          <w:sz w:val="24"/>
          <w:szCs w:val="24"/>
          <w:rtl/>
        </w:rPr>
        <w:t>(‏8.2.22)</w:t>
      </w:r>
      <w:r w:rsidR="00763AEF" w:rsidRPr="000D1E4F">
        <w:rPr>
          <w:rFonts w:ascii="David" w:eastAsia="David" w:hAnsi="David" w:cs="David"/>
          <w:spacing w:val="2"/>
          <w:sz w:val="24"/>
          <w:szCs w:val="24"/>
          <w:rtl/>
        </w:rPr>
        <w:t xml:space="preserve"> </w:t>
      </w:r>
      <w:r w:rsidR="00763AEF" w:rsidRPr="000D1E4F">
        <w:rPr>
          <w:rFonts w:ascii="David" w:hAnsi="David" w:cs="David"/>
          <w:spacing w:val="2"/>
          <w:sz w:val="24"/>
          <w:szCs w:val="24"/>
          <w:rtl/>
        </w:rPr>
        <w:t xml:space="preserve">–  המבקש הורשע על פי בעבירות סחר בסמים והחזקת סמים שלא לצריכה עצמית, בכך שמכר סם מסוג קנביס במסגרת חמש עסקאות שונות וכן נתפסו באמתחתו עוד עשרות יחידות סם מחולקת ל-47 מנות. בית משפט השלום השית על הנאשם שהוגשו בעניינו תסקירים חיוביים  6 חודשי מאסר שירוצו בדרך של עבודות שירות. </w:t>
      </w:r>
      <w:r w:rsidR="00763AEF">
        <w:rPr>
          <w:rFonts w:ascii="David" w:hAnsi="David" w:cs="David" w:hint="cs"/>
          <w:spacing w:val="2"/>
          <w:sz w:val="24"/>
          <w:szCs w:val="24"/>
          <w:rtl/>
        </w:rPr>
        <w:t xml:space="preserve">נדחו </w:t>
      </w:r>
      <w:r w:rsidR="00763AEF" w:rsidRPr="000D1E4F">
        <w:rPr>
          <w:rFonts w:ascii="David" w:hAnsi="David" w:cs="David"/>
          <w:spacing w:val="2"/>
          <w:sz w:val="24"/>
          <w:szCs w:val="24"/>
          <w:rtl/>
        </w:rPr>
        <w:t>ערעור ובקשת רשות ערעור שנגעו לעתירת הנאשם לס</w:t>
      </w:r>
      <w:r w:rsidR="00763AEF">
        <w:rPr>
          <w:rFonts w:ascii="David" w:hAnsi="David" w:cs="David"/>
          <w:spacing w:val="2"/>
          <w:sz w:val="24"/>
          <w:szCs w:val="24"/>
          <w:rtl/>
        </w:rPr>
        <w:t>טות  ממתחם העונש שנקבע בעניינו</w:t>
      </w:r>
      <w:r w:rsidR="00763AEF">
        <w:rPr>
          <w:rFonts w:ascii="David" w:hAnsi="David" w:cs="David" w:hint="cs"/>
          <w:spacing w:val="2"/>
          <w:sz w:val="24"/>
          <w:szCs w:val="24"/>
          <w:rtl/>
        </w:rPr>
        <w:t xml:space="preserve"> </w:t>
      </w:r>
      <w:r w:rsidR="00763AEF" w:rsidRPr="000D1E4F">
        <w:rPr>
          <w:rFonts w:ascii="David" w:hAnsi="David" w:cs="David"/>
          <w:spacing w:val="2"/>
          <w:sz w:val="24"/>
          <w:szCs w:val="24"/>
          <w:rtl/>
        </w:rPr>
        <w:t>מטעמי שיקום</w:t>
      </w:r>
      <w:r w:rsidR="00763AEF">
        <w:rPr>
          <w:rFonts w:ascii="David" w:hAnsi="David" w:cs="David" w:hint="cs"/>
          <w:spacing w:val="2"/>
          <w:sz w:val="24"/>
          <w:szCs w:val="24"/>
          <w:rtl/>
        </w:rPr>
        <w:t>.</w:t>
      </w:r>
    </w:p>
    <w:p w:rsidR="00763AEF" w:rsidRPr="000D1E4F" w:rsidRDefault="00C6629B" w:rsidP="00763AEF">
      <w:pPr>
        <w:pStyle w:val="David"/>
        <w:numPr>
          <w:ilvl w:val="0"/>
          <w:numId w:val="1"/>
        </w:numPr>
        <w:rPr>
          <w:rFonts w:ascii="David" w:hAnsi="David"/>
          <w:spacing w:val="2"/>
          <w:u w:val="single"/>
        </w:rPr>
      </w:pPr>
      <w:hyperlink r:id="rId28" w:history="1">
        <w:r w:rsidRPr="00C6629B">
          <w:rPr>
            <w:rFonts w:ascii="David" w:hAnsi="David"/>
            <w:color w:val="0000FF"/>
            <w:spacing w:val="2"/>
            <w:u w:val="single"/>
            <w:rtl/>
          </w:rPr>
          <w:t>עפ"ג (חי') 70430-01-20</w:t>
        </w:r>
      </w:hyperlink>
      <w:r w:rsidR="00763AEF" w:rsidRPr="000D1E4F">
        <w:rPr>
          <w:rFonts w:ascii="David" w:hAnsi="David"/>
          <w:b/>
          <w:bCs/>
          <w:spacing w:val="2"/>
          <w:rtl/>
        </w:rPr>
        <w:t xml:space="preserve"> נאור עוזיאל נ' מדינת ישראל</w:t>
      </w:r>
      <w:r w:rsidR="00763AEF" w:rsidRPr="000D1E4F">
        <w:rPr>
          <w:rFonts w:ascii="David" w:hAnsi="David"/>
          <w:spacing w:val="2"/>
          <w:rtl/>
        </w:rPr>
        <w:t xml:space="preserve"> (21.5.20) – המערער הורשע בארבע עבירות של סחר בסם מסוכן מסוג קנביס וחשיש במשקלים של 1-7 גרם תמורת 200 ₪ בכל פעם וכן בהחזקת סם מסוכן מסוג חשיש לצריכה עצמית. בית משפט השלום קבע מתחם ענישה הנע בין מספר חודשי מאסר שניתן לרצות על דרך של עבודות שירות ל- 18 חודשי מאסר בפועל, מצא לסטות ממתחם הענישה שקבע מטעמי שיקום, והשית על המערער, בעל עבר פלילי, 3 חודשי מאסר לריצוי בעבודות שירות, בצד ענישה נלווית. הערעור נדחה. </w:t>
      </w:r>
    </w:p>
    <w:p w:rsidR="00763AEF" w:rsidRPr="000D1E4F" w:rsidRDefault="00C6629B" w:rsidP="00763AEF">
      <w:pPr>
        <w:pStyle w:val="ListParagraph"/>
        <w:numPr>
          <w:ilvl w:val="0"/>
          <w:numId w:val="1"/>
        </w:numPr>
        <w:spacing w:line="360" w:lineRule="auto"/>
        <w:jc w:val="both"/>
        <w:rPr>
          <w:rFonts w:ascii="David" w:hAnsi="David" w:cs="David"/>
          <w:spacing w:val="2"/>
          <w:sz w:val="24"/>
          <w:szCs w:val="24"/>
        </w:rPr>
      </w:pPr>
      <w:hyperlink r:id="rId29" w:history="1">
        <w:r w:rsidRPr="00C6629B">
          <w:rPr>
            <w:rFonts w:ascii="David" w:hAnsi="David" w:cs="David"/>
            <w:color w:val="0000FF"/>
            <w:spacing w:val="2"/>
            <w:sz w:val="24"/>
            <w:szCs w:val="24"/>
            <w:u w:val="single"/>
            <w:rtl/>
          </w:rPr>
          <w:t>רע"פ 3059/21</w:t>
        </w:r>
      </w:hyperlink>
      <w:r w:rsidR="00763AEF" w:rsidRPr="000D1E4F">
        <w:rPr>
          <w:rFonts w:ascii="David" w:hAnsi="David" w:cs="David"/>
          <w:spacing w:val="2"/>
          <w:sz w:val="24"/>
          <w:szCs w:val="24"/>
          <w:rtl/>
        </w:rPr>
        <w:t xml:space="preserve"> </w:t>
      </w:r>
      <w:r w:rsidR="00763AEF" w:rsidRPr="000D1E4F">
        <w:rPr>
          <w:rFonts w:ascii="David" w:hAnsi="David" w:cs="David"/>
          <w:b/>
          <w:bCs/>
          <w:spacing w:val="2"/>
          <w:sz w:val="24"/>
          <w:szCs w:val="24"/>
          <w:rtl/>
        </w:rPr>
        <w:t xml:space="preserve">ימין נ' מדינת ישראל </w:t>
      </w:r>
      <w:r w:rsidR="00763AEF" w:rsidRPr="000D1E4F">
        <w:rPr>
          <w:rFonts w:ascii="David" w:hAnsi="David" w:cs="David"/>
          <w:spacing w:val="2"/>
          <w:sz w:val="24"/>
          <w:szCs w:val="24"/>
          <w:rtl/>
        </w:rPr>
        <w:t xml:space="preserve">(5.5.21) –  המבקש הורשע ב-5 עבירות סחר בסמים בצוותא, החזקת סם לצריכה עצמית והחזקת כלים להכנת סם. המבקש קיבל מאחר את פרטי הלקוחות והגיע למקומות מפגש כדי לבצע את עסקאות הסמים. המבקש ביצע חמש עסקאות במתווה זה וקיבל שכר יומי בסך 500 ₪. בית משפט השלום קבע כי מתחם הענישה נע בין מספר חודשים ועד 12 חודשי מאסר בפועל וסטה ממתחם העונש ההולם מטעמי שיקום. על המבקש נגזרו 8 חודשי עבודות שירות. ערעורים שהוגשו לבית המשפט המחוזי והעליון נדחו. </w:t>
      </w:r>
    </w:p>
    <w:p w:rsidR="00763AEF" w:rsidRPr="000D1E4F" w:rsidRDefault="00763AEF" w:rsidP="00763AEF">
      <w:pPr>
        <w:spacing w:line="360" w:lineRule="auto"/>
        <w:ind w:left="360"/>
        <w:jc w:val="both"/>
        <w:rPr>
          <w:rFonts w:ascii="David" w:hAnsi="David"/>
          <w:spacing w:val="2"/>
        </w:rPr>
      </w:pPr>
      <w:r w:rsidRPr="000D1E4F">
        <w:rPr>
          <w:rFonts w:ascii="David" w:hAnsi="David"/>
          <w:spacing w:val="2"/>
          <w:rtl/>
        </w:rPr>
        <w:t xml:space="preserve">עיינתי בפסיקה נוספת של ערכאות דיוניות שהגישו הצדדים </w:t>
      </w:r>
      <w:hyperlink r:id="rId30" w:history="1">
        <w:r w:rsidR="00C6629B" w:rsidRPr="00C6629B">
          <w:rPr>
            <w:rFonts w:ascii="David" w:hAnsi="David"/>
            <w:color w:val="0000FF"/>
            <w:spacing w:val="2"/>
            <w:u w:val="single"/>
            <w:rtl/>
          </w:rPr>
          <w:t>ת"פ (רמ') 25853-11-17</w:t>
        </w:r>
      </w:hyperlink>
      <w:r w:rsidRPr="000D1E4F">
        <w:rPr>
          <w:rFonts w:ascii="David" w:hAnsi="David"/>
          <w:spacing w:val="2"/>
          <w:rtl/>
        </w:rPr>
        <w:t xml:space="preserve"> </w:t>
      </w:r>
      <w:r w:rsidRPr="00E94848">
        <w:rPr>
          <w:rFonts w:ascii="David" w:hAnsi="David"/>
          <w:b/>
          <w:bCs/>
          <w:spacing w:val="2"/>
          <w:rtl/>
        </w:rPr>
        <w:t>מדינת</w:t>
      </w:r>
      <w:r w:rsidRPr="000D1E4F">
        <w:rPr>
          <w:rFonts w:ascii="David" w:hAnsi="David"/>
          <w:spacing w:val="2"/>
          <w:rtl/>
        </w:rPr>
        <w:t xml:space="preserve"> </w:t>
      </w:r>
      <w:r w:rsidRPr="00E94848">
        <w:rPr>
          <w:rFonts w:ascii="David" w:hAnsi="David"/>
          <w:b/>
          <w:bCs/>
          <w:spacing w:val="2"/>
          <w:rtl/>
        </w:rPr>
        <w:t>ישראל נ' אזברגה</w:t>
      </w:r>
      <w:r w:rsidRPr="000D1E4F">
        <w:rPr>
          <w:rFonts w:ascii="David" w:hAnsi="David"/>
          <w:spacing w:val="2"/>
          <w:rtl/>
        </w:rPr>
        <w:t xml:space="preserve"> ואח' 6.1.19); </w:t>
      </w:r>
      <w:hyperlink r:id="rId31" w:history="1">
        <w:r w:rsidR="00C6629B" w:rsidRPr="00C6629B">
          <w:rPr>
            <w:rFonts w:ascii="David" w:hAnsi="David"/>
            <w:color w:val="0000FF"/>
            <w:spacing w:val="2"/>
            <w:u w:val="single"/>
            <w:rtl/>
          </w:rPr>
          <w:t>ת"פ (אי') 56588-03-21</w:t>
        </w:r>
      </w:hyperlink>
      <w:r w:rsidRPr="000D1E4F">
        <w:rPr>
          <w:rFonts w:ascii="David" w:hAnsi="David"/>
          <w:spacing w:val="2"/>
          <w:rtl/>
        </w:rPr>
        <w:t xml:space="preserve"> </w:t>
      </w:r>
      <w:r w:rsidRPr="00E94848">
        <w:rPr>
          <w:rFonts w:ascii="David" w:hAnsi="David"/>
          <w:b/>
          <w:bCs/>
          <w:spacing w:val="2"/>
          <w:rtl/>
        </w:rPr>
        <w:t>מדינת ישראל נ' רובין</w:t>
      </w:r>
      <w:r w:rsidRPr="000D1E4F">
        <w:rPr>
          <w:rFonts w:ascii="David" w:hAnsi="David"/>
          <w:spacing w:val="2"/>
          <w:rtl/>
        </w:rPr>
        <w:t xml:space="preserve"> (19.3.23); </w:t>
      </w:r>
      <w:hyperlink r:id="rId32" w:history="1">
        <w:r w:rsidR="00C6629B" w:rsidRPr="00C6629B">
          <w:rPr>
            <w:rFonts w:ascii="David" w:hAnsi="David"/>
            <w:color w:val="0000FF"/>
            <w:spacing w:val="2"/>
            <w:u w:val="single"/>
            <w:rtl/>
          </w:rPr>
          <w:t>ת"פ (י-ם) 26153-04-21</w:t>
        </w:r>
      </w:hyperlink>
      <w:r w:rsidRPr="000D1E4F">
        <w:rPr>
          <w:rFonts w:ascii="David" w:hAnsi="David"/>
          <w:spacing w:val="2"/>
          <w:rtl/>
        </w:rPr>
        <w:t xml:space="preserve"> </w:t>
      </w:r>
      <w:r w:rsidRPr="00E94848">
        <w:rPr>
          <w:rFonts w:ascii="David" w:hAnsi="David"/>
          <w:b/>
          <w:bCs/>
          <w:spacing w:val="2"/>
          <w:rtl/>
        </w:rPr>
        <w:t>מדינת ישראל נ' קוזנוב</w:t>
      </w:r>
      <w:r w:rsidRPr="000D1E4F">
        <w:rPr>
          <w:rFonts w:ascii="David" w:hAnsi="David"/>
          <w:spacing w:val="2"/>
          <w:rtl/>
        </w:rPr>
        <w:t xml:space="preserve"> (29.3.23); </w:t>
      </w:r>
      <w:hyperlink r:id="rId33" w:history="1">
        <w:r w:rsidR="00C6629B" w:rsidRPr="00C6629B">
          <w:rPr>
            <w:rFonts w:ascii="David" w:hAnsi="David"/>
            <w:color w:val="0000FF"/>
            <w:spacing w:val="2"/>
            <w:u w:val="single"/>
            <w:rtl/>
          </w:rPr>
          <w:t>ת"פ 54750-01-19</w:t>
        </w:r>
      </w:hyperlink>
      <w:r w:rsidRPr="000D1E4F">
        <w:rPr>
          <w:rFonts w:ascii="David" w:hAnsi="David"/>
          <w:spacing w:val="2"/>
          <w:rtl/>
        </w:rPr>
        <w:t xml:space="preserve"> </w:t>
      </w:r>
      <w:r w:rsidRPr="00E94848">
        <w:rPr>
          <w:rFonts w:ascii="David" w:hAnsi="David"/>
          <w:b/>
          <w:bCs/>
          <w:spacing w:val="2"/>
          <w:rtl/>
        </w:rPr>
        <w:t>מדינת ישראל נ' בן</w:t>
      </w:r>
      <w:r w:rsidRPr="000D1E4F">
        <w:rPr>
          <w:rFonts w:ascii="David" w:hAnsi="David"/>
          <w:spacing w:val="2"/>
          <w:rtl/>
        </w:rPr>
        <w:t xml:space="preserve"> </w:t>
      </w:r>
      <w:r w:rsidRPr="00E94848">
        <w:rPr>
          <w:rFonts w:ascii="David" w:hAnsi="David"/>
          <w:b/>
          <w:bCs/>
          <w:spacing w:val="2"/>
          <w:rtl/>
        </w:rPr>
        <w:t>שבת</w:t>
      </w:r>
      <w:r w:rsidRPr="000D1E4F">
        <w:rPr>
          <w:rFonts w:ascii="David" w:hAnsi="David"/>
          <w:spacing w:val="2"/>
          <w:rtl/>
        </w:rPr>
        <w:t xml:space="preserve"> (2.4.23); </w:t>
      </w:r>
      <w:hyperlink r:id="rId34" w:history="1">
        <w:r w:rsidR="00C6629B" w:rsidRPr="00C6629B">
          <w:rPr>
            <w:rFonts w:ascii="David" w:hAnsi="David"/>
            <w:color w:val="0000FF"/>
            <w:spacing w:val="2"/>
            <w:u w:val="single"/>
            <w:rtl/>
          </w:rPr>
          <w:t>ת"פ (י-ם) 31806-06-20</w:t>
        </w:r>
      </w:hyperlink>
      <w:r w:rsidRPr="000D1E4F">
        <w:rPr>
          <w:rFonts w:ascii="David" w:hAnsi="David"/>
          <w:spacing w:val="2"/>
          <w:rtl/>
        </w:rPr>
        <w:t xml:space="preserve"> </w:t>
      </w:r>
      <w:r w:rsidRPr="00E94848">
        <w:rPr>
          <w:rFonts w:ascii="David" w:hAnsi="David"/>
          <w:b/>
          <w:bCs/>
          <w:spacing w:val="2"/>
          <w:rtl/>
        </w:rPr>
        <w:t>מדינת ישראל נ' תופן</w:t>
      </w:r>
      <w:r w:rsidRPr="000D1E4F">
        <w:rPr>
          <w:rFonts w:ascii="David" w:hAnsi="David"/>
          <w:spacing w:val="2"/>
          <w:rtl/>
        </w:rPr>
        <w:t xml:space="preserve"> (23.4.23); </w:t>
      </w:r>
      <w:hyperlink r:id="rId35" w:history="1">
        <w:r w:rsidR="00C6629B" w:rsidRPr="00C6629B">
          <w:rPr>
            <w:rFonts w:ascii="David" w:hAnsi="David"/>
            <w:color w:val="0000FF"/>
            <w:spacing w:val="2"/>
            <w:u w:val="single"/>
            <w:rtl/>
          </w:rPr>
          <w:t>ת"פ (רח') 55331-06-21</w:t>
        </w:r>
      </w:hyperlink>
      <w:r w:rsidRPr="000D1E4F">
        <w:rPr>
          <w:rFonts w:ascii="David" w:hAnsi="David"/>
          <w:spacing w:val="2"/>
          <w:rtl/>
        </w:rPr>
        <w:t xml:space="preserve"> </w:t>
      </w:r>
      <w:r w:rsidRPr="00E94848">
        <w:rPr>
          <w:rFonts w:ascii="David" w:hAnsi="David"/>
          <w:b/>
          <w:bCs/>
          <w:spacing w:val="2"/>
          <w:rtl/>
        </w:rPr>
        <w:t>מדינת ישראל נ' ברוך</w:t>
      </w:r>
      <w:r w:rsidRPr="000D1E4F">
        <w:rPr>
          <w:rFonts w:ascii="David" w:hAnsi="David"/>
          <w:spacing w:val="2"/>
          <w:rtl/>
        </w:rPr>
        <w:t xml:space="preserve"> (15.3.23)).</w:t>
      </w:r>
    </w:p>
    <w:p w:rsidR="00763AEF" w:rsidRPr="000D1E4F" w:rsidRDefault="00763AEF" w:rsidP="00763AEF">
      <w:pPr>
        <w:spacing w:line="360" w:lineRule="auto"/>
        <w:jc w:val="both"/>
        <w:rPr>
          <w:rFonts w:ascii="David" w:hAnsi="David"/>
          <w:spacing w:val="2"/>
          <w:rtl/>
        </w:rPr>
      </w:pPr>
    </w:p>
    <w:p w:rsidR="00763AEF" w:rsidRPr="000D1E4F" w:rsidRDefault="00763AEF" w:rsidP="00763AEF">
      <w:pPr>
        <w:pStyle w:val="ListParagraph"/>
        <w:numPr>
          <w:ilvl w:val="0"/>
          <w:numId w:val="3"/>
        </w:numPr>
        <w:spacing w:line="360" w:lineRule="auto"/>
        <w:ind w:left="360"/>
        <w:jc w:val="both"/>
        <w:rPr>
          <w:rFonts w:ascii="David" w:hAnsi="David" w:cs="David"/>
          <w:spacing w:val="2"/>
          <w:sz w:val="24"/>
          <w:szCs w:val="24"/>
        </w:rPr>
      </w:pPr>
      <w:r w:rsidRPr="000D1E4F">
        <w:rPr>
          <w:rFonts w:ascii="David" w:hAnsi="David" w:cs="David"/>
          <w:spacing w:val="2"/>
          <w:sz w:val="24"/>
          <w:szCs w:val="24"/>
          <w:rtl/>
        </w:rPr>
        <w:t>מטבען של עבירות</w:t>
      </w:r>
      <w:r>
        <w:rPr>
          <w:rFonts w:ascii="David" w:hAnsi="David" w:cs="David"/>
          <w:spacing w:val="2"/>
          <w:sz w:val="24"/>
          <w:szCs w:val="24"/>
          <w:rtl/>
        </w:rPr>
        <w:t xml:space="preserve"> סמים, לביצוען קדם תכנון מראש, </w:t>
      </w:r>
      <w:r>
        <w:rPr>
          <w:rFonts w:ascii="David" w:hAnsi="David" w:cs="David" w:hint="cs"/>
          <w:spacing w:val="2"/>
          <w:sz w:val="24"/>
          <w:szCs w:val="24"/>
          <w:rtl/>
        </w:rPr>
        <w:t>הנאשם הוא</w:t>
      </w:r>
      <w:r w:rsidRPr="000D1E4F">
        <w:rPr>
          <w:rFonts w:ascii="David" w:hAnsi="David" w:cs="David"/>
          <w:spacing w:val="2"/>
          <w:sz w:val="24"/>
          <w:szCs w:val="24"/>
          <w:rtl/>
        </w:rPr>
        <w:t xml:space="preserve"> שסיפק את הסם בפועל לשני קונים</w:t>
      </w:r>
      <w:r>
        <w:rPr>
          <w:rFonts w:ascii="David" w:hAnsi="David" w:cs="David" w:hint="cs"/>
          <w:spacing w:val="2"/>
          <w:sz w:val="24"/>
          <w:szCs w:val="24"/>
          <w:rtl/>
        </w:rPr>
        <w:t xml:space="preserve"> מתוך מטרה להשיא רווח כלכלי, אולם הקשר עם הקונים לא נוצר על ידו</w:t>
      </w:r>
      <w:r w:rsidRPr="000D1E4F">
        <w:rPr>
          <w:rFonts w:ascii="David" w:hAnsi="David" w:cs="David"/>
          <w:spacing w:val="2"/>
          <w:sz w:val="24"/>
          <w:szCs w:val="24"/>
          <w:rtl/>
        </w:rPr>
        <w:t xml:space="preserve"> </w:t>
      </w:r>
      <w:r>
        <w:rPr>
          <w:rFonts w:ascii="David" w:hAnsi="David" w:cs="David" w:hint="cs"/>
          <w:spacing w:val="2"/>
          <w:sz w:val="24"/>
          <w:szCs w:val="24"/>
          <w:rtl/>
        </w:rPr>
        <w:t>והוא אף</w:t>
      </w:r>
      <w:r w:rsidRPr="000D1E4F">
        <w:rPr>
          <w:rFonts w:ascii="David" w:hAnsi="David" w:cs="David"/>
          <w:spacing w:val="2"/>
          <w:sz w:val="24"/>
          <w:szCs w:val="24"/>
          <w:rtl/>
        </w:rPr>
        <w:t xml:space="preserve"> לא היה מודע לזהותם, אלא נשלח על ידי אוחיון ושימש כבלדר. על רקע האמור, ייתכן שאמנם לא ידע שאחד הקונים הוא קטין, אך זו בדיוק הסכנה שבמכירת סם לאדם בלתי מוכר, שלא ידוע גילו, נסיבותיו האישיות, חולשותיו או בעיות רפואיות ואחרות הן סובל ואשר הסם עלול להביא להחמרתן, כך שפוטנציאל הנזק איננו מבוטל. בצד זאת ומבלי להקל בחומרת המעשים, מדובר בפרק זמן קצר בן יומיים ובסם מסוג קנאביס שאינו מהחמורים, במשקלים נמוכים יחסית והתמורה שהשיג בגין הסחר אינה גבוהה. בנסיבות אלה אני סבורה שהפגיעה בערכים המוגנים אינה גבוהה. </w:t>
      </w:r>
    </w:p>
    <w:p w:rsidR="00763AEF" w:rsidRPr="000D1E4F" w:rsidRDefault="00763AEF" w:rsidP="00763AEF">
      <w:pPr>
        <w:spacing w:line="360" w:lineRule="auto"/>
        <w:ind w:left="360"/>
        <w:jc w:val="both"/>
        <w:rPr>
          <w:rFonts w:ascii="David" w:hAnsi="David"/>
          <w:b/>
          <w:bCs/>
          <w:spacing w:val="2"/>
          <w:rtl/>
        </w:rPr>
      </w:pPr>
      <w:r w:rsidRPr="000D1E4F">
        <w:rPr>
          <w:rFonts w:ascii="David" w:hAnsi="David"/>
          <w:spacing w:val="2"/>
          <w:rtl/>
        </w:rPr>
        <w:t xml:space="preserve">בשים לב לנסיבות ביצוע העבירה ומדיניות הענישה הנוהגת אני קובעת כי </w:t>
      </w:r>
      <w:r w:rsidRPr="000D1E4F">
        <w:rPr>
          <w:rFonts w:ascii="David" w:hAnsi="David"/>
          <w:b/>
          <w:bCs/>
          <w:spacing w:val="2"/>
          <w:rtl/>
        </w:rPr>
        <w:t xml:space="preserve">מתחם העונש ההולם נע בין מספר חודשי מאסר שיכול וירוצו בעבודות שירות לבין 12 חודשי מאסר בפועל. </w:t>
      </w:r>
    </w:p>
    <w:p w:rsidR="00763AEF" w:rsidRPr="000D1E4F" w:rsidRDefault="00763AEF" w:rsidP="00763AEF">
      <w:pPr>
        <w:spacing w:line="360" w:lineRule="auto"/>
        <w:ind w:left="720" w:hanging="720"/>
        <w:jc w:val="both"/>
        <w:rPr>
          <w:rFonts w:ascii="David" w:hAnsi="David"/>
          <w:spacing w:val="2"/>
          <w:u w:val="single"/>
          <w:rtl/>
        </w:rPr>
      </w:pPr>
      <w:r w:rsidRPr="000D1E4F">
        <w:rPr>
          <w:rFonts w:ascii="David" w:hAnsi="David"/>
          <w:spacing w:val="2"/>
          <w:u w:val="single"/>
          <w:rtl/>
        </w:rPr>
        <w:t>קביעת עונשו של הנאשם</w:t>
      </w:r>
    </w:p>
    <w:p w:rsidR="00763AEF" w:rsidRDefault="00763AEF" w:rsidP="00763AEF">
      <w:pPr>
        <w:pStyle w:val="ListParagraph"/>
        <w:numPr>
          <w:ilvl w:val="0"/>
          <w:numId w:val="3"/>
        </w:numPr>
        <w:spacing w:line="360" w:lineRule="auto"/>
        <w:jc w:val="both"/>
        <w:rPr>
          <w:rFonts w:ascii="David" w:hAnsi="David" w:cs="David"/>
          <w:spacing w:val="2"/>
          <w:sz w:val="24"/>
          <w:szCs w:val="24"/>
        </w:rPr>
      </w:pPr>
      <w:r w:rsidRPr="000D1E4F">
        <w:rPr>
          <w:rFonts w:ascii="David" w:hAnsi="David" w:cs="David"/>
          <w:spacing w:val="2"/>
          <w:sz w:val="24"/>
          <w:szCs w:val="24"/>
          <w:rtl/>
        </w:rPr>
        <w:t>בגזירת העונש המתאים לנאשם, נתתי דעתי לכך שהנאשם הודה, הביע חרטה, קיבל אחריות על מעשיו וחסך זמן שיפוטי.</w:t>
      </w:r>
    </w:p>
    <w:p w:rsidR="00763AEF" w:rsidRPr="000D1E4F" w:rsidRDefault="00763AEF" w:rsidP="00763AEF">
      <w:pPr>
        <w:pStyle w:val="ListParagraph"/>
        <w:spacing w:line="360" w:lineRule="auto"/>
        <w:jc w:val="both"/>
        <w:rPr>
          <w:rFonts w:ascii="David" w:hAnsi="David" w:cs="David"/>
          <w:spacing w:val="2"/>
          <w:sz w:val="24"/>
          <w:szCs w:val="24"/>
          <w:rtl/>
        </w:rPr>
      </w:pPr>
    </w:p>
    <w:p w:rsidR="00763AEF" w:rsidRDefault="00763AEF" w:rsidP="00763AEF">
      <w:pPr>
        <w:pStyle w:val="ListParagraph"/>
        <w:numPr>
          <w:ilvl w:val="0"/>
          <w:numId w:val="3"/>
        </w:numPr>
        <w:spacing w:line="360" w:lineRule="auto"/>
        <w:jc w:val="both"/>
        <w:rPr>
          <w:rFonts w:ascii="David" w:hAnsi="David" w:cs="David"/>
          <w:spacing w:val="2"/>
          <w:sz w:val="24"/>
          <w:szCs w:val="24"/>
        </w:rPr>
      </w:pPr>
      <w:r w:rsidRPr="000D1E4F">
        <w:rPr>
          <w:rFonts w:ascii="David" w:hAnsi="David" w:cs="David"/>
          <w:spacing w:val="2"/>
          <w:sz w:val="24"/>
          <w:szCs w:val="24"/>
          <w:rtl/>
        </w:rPr>
        <w:t xml:space="preserve">לנאשם הרשעה אחת בעבירה של החזקת סמים שלא לצריכה עצמית שבוצעה ביום 26.5.20, בעטיה נדון ביום 24.10.22 למאסר על תנאי וקנס. כלומר, את העבירות מושא התיק שבפניי ביצע לאחר שכבר הוגש נגדו כתב אישום בתיק אחר. אכן, כפי שטענה ההגנה, </w:t>
      </w:r>
      <w:r>
        <w:rPr>
          <w:rFonts w:ascii="David" w:hAnsi="David" w:cs="David" w:hint="cs"/>
          <w:spacing w:val="2"/>
          <w:sz w:val="24"/>
          <w:szCs w:val="24"/>
          <w:rtl/>
        </w:rPr>
        <w:t xml:space="preserve">כתב האישום בענייננו </w:t>
      </w:r>
      <w:r w:rsidRPr="000D1E4F">
        <w:rPr>
          <w:rFonts w:ascii="David" w:hAnsi="David" w:cs="David"/>
          <w:spacing w:val="2"/>
          <w:sz w:val="24"/>
          <w:szCs w:val="24"/>
          <w:rtl/>
        </w:rPr>
        <w:t>הוגש בתום חקירה סמויה, כמעט שנה לאחר ביצוע העבירות ולכן גם לא היה הנאשם יכול לצרפו לתיק הקודם ומנגד, לא ניתן להתעלם מכך שעל אף שהיה מודע היטב למצבו</w:t>
      </w:r>
      <w:r>
        <w:rPr>
          <w:rFonts w:ascii="David" w:hAnsi="David" w:cs="David" w:hint="cs"/>
          <w:spacing w:val="2"/>
          <w:sz w:val="24"/>
          <w:szCs w:val="24"/>
          <w:rtl/>
        </w:rPr>
        <w:t xml:space="preserve">, </w:t>
      </w:r>
      <w:r w:rsidRPr="000D1E4F">
        <w:rPr>
          <w:rFonts w:ascii="David" w:hAnsi="David" w:cs="David"/>
          <w:spacing w:val="2"/>
          <w:sz w:val="24"/>
          <w:szCs w:val="24"/>
          <w:rtl/>
        </w:rPr>
        <w:t xml:space="preserve">בפועל לא הורתע מההליך </w:t>
      </w:r>
      <w:r>
        <w:rPr>
          <w:rFonts w:ascii="David" w:hAnsi="David" w:cs="David" w:hint="cs"/>
          <w:spacing w:val="2"/>
          <w:sz w:val="24"/>
          <w:szCs w:val="24"/>
          <w:rtl/>
        </w:rPr>
        <w:t>שננקט נגדו</w:t>
      </w:r>
      <w:r w:rsidRPr="000D1E4F">
        <w:rPr>
          <w:rFonts w:ascii="David" w:hAnsi="David" w:cs="David"/>
          <w:spacing w:val="2"/>
          <w:sz w:val="24"/>
          <w:szCs w:val="24"/>
          <w:rtl/>
        </w:rPr>
        <w:t xml:space="preserve"> והמשיך </w:t>
      </w:r>
      <w:r>
        <w:rPr>
          <w:rFonts w:ascii="David" w:hAnsi="David" w:cs="David" w:hint="cs"/>
          <w:spacing w:val="2"/>
          <w:sz w:val="24"/>
          <w:szCs w:val="24"/>
          <w:rtl/>
        </w:rPr>
        <w:t xml:space="preserve">לשלוח ידו בהפצת סמים. כמו כן, ככל שהיה מצורף גם התיק דנן, ייתכן שהיה נגזר הנאשם עונש חמור יותר ולא ניתן להניח כי בהכרח היה מושת עליו עונש צופה פני עתיד. </w:t>
      </w:r>
    </w:p>
    <w:p w:rsidR="00763AEF" w:rsidRPr="00F351C0" w:rsidRDefault="00763AEF" w:rsidP="00763AEF">
      <w:pPr>
        <w:pStyle w:val="ListParagraph"/>
        <w:rPr>
          <w:rFonts w:ascii="David" w:hAnsi="David" w:cs="David"/>
          <w:spacing w:val="2"/>
          <w:sz w:val="24"/>
          <w:szCs w:val="24"/>
          <w:rtl/>
        </w:rPr>
      </w:pPr>
    </w:p>
    <w:p w:rsidR="00763AEF" w:rsidRPr="000D1E4F" w:rsidRDefault="00763AEF" w:rsidP="00763AEF">
      <w:pPr>
        <w:pStyle w:val="ListParagraph"/>
        <w:numPr>
          <w:ilvl w:val="0"/>
          <w:numId w:val="3"/>
        </w:numPr>
        <w:spacing w:line="360" w:lineRule="auto"/>
        <w:jc w:val="both"/>
        <w:rPr>
          <w:rFonts w:ascii="David" w:hAnsi="David" w:cs="David"/>
          <w:spacing w:val="2"/>
          <w:sz w:val="24"/>
          <w:szCs w:val="24"/>
          <w:rtl/>
        </w:rPr>
      </w:pPr>
      <w:r w:rsidRPr="000D1E4F">
        <w:rPr>
          <w:rFonts w:ascii="David" w:hAnsi="David" w:cs="David"/>
          <w:spacing w:val="2"/>
          <w:sz w:val="24"/>
          <w:szCs w:val="24"/>
          <w:rtl/>
        </w:rPr>
        <w:t>עיינתי בחוות דעת שנערכה על ידי מרכז "התחלה חדשה" מיום 11.9.22, אשר התייחסה לקורותיו של הנאשם, כבן 30, רווק, השלים 12 שנות לימוד עם תעודת בגרות מלאה ובעל רישיון מקצועי לנהיגה על מלגזה. שירת שירות צבאי מלא ולאחריו השתלב בעבודה במוסך של אביו. בהמשך נדד בין עבודות שונות לתקופות קצרות עד שבסופו של דבר חזר לעבוד במוסך של אביו. הנאשם החל לצרוך קנאביס בגיל 15 לערך. שיתף כי עבר שתי תאונות שגרמו לו לפציעות ברגליו וכי צריכת קנאביס הקלה על כאביו. בעקבות מעצרו בתיק הקודם חדל הנאשם לצרוך סמים והגיע לתובנות לגבי הנזק שהשימוש בסם גרם לו. המעצר בו שהה הנאשם היווה עבורו נקודת מפנה מרתיעה והוא החל בשינוי מחשבתי והתנהגותי. גורמי הטיפול התרשמו כי הנאשם בעל משפחה תומכת המהווה עבורו משענת וסברו כי יש להעדיף בעניינו אפיק טיפולי על פני ענישה.</w:t>
      </w:r>
    </w:p>
    <w:p w:rsidR="00763AEF" w:rsidRPr="000D1E4F" w:rsidRDefault="00763AEF" w:rsidP="00763AEF">
      <w:pPr>
        <w:spacing w:line="360" w:lineRule="auto"/>
        <w:ind w:left="720"/>
        <w:jc w:val="both"/>
        <w:rPr>
          <w:rFonts w:ascii="David" w:hAnsi="David"/>
          <w:spacing w:val="2"/>
          <w:rtl/>
        </w:rPr>
      </w:pPr>
      <w:r w:rsidRPr="000D1E4F">
        <w:rPr>
          <w:rFonts w:ascii="David" w:hAnsi="David"/>
          <w:spacing w:val="2"/>
          <w:rtl/>
        </w:rPr>
        <w:t xml:space="preserve">הנאשם שולב בקבוצה טיפולית למכורים נקיים אשר מתמקדת בעבודה על כישורי חיים, עבודה על רגשות וכאב, מתן עזרה הדדית ונתינה לאחרים. בנוסף, שולב בטיפול פרטני במטרה לסייע </w:t>
      </w:r>
      <w:r>
        <w:rPr>
          <w:rFonts w:ascii="David" w:hAnsi="David" w:hint="cs"/>
          <w:spacing w:val="2"/>
          <w:rtl/>
        </w:rPr>
        <w:t>לו</w:t>
      </w:r>
      <w:r w:rsidRPr="000D1E4F">
        <w:rPr>
          <w:rFonts w:ascii="David" w:hAnsi="David"/>
          <w:spacing w:val="2"/>
          <w:rtl/>
        </w:rPr>
        <w:t xml:space="preserve"> לפתח מנגנונים להתמודדות עם מצבי לחץ וחרדה ולימוד טכני</w:t>
      </w:r>
      <w:r>
        <w:rPr>
          <w:rFonts w:ascii="David" w:hAnsi="David"/>
          <w:spacing w:val="2"/>
          <w:rtl/>
        </w:rPr>
        <w:t xml:space="preserve">קות לוויסות רגשי והרגעה עצמית. </w:t>
      </w:r>
      <w:r w:rsidRPr="000D1E4F">
        <w:rPr>
          <w:rFonts w:ascii="David" w:hAnsi="David"/>
          <w:spacing w:val="2"/>
          <w:rtl/>
        </w:rPr>
        <w:t xml:space="preserve">הנאשם הגיע לטיפול לאחר שנים של שימוש מסיבי בקנאביס. כתוצאה מהפסקת השימוש בסם שיתף שחלו שינויים משמעותיים בחייו, בין היתר הפך לאדם אחראי ורציני, הפסיק התנהגות של דחיינות, התחבר לרגשותיו ושיפר את הקשר עם משפחתו. גם במקום עבודתו ניכר השינוי והוא קודם לתפקיד ניהולי. לאחר תקופת טיפול קבוצתי הוחלט על הפסקתו לאחר השגת אבני הדרך הטיפוליות המרכזיות ובהמשך סיים גם את הטיפול הפרטני בהצלחה. </w:t>
      </w:r>
    </w:p>
    <w:p w:rsidR="00763AEF" w:rsidRPr="000D1E4F" w:rsidRDefault="00763AEF" w:rsidP="00763AEF">
      <w:pPr>
        <w:spacing w:line="360" w:lineRule="auto"/>
        <w:ind w:left="720" w:hanging="720"/>
        <w:jc w:val="both"/>
        <w:rPr>
          <w:rFonts w:ascii="David" w:hAnsi="David"/>
          <w:spacing w:val="2"/>
          <w:u w:val="single"/>
          <w:rtl/>
        </w:rPr>
      </w:pPr>
    </w:p>
    <w:p w:rsidR="00763AEF" w:rsidRPr="000D1E4F" w:rsidRDefault="00763AEF" w:rsidP="00763AEF">
      <w:pPr>
        <w:pStyle w:val="ListParagraph"/>
        <w:numPr>
          <w:ilvl w:val="0"/>
          <w:numId w:val="3"/>
        </w:numPr>
        <w:spacing w:line="360" w:lineRule="auto"/>
        <w:jc w:val="both"/>
        <w:rPr>
          <w:rFonts w:ascii="David" w:hAnsi="David" w:cs="David"/>
          <w:spacing w:val="2"/>
          <w:sz w:val="24"/>
          <w:szCs w:val="24"/>
          <w:rtl/>
        </w:rPr>
      </w:pPr>
      <w:r w:rsidRPr="000D1E4F">
        <w:rPr>
          <w:rFonts w:ascii="David" w:hAnsi="David" w:cs="David"/>
          <w:spacing w:val="2"/>
          <w:sz w:val="24"/>
          <w:szCs w:val="24"/>
          <w:rtl/>
        </w:rPr>
        <w:t>בשקלול הנתונים</w:t>
      </w:r>
      <w:r>
        <w:rPr>
          <w:rFonts w:ascii="David" w:hAnsi="David" w:cs="David" w:hint="cs"/>
          <w:spacing w:val="2"/>
          <w:sz w:val="24"/>
          <w:szCs w:val="24"/>
          <w:rtl/>
        </w:rPr>
        <w:t>, נוכח חזרתו של הנאשם לביצוע עבירות, לא מצאתי שיש מקום להשית עליו עונש צופה פני עתיד או לחרוג ממתחם הענישה. בשים לב לשיקולים לקולה, השיקום שעבר והימנעותו מביצוע עבירות בשנתיים האחרונות,</w:t>
      </w:r>
      <w:r w:rsidRPr="000D1E4F">
        <w:rPr>
          <w:rFonts w:ascii="David" w:hAnsi="David" w:cs="David"/>
          <w:spacing w:val="2"/>
          <w:sz w:val="24"/>
          <w:szCs w:val="24"/>
          <w:rtl/>
        </w:rPr>
        <w:t xml:space="preserve"> מצאתי לגזור את עונשו של הנאשם בח</w:t>
      </w:r>
      <w:r>
        <w:rPr>
          <w:rFonts w:ascii="David" w:hAnsi="David" w:cs="David"/>
          <w:spacing w:val="2"/>
          <w:sz w:val="24"/>
          <w:szCs w:val="24"/>
          <w:rtl/>
        </w:rPr>
        <w:t>לקו התחתון של מתחם הענישה</w:t>
      </w:r>
      <w:r w:rsidRPr="000D1E4F">
        <w:rPr>
          <w:rFonts w:ascii="David" w:hAnsi="David" w:cs="David"/>
          <w:spacing w:val="2"/>
          <w:sz w:val="24"/>
          <w:szCs w:val="24"/>
          <w:rtl/>
        </w:rPr>
        <w:t>.</w:t>
      </w:r>
    </w:p>
    <w:p w:rsidR="00763AEF" w:rsidRPr="000D1E4F" w:rsidRDefault="00763AEF" w:rsidP="00763AEF">
      <w:pPr>
        <w:spacing w:line="360" w:lineRule="auto"/>
        <w:ind w:left="720" w:hanging="720"/>
        <w:jc w:val="both"/>
        <w:rPr>
          <w:rFonts w:ascii="David" w:hAnsi="David"/>
          <w:spacing w:val="2"/>
          <w:u w:val="single"/>
          <w:rtl/>
        </w:rPr>
      </w:pPr>
      <w:r w:rsidRPr="000D1E4F">
        <w:rPr>
          <w:rFonts w:ascii="David" w:hAnsi="David"/>
          <w:spacing w:val="2"/>
          <w:u w:val="single"/>
          <w:rtl/>
        </w:rPr>
        <w:t>התוצאה היא שאני גוזרת על הנאשם את העונשים הבאים</w:t>
      </w:r>
    </w:p>
    <w:p w:rsidR="00763AEF" w:rsidRPr="000D1E4F" w:rsidRDefault="00763AEF" w:rsidP="00763AEF">
      <w:pPr>
        <w:jc w:val="both"/>
        <w:rPr>
          <w:rFonts w:ascii="David" w:hAnsi="David"/>
          <w:spacing w:val="2"/>
          <w:rtl/>
        </w:rPr>
      </w:pPr>
    </w:p>
    <w:p w:rsidR="00763AEF" w:rsidRPr="000D1E4F" w:rsidRDefault="00763AEF" w:rsidP="00763AEF">
      <w:pPr>
        <w:pStyle w:val="ListParagraph"/>
        <w:numPr>
          <w:ilvl w:val="0"/>
          <w:numId w:val="2"/>
        </w:numPr>
        <w:spacing w:after="0" w:line="360" w:lineRule="auto"/>
        <w:ind w:left="360"/>
        <w:jc w:val="both"/>
        <w:rPr>
          <w:rFonts w:ascii="David" w:hAnsi="David" w:cs="David"/>
          <w:spacing w:val="2"/>
          <w:sz w:val="24"/>
          <w:szCs w:val="24"/>
          <w:rtl/>
        </w:rPr>
      </w:pPr>
      <w:r w:rsidRPr="000D1E4F">
        <w:rPr>
          <w:rFonts w:ascii="David" w:hAnsi="David" w:cs="David"/>
          <w:spacing w:val="2"/>
          <w:sz w:val="24"/>
          <w:szCs w:val="24"/>
          <w:rtl/>
        </w:rPr>
        <w:t xml:space="preserve">מאסר בפועל למשך </w:t>
      </w:r>
      <w:r>
        <w:rPr>
          <w:rFonts w:ascii="David" w:hAnsi="David" w:cs="David" w:hint="cs"/>
          <w:spacing w:val="2"/>
          <w:sz w:val="24"/>
          <w:szCs w:val="24"/>
          <w:rtl/>
        </w:rPr>
        <w:t>4</w:t>
      </w:r>
      <w:r w:rsidRPr="000D1E4F">
        <w:rPr>
          <w:rFonts w:ascii="David" w:hAnsi="David" w:cs="David"/>
          <w:spacing w:val="2"/>
          <w:sz w:val="24"/>
          <w:szCs w:val="24"/>
          <w:rtl/>
        </w:rPr>
        <w:t xml:space="preserve"> חודשים.</w:t>
      </w:r>
    </w:p>
    <w:p w:rsidR="00763AEF" w:rsidRPr="000D1E4F" w:rsidRDefault="00763AEF" w:rsidP="00763AEF">
      <w:pPr>
        <w:pStyle w:val="ListParagraph"/>
        <w:spacing w:line="360" w:lineRule="auto"/>
        <w:ind w:left="360"/>
        <w:jc w:val="both"/>
        <w:rPr>
          <w:rFonts w:ascii="David" w:hAnsi="David" w:cs="David"/>
          <w:spacing w:val="2"/>
          <w:sz w:val="24"/>
          <w:szCs w:val="24"/>
        </w:rPr>
      </w:pPr>
      <w:r w:rsidRPr="000D1E4F">
        <w:rPr>
          <w:rFonts w:ascii="David" w:hAnsi="David" w:cs="David"/>
          <w:spacing w:val="2"/>
          <w:sz w:val="24"/>
          <w:szCs w:val="24"/>
          <w:rtl/>
        </w:rPr>
        <w:t xml:space="preserve"> עונש המאסר ירוצה בעבודות שירות, החל מיום  13.3.24 (או במועד אחר</w:t>
      </w:r>
      <w:r>
        <w:rPr>
          <w:rFonts w:ascii="David" w:hAnsi="David" w:cs="David"/>
          <w:spacing w:val="2"/>
          <w:sz w:val="24"/>
          <w:szCs w:val="24"/>
          <w:rtl/>
        </w:rPr>
        <w:t xml:space="preserve"> שיקבע הממונה על עבודות השירות)</w:t>
      </w:r>
      <w:r w:rsidRPr="000D1E4F">
        <w:rPr>
          <w:rFonts w:ascii="David" w:hAnsi="David" w:cs="David"/>
          <w:spacing w:val="2"/>
          <w:sz w:val="24"/>
          <w:szCs w:val="24"/>
          <w:rtl/>
        </w:rPr>
        <w:t xml:space="preserve">. </w:t>
      </w:r>
      <w:r w:rsidRPr="000D1E4F">
        <w:rPr>
          <w:rFonts w:ascii="David" w:hAnsi="David" w:cs="David"/>
          <w:spacing w:val="2"/>
          <w:sz w:val="24"/>
          <w:szCs w:val="24"/>
          <w:u w:val="single"/>
          <w:rtl/>
        </w:rPr>
        <w:t>על הנאשם להתייצב במשרדי הממונה על עבודות השירות בשב"ס – יחידת ברקאי, ברח' לוחמי בית"ר 6 בעיר רמלה, באותו מועד בשעה 08:00</w:t>
      </w:r>
      <w:r w:rsidRPr="000D1E4F">
        <w:rPr>
          <w:rFonts w:ascii="David" w:hAnsi="David" w:cs="David"/>
          <w:spacing w:val="2"/>
          <w:sz w:val="24"/>
          <w:szCs w:val="24"/>
          <w:rtl/>
        </w:rPr>
        <w:t>. הנאשם מוזהר כי עליו לעמוד בתנאי ההעסקה ובדרישות הממונה וכי כל חריגה מהכללים עלולה להביא להפסקת עבודות השירות וריצוי יתרת עונש המאסר מאחורי סורג ובריח.</w:t>
      </w:r>
    </w:p>
    <w:p w:rsidR="00763AEF" w:rsidRPr="000D1E4F" w:rsidRDefault="00763AEF" w:rsidP="00763AEF">
      <w:pPr>
        <w:pStyle w:val="ListParagraph"/>
        <w:ind w:left="360"/>
        <w:jc w:val="both"/>
        <w:rPr>
          <w:rFonts w:ascii="David" w:hAnsi="David" w:cs="David"/>
          <w:spacing w:val="2"/>
          <w:sz w:val="24"/>
          <w:szCs w:val="24"/>
          <w:rtl/>
        </w:rPr>
      </w:pPr>
    </w:p>
    <w:p w:rsidR="00763AEF" w:rsidRDefault="00763AEF" w:rsidP="00763AEF">
      <w:pPr>
        <w:pStyle w:val="ListParagraph"/>
        <w:numPr>
          <w:ilvl w:val="0"/>
          <w:numId w:val="2"/>
        </w:numPr>
        <w:spacing w:after="0" w:line="360" w:lineRule="auto"/>
        <w:ind w:left="360"/>
        <w:jc w:val="both"/>
        <w:rPr>
          <w:rFonts w:ascii="David" w:hAnsi="David" w:cs="David"/>
          <w:spacing w:val="2"/>
          <w:sz w:val="24"/>
          <w:szCs w:val="24"/>
        </w:rPr>
      </w:pPr>
      <w:r w:rsidRPr="000D1E4F">
        <w:rPr>
          <w:rFonts w:ascii="David" w:hAnsi="David" w:cs="David"/>
          <w:spacing w:val="2"/>
          <w:sz w:val="24"/>
          <w:szCs w:val="24"/>
          <w:rtl/>
        </w:rPr>
        <w:t>מאסר מותנה למשך 6 חודשים, והתנאי הוא כי הנאשם לא יעבור עבירה על פקודת הסמים מסוג פשע למשך 3 שנים.</w:t>
      </w:r>
    </w:p>
    <w:p w:rsidR="00763AEF" w:rsidRPr="000D1E4F" w:rsidRDefault="00763AEF" w:rsidP="00763AEF">
      <w:pPr>
        <w:pStyle w:val="ListParagraph"/>
        <w:spacing w:after="0" w:line="360" w:lineRule="auto"/>
        <w:ind w:left="360"/>
        <w:jc w:val="both"/>
        <w:rPr>
          <w:rFonts w:ascii="David" w:hAnsi="David" w:cs="David"/>
          <w:spacing w:val="2"/>
          <w:sz w:val="24"/>
          <w:szCs w:val="24"/>
          <w:rtl/>
        </w:rPr>
      </w:pPr>
    </w:p>
    <w:p w:rsidR="00763AEF" w:rsidRPr="000D1E4F" w:rsidRDefault="00763AEF" w:rsidP="00763AEF">
      <w:pPr>
        <w:pStyle w:val="ListParagraph"/>
        <w:numPr>
          <w:ilvl w:val="0"/>
          <w:numId w:val="2"/>
        </w:numPr>
        <w:spacing w:after="0" w:line="360" w:lineRule="auto"/>
        <w:ind w:left="360"/>
        <w:jc w:val="both"/>
        <w:rPr>
          <w:rFonts w:ascii="David" w:hAnsi="David" w:cs="David"/>
          <w:spacing w:val="2"/>
          <w:sz w:val="24"/>
          <w:szCs w:val="24"/>
        </w:rPr>
      </w:pPr>
      <w:r w:rsidRPr="000D1E4F">
        <w:rPr>
          <w:rFonts w:ascii="David" w:hAnsi="David" w:cs="David"/>
          <w:spacing w:val="2"/>
          <w:sz w:val="24"/>
          <w:szCs w:val="24"/>
          <w:rtl/>
        </w:rPr>
        <w:t xml:space="preserve">הנאשם ישלם קנס בסך </w:t>
      </w:r>
      <w:r>
        <w:rPr>
          <w:rFonts w:ascii="David" w:hAnsi="David" w:cs="David" w:hint="cs"/>
          <w:spacing w:val="2"/>
          <w:sz w:val="24"/>
          <w:szCs w:val="24"/>
          <w:rtl/>
        </w:rPr>
        <w:t>3,000</w:t>
      </w:r>
      <w:r w:rsidRPr="000D1E4F">
        <w:rPr>
          <w:rFonts w:ascii="David" w:hAnsi="David" w:cs="David"/>
          <w:spacing w:val="2"/>
          <w:sz w:val="24"/>
          <w:szCs w:val="24"/>
          <w:rtl/>
        </w:rPr>
        <w:t xml:space="preserve"> ₪ או </w:t>
      </w:r>
      <w:r>
        <w:rPr>
          <w:rFonts w:ascii="David" w:hAnsi="David" w:cs="David" w:hint="cs"/>
          <w:spacing w:val="2"/>
          <w:sz w:val="24"/>
          <w:szCs w:val="24"/>
          <w:rtl/>
        </w:rPr>
        <w:t>30</w:t>
      </w:r>
      <w:r w:rsidRPr="000D1E4F">
        <w:rPr>
          <w:rFonts w:ascii="David" w:hAnsi="David" w:cs="David"/>
          <w:spacing w:val="2"/>
          <w:sz w:val="24"/>
          <w:szCs w:val="24"/>
          <w:rtl/>
        </w:rPr>
        <w:t xml:space="preserve"> ימי מאסר תמורתו.</w:t>
      </w:r>
      <w:r>
        <w:rPr>
          <w:rFonts w:ascii="David" w:hAnsi="David" w:cs="David" w:hint="cs"/>
          <w:spacing w:val="2"/>
          <w:sz w:val="24"/>
          <w:szCs w:val="24"/>
          <w:rtl/>
        </w:rPr>
        <w:t xml:space="preserve"> הקנס ישולם עד ליום 15.4.24.</w:t>
      </w:r>
      <w:r w:rsidRPr="000D1E4F">
        <w:rPr>
          <w:rFonts w:ascii="David" w:hAnsi="David" w:cs="David"/>
          <w:spacing w:val="2"/>
          <w:sz w:val="24"/>
          <w:szCs w:val="24"/>
          <w:rtl/>
        </w:rPr>
        <w:t xml:space="preserve"> ככל שקיימת הפקדה בתיק זה או בתיק קשור אליו, בהסכמת הנאשם, היא תקוזז לטובת הקנס, והיתרה תושב לו כפוף לכל דין, לרבות עיקול. תשלום הקנס ייעשה ישירות לחשבון המרכז לגביית קנסות, אגרות והוצאות ברשות האכיפה והגביה באחת הדרכים הבאות: בכרטיס אשראי באתר המקוון של רשות האכיפה והגבייה (חיפוש בגוגל "תשלום גביית קנסות"): </w:t>
      </w:r>
      <w:hyperlink r:id="rId36" w:history="1">
        <w:r w:rsidRPr="000D1E4F">
          <w:rPr>
            <w:rStyle w:val="Hyperlink"/>
            <w:rFonts w:ascii="David" w:hAnsi="David" w:cs="David"/>
            <w:spacing w:val="2"/>
            <w:sz w:val="24"/>
            <w:szCs w:val="24"/>
          </w:rPr>
          <w:t>www.eca.gov.il</w:t>
        </w:r>
      </w:hyperlink>
      <w:r w:rsidRPr="000D1E4F">
        <w:rPr>
          <w:rFonts w:ascii="David" w:hAnsi="David" w:cs="David"/>
          <w:spacing w:val="2"/>
          <w:sz w:val="24"/>
          <w:szCs w:val="24"/>
          <w:rtl/>
        </w:rPr>
        <w:t xml:space="preserve"> (ניתן לשלם בפריסה של עד 18 תשלומים בהסדר קרדיט). או באמצעות מוקד שירות טלפוני בשרות עצמי (מרכז הגבייה) בטלפון 35592* או בטלפון  073-2055000. או במזומן בסניפי בנק הדואר, בהצגת תעודת זהות (ללא צורך בשוברים). </w:t>
      </w:r>
    </w:p>
    <w:p w:rsidR="00763AEF" w:rsidRPr="000D1E4F" w:rsidRDefault="00763AEF" w:rsidP="00763AEF">
      <w:pPr>
        <w:spacing w:line="360" w:lineRule="auto"/>
        <w:jc w:val="both"/>
        <w:rPr>
          <w:rFonts w:ascii="David" w:eastAsia="David" w:hAnsi="David"/>
          <w:spacing w:val="2"/>
          <w:rtl/>
        </w:rPr>
      </w:pPr>
    </w:p>
    <w:p w:rsidR="00763AEF" w:rsidRPr="000D1E4F" w:rsidRDefault="00763AEF" w:rsidP="00763AEF">
      <w:pPr>
        <w:spacing w:line="360" w:lineRule="auto"/>
        <w:jc w:val="both"/>
        <w:rPr>
          <w:rFonts w:ascii="David" w:hAnsi="David"/>
          <w:spacing w:val="2"/>
          <w:u w:val="single"/>
        </w:rPr>
      </w:pPr>
      <w:r w:rsidRPr="000D1E4F">
        <w:rPr>
          <w:rFonts w:ascii="David" w:hAnsi="David"/>
          <w:spacing w:val="2"/>
          <w:u w:val="single"/>
          <w:rtl/>
        </w:rPr>
        <w:t>ניתן צו  כללי למוצגים.</w:t>
      </w:r>
    </w:p>
    <w:p w:rsidR="00763AEF" w:rsidRPr="000D1E4F" w:rsidRDefault="00763AEF" w:rsidP="00763AEF">
      <w:pPr>
        <w:spacing w:line="360" w:lineRule="auto"/>
        <w:jc w:val="both"/>
        <w:rPr>
          <w:rFonts w:ascii="David" w:hAnsi="David"/>
          <w:b/>
          <w:bCs/>
          <w:spacing w:val="2"/>
          <w:u w:val="single"/>
          <w:rtl/>
        </w:rPr>
      </w:pPr>
      <w:r w:rsidRPr="000D1E4F">
        <w:rPr>
          <w:rFonts w:ascii="David" w:hAnsi="David"/>
          <w:b/>
          <w:bCs/>
          <w:spacing w:val="2"/>
          <w:u w:val="single"/>
          <w:rtl/>
        </w:rPr>
        <w:t xml:space="preserve">זכות ערעור לבית-המשפט המחוזי מרכז- לוד תוך 45 יום. </w:t>
      </w:r>
    </w:p>
    <w:p w:rsidR="00763AEF" w:rsidRPr="000D1E4F" w:rsidRDefault="00763AEF" w:rsidP="00763AEF">
      <w:pPr>
        <w:rPr>
          <w:rFonts w:ascii="David" w:hAnsi="David"/>
          <w:spacing w:val="2"/>
        </w:rPr>
      </w:pPr>
    </w:p>
    <w:p w:rsidR="00763AEF" w:rsidRPr="000D1E4F" w:rsidRDefault="00C6629B" w:rsidP="00763AEF">
      <w:pPr>
        <w:spacing w:line="360" w:lineRule="auto"/>
        <w:jc w:val="both"/>
        <w:rPr>
          <w:rFonts w:ascii="David" w:hAnsi="David"/>
          <w:b/>
          <w:bCs/>
          <w:spacing w:val="2"/>
          <w:u w:val="single"/>
          <w:rtl/>
        </w:rPr>
      </w:pPr>
      <w:r w:rsidRPr="00C6629B">
        <w:rPr>
          <w:rFonts w:ascii="David" w:hAnsi="David"/>
          <w:b/>
          <w:bCs/>
          <w:color w:val="FFFFFF"/>
          <w:spacing w:val="2"/>
          <w:sz w:val="2"/>
          <w:szCs w:val="2"/>
          <w:u w:val="single"/>
          <w:rtl/>
        </w:rPr>
        <w:t>5129371</w:t>
      </w:r>
      <w:r w:rsidR="00763AEF" w:rsidRPr="000D1E4F">
        <w:rPr>
          <w:rFonts w:ascii="David" w:hAnsi="David"/>
          <w:b/>
          <w:bCs/>
          <w:spacing w:val="2"/>
          <w:u w:val="single"/>
          <w:rtl/>
        </w:rPr>
        <w:t>המזכירות תעביר עותק מגזר הדין לממונה על עבודות שירות.</w:t>
      </w:r>
    </w:p>
    <w:p w:rsidR="00763AEF" w:rsidRPr="00C6629B" w:rsidRDefault="00C6629B" w:rsidP="00763AEF">
      <w:pPr>
        <w:rPr>
          <w:rFonts w:ascii="Arial" w:hAnsi="Arial"/>
          <w:b/>
          <w:bCs/>
          <w:color w:val="FFFFFF"/>
          <w:sz w:val="2"/>
          <w:szCs w:val="2"/>
          <w:rtl/>
        </w:rPr>
      </w:pPr>
      <w:r w:rsidRPr="00C6629B">
        <w:rPr>
          <w:rFonts w:ascii="Arial" w:hAnsi="Arial"/>
          <w:b/>
          <w:bCs/>
          <w:color w:val="FFFFFF"/>
          <w:sz w:val="2"/>
          <w:szCs w:val="2"/>
          <w:rtl/>
        </w:rPr>
        <w:t>54678313</w:t>
      </w:r>
    </w:p>
    <w:p w:rsidR="00763AEF" w:rsidRPr="000F2247" w:rsidRDefault="00763AEF" w:rsidP="00763AEF">
      <w:pPr>
        <w:rPr>
          <w:rFonts w:ascii="Arial" w:hAnsi="Arial"/>
          <w:b/>
          <w:bCs/>
          <w:sz w:val="26"/>
          <w:szCs w:val="26"/>
          <w:rtl/>
        </w:rPr>
      </w:pPr>
    </w:p>
    <w:p w:rsidR="00763AEF" w:rsidRPr="000F2247" w:rsidRDefault="00C6629B" w:rsidP="00763AEF">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י' אדר א' תשפ"ד, 19 פברואר 2024, בנוכחות הצדדים. </w:t>
      </w:r>
      <w:bookmarkEnd w:id="7"/>
      <w:r w:rsidR="00763AEF">
        <w:rPr>
          <w:rFonts w:ascii="Arial" w:hAnsi="Arial"/>
          <w:b/>
          <w:bCs/>
          <w:sz w:val="26"/>
          <w:szCs w:val="26"/>
          <w:rtl/>
        </w:rPr>
        <w:tab/>
      </w:r>
      <w:r w:rsidR="00763AEF">
        <w:rPr>
          <w:rFonts w:ascii="Arial" w:hAnsi="Arial"/>
          <w:b/>
          <w:bCs/>
          <w:sz w:val="26"/>
          <w:szCs w:val="26"/>
          <w:rtl/>
        </w:rPr>
        <w:tab/>
      </w:r>
      <w:r w:rsidR="00763AEF">
        <w:rPr>
          <w:rFonts w:ascii="Arial" w:hAnsi="Arial"/>
          <w:b/>
          <w:bCs/>
          <w:sz w:val="26"/>
          <w:szCs w:val="26"/>
          <w:rtl/>
        </w:rPr>
        <w:tab/>
      </w:r>
      <w:r w:rsidR="00763AEF">
        <w:rPr>
          <w:rFonts w:ascii="Arial" w:hAnsi="Arial"/>
          <w:b/>
          <w:bCs/>
          <w:sz w:val="26"/>
          <w:szCs w:val="26"/>
          <w:rtl/>
        </w:rPr>
        <w:tab/>
      </w:r>
      <w:r w:rsidR="00763AEF">
        <w:rPr>
          <w:rFonts w:ascii="Arial" w:hAnsi="Arial"/>
          <w:b/>
          <w:bCs/>
          <w:sz w:val="26"/>
          <w:szCs w:val="26"/>
          <w:rtl/>
        </w:rPr>
        <w:tab/>
      </w:r>
      <w:r w:rsidR="00763AEF">
        <w:rPr>
          <w:rFonts w:ascii="Arial" w:hAnsi="Arial"/>
          <w:b/>
          <w:bCs/>
          <w:sz w:val="26"/>
          <w:szCs w:val="26"/>
          <w:rtl/>
        </w:rPr>
        <w:tab/>
      </w:r>
      <w:r w:rsidR="00763AEF">
        <w:rPr>
          <w:rFonts w:ascii="Arial" w:hAnsi="Arial"/>
          <w:b/>
          <w:bCs/>
          <w:sz w:val="26"/>
          <w:szCs w:val="26"/>
          <w:rtl/>
        </w:rPr>
        <w:tab/>
      </w:r>
      <w:r w:rsidR="00763AEF">
        <w:rPr>
          <w:rFonts w:ascii="Arial" w:hAnsi="Arial" w:hint="cs"/>
          <w:b/>
          <w:bCs/>
          <w:sz w:val="26"/>
          <w:szCs w:val="26"/>
          <w:rtl/>
        </w:rPr>
        <w:t xml:space="preserve">         </w:t>
      </w:r>
    </w:p>
    <w:p w:rsidR="00763AEF" w:rsidRPr="000F2247" w:rsidRDefault="00763AEF" w:rsidP="00C6629B">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rsidR="00763AEF" w:rsidRPr="000F2247" w:rsidRDefault="00763AEF" w:rsidP="00763AEF">
      <w:pPr>
        <w:jc w:val="center"/>
        <w:rPr>
          <w:rFonts w:ascii="Arial" w:hAnsi="Arial"/>
          <w:b/>
          <w:bCs/>
          <w:sz w:val="26"/>
          <w:szCs w:val="26"/>
          <w:rtl/>
        </w:rPr>
      </w:pPr>
    </w:p>
    <w:p w:rsidR="0018597E" w:rsidRPr="00C6629B" w:rsidRDefault="0018597E" w:rsidP="00C6629B">
      <w:pPr>
        <w:keepNext/>
        <w:rPr>
          <w:rFonts w:ascii="David" w:hAnsi="David"/>
          <w:color w:val="000000"/>
          <w:sz w:val="22"/>
          <w:szCs w:val="22"/>
          <w:rtl/>
        </w:rPr>
      </w:pPr>
    </w:p>
    <w:p w:rsidR="00C6629B" w:rsidRPr="00C6629B" w:rsidRDefault="00C6629B" w:rsidP="00C6629B">
      <w:pPr>
        <w:keepNext/>
        <w:rPr>
          <w:rFonts w:ascii="David" w:hAnsi="David"/>
          <w:color w:val="000000"/>
          <w:sz w:val="22"/>
          <w:szCs w:val="22"/>
          <w:rtl/>
        </w:rPr>
      </w:pPr>
      <w:r w:rsidRPr="00C6629B">
        <w:rPr>
          <w:rFonts w:ascii="David" w:hAnsi="David"/>
          <w:color w:val="000000"/>
          <w:sz w:val="22"/>
          <w:szCs w:val="22"/>
          <w:rtl/>
        </w:rPr>
        <w:t>קרן וקסלר 54678313</w:t>
      </w:r>
    </w:p>
    <w:p w:rsidR="00C6629B" w:rsidRDefault="00C6629B" w:rsidP="00C6629B">
      <w:r w:rsidRPr="00C6629B">
        <w:rPr>
          <w:color w:val="000000"/>
          <w:rtl/>
        </w:rPr>
        <w:t>נוסח מסמך זה כפוף לשינויי ניסוח ועריכה</w:t>
      </w:r>
    </w:p>
    <w:p w:rsidR="00C6629B" w:rsidRDefault="00C6629B" w:rsidP="00C6629B">
      <w:pPr>
        <w:rPr>
          <w:rtl/>
        </w:rPr>
      </w:pPr>
    </w:p>
    <w:p w:rsidR="00C6629B" w:rsidRDefault="00C6629B" w:rsidP="00C6629B">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rsidR="00C6629B" w:rsidRPr="00C6629B" w:rsidRDefault="00C6629B" w:rsidP="00C6629B">
      <w:pPr>
        <w:jc w:val="center"/>
        <w:rPr>
          <w:color w:val="0000FF"/>
          <w:u w:val="single"/>
        </w:rPr>
      </w:pPr>
    </w:p>
    <w:sectPr w:rsidR="00C6629B" w:rsidRPr="00C6629B" w:rsidSect="00C6629B">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63908" w:rsidRDefault="00663908" w:rsidP="00DA1DA4">
      <w:r>
        <w:separator/>
      </w:r>
    </w:p>
  </w:endnote>
  <w:endnote w:type="continuationSeparator" w:id="0">
    <w:p w:rsidR="00663908" w:rsidRDefault="00663908" w:rsidP="00DA1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6629B" w:rsidRDefault="00C6629B" w:rsidP="00C6629B">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DE258C" w:rsidRPr="00C6629B" w:rsidRDefault="00C6629B" w:rsidP="00C6629B">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6629B" w:rsidRDefault="00C6629B" w:rsidP="00C6629B">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44925">
      <w:rPr>
        <w:rFonts w:ascii="FrankRuehl" w:hAnsi="FrankRuehl" w:cs="FrankRuehl"/>
        <w:noProof/>
        <w:rtl/>
      </w:rPr>
      <w:t>1</w:t>
    </w:r>
    <w:r>
      <w:rPr>
        <w:rFonts w:ascii="FrankRuehl" w:hAnsi="FrankRuehl" w:cs="FrankRuehl"/>
        <w:rtl/>
      </w:rPr>
      <w:fldChar w:fldCharType="end"/>
    </w:r>
  </w:p>
  <w:p w:rsidR="00DE258C" w:rsidRPr="00C6629B" w:rsidRDefault="00C6629B" w:rsidP="00C6629B">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63908" w:rsidRDefault="00663908" w:rsidP="00DA1DA4">
      <w:r>
        <w:separator/>
      </w:r>
    </w:p>
  </w:footnote>
  <w:footnote w:type="continuationSeparator" w:id="0">
    <w:p w:rsidR="00663908" w:rsidRDefault="00663908" w:rsidP="00DA1D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6629B" w:rsidRPr="00C6629B" w:rsidRDefault="00C6629B" w:rsidP="00C6629B">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28122-06-23</w:t>
    </w:r>
    <w:r>
      <w:rPr>
        <w:rFonts w:ascii="David" w:hAnsi="David"/>
        <w:color w:val="000000"/>
        <w:sz w:val="22"/>
        <w:szCs w:val="22"/>
        <w:rtl/>
      </w:rPr>
      <w:tab/>
      <w:t xml:space="preserve"> מדינת ישראל נ' נועם אוחיון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6629B" w:rsidRPr="00C6629B" w:rsidRDefault="00C6629B" w:rsidP="00C6629B">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28122-06-23</w:t>
    </w:r>
    <w:r>
      <w:rPr>
        <w:rFonts w:ascii="David" w:hAnsi="David"/>
        <w:color w:val="000000"/>
        <w:sz w:val="22"/>
        <w:szCs w:val="22"/>
        <w:rtl/>
      </w:rPr>
      <w:tab/>
      <w:t xml:space="preserve"> מדינת ישראל נ' נועם אוחיון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57235"/>
    <w:multiLevelType w:val="hybridMultilevel"/>
    <w:tmpl w:val="4F303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A7098A"/>
    <w:multiLevelType w:val="hybridMultilevel"/>
    <w:tmpl w:val="89366C14"/>
    <w:lvl w:ilvl="0" w:tplc="D5442C00">
      <w:start w:val="1"/>
      <w:numFmt w:val="hebrew1"/>
      <w:lvlText w:val="%1."/>
      <w:lvlJc w:val="left"/>
      <w:pPr>
        <w:ind w:left="927" w:hanging="360"/>
      </w:pPr>
      <w:rPr>
        <w:b w:val="0"/>
        <w:bCs w:val="0"/>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2" w15:restartNumberingAfterBreak="0">
    <w:nsid w:val="57AC388E"/>
    <w:multiLevelType w:val="hybridMultilevel"/>
    <w:tmpl w:val="AEB267A2"/>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694542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124660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46782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63AEF"/>
    <w:rsid w:val="0018597E"/>
    <w:rsid w:val="001B5A3B"/>
    <w:rsid w:val="004E1BE1"/>
    <w:rsid w:val="00511CFD"/>
    <w:rsid w:val="00644925"/>
    <w:rsid w:val="00663908"/>
    <w:rsid w:val="00763AEF"/>
    <w:rsid w:val="00933574"/>
    <w:rsid w:val="009B377F"/>
    <w:rsid w:val="00C44FA8"/>
    <w:rsid w:val="00C6629B"/>
    <w:rsid w:val="00DA1DA4"/>
    <w:rsid w:val="00DE258C"/>
    <w:rsid w:val="00E17F0F"/>
    <w:rsid w:val="00EA6BD3"/>
    <w:rsid w:val="00F1580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9D06D1C3-81E8-4F22-B1B2-F91A1C6D2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3AEF"/>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63AEF"/>
    <w:pPr>
      <w:tabs>
        <w:tab w:val="center" w:pos="4153"/>
        <w:tab w:val="right" w:pos="8306"/>
      </w:tabs>
    </w:pPr>
  </w:style>
  <w:style w:type="character" w:customStyle="1" w:styleId="HeaderChar">
    <w:name w:val="Header Char"/>
    <w:link w:val="Header"/>
    <w:rsid w:val="00763AEF"/>
    <w:rPr>
      <w:rFonts w:ascii="Times New Roman" w:eastAsia="Times New Roman" w:hAnsi="Times New Roman" w:cs="David"/>
      <w:sz w:val="24"/>
      <w:szCs w:val="24"/>
    </w:rPr>
  </w:style>
  <w:style w:type="paragraph" w:styleId="Footer">
    <w:name w:val="footer"/>
    <w:basedOn w:val="Normal"/>
    <w:link w:val="FooterChar"/>
    <w:rsid w:val="00763AEF"/>
    <w:pPr>
      <w:tabs>
        <w:tab w:val="center" w:pos="4153"/>
        <w:tab w:val="right" w:pos="8306"/>
      </w:tabs>
    </w:pPr>
  </w:style>
  <w:style w:type="character" w:customStyle="1" w:styleId="FooterChar">
    <w:name w:val="Footer Char"/>
    <w:link w:val="Footer"/>
    <w:rsid w:val="00763AEF"/>
    <w:rPr>
      <w:rFonts w:ascii="Times New Roman" w:eastAsia="Times New Roman" w:hAnsi="Times New Roman" w:cs="David"/>
      <w:sz w:val="24"/>
      <w:szCs w:val="24"/>
    </w:rPr>
  </w:style>
  <w:style w:type="table" w:styleId="TableGrid">
    <w:name w:val="Table Grid"/>
    <w:basedOn w:val="TableNormal"/>
    <w:rsid w:val="00763AE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763AEF"/>
  </w:style>
  <w:style w:type="character" w:customStyle="1" w:styleId="ListParagraphChar">
    <w:name w:val="List Paragraph Char"/>
    <w:link w:val="ListParagraph"/>
    <w:locked/>
    <w:rsid w:val="00763AEF"/>
  </w:style>
  <w:style w:type="paragraph" w:styleId="ListParagraph">
    <w:name w:val="List Paragraph"/>
    <w:basedOn w:val="Normal"/>
    <w:link w:val="ListParagraphChar"/>
    <w:qFormat/>
    <w:rsid w:val="00763AEF"/>
    <w:pPr>
      <w:spacing w:after="160" w:line="256" w:lineRule="auto"/>
      <w:ind w:left="720"/>
      <w:contextualSpacing/>
    </w:pPr>
    <w:rPr>
      <w:rFonts w:ascii="Calibri" w:eastAsia="Calibri" w:hAnsi="Calibri" w:cs="Arial"/>
      <w:sz w:val="22"/>
      <w:szCs w:val="22"/>
    </w:rPr>
  </w:style>
  <w:style w:type="paragraph" w:customStyle="1" w:styleId="David">
    <w:name w:val="סגנון (עברית ושפות אחרות) David מיושר לשני הצדדים מרווח בין שורות..."/>
    <w:basedOn w:val="Normal"/>
    <w:rsid w:val="00763AEF"/>
    <w:pPr>
      <w:spacing w:line="360" w:lineRule="auto"/>
      <w:jc w:val="both"/>
    </w:pPr>
  </w:style>
  <w:style w:type="character" w:styleId="Hyperlink">
    <w:name w:val="Hyperlink"/>
    <w:rsid w:val="00763A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case/27508057" TargetMode="External"/><Relationship Id="rId26" Type="http://schemas.openxmlformats.org/officeDocument/2006/relationships/hyperlink" Target="http://www.nevo.co.il/case/26222649" TargetMode="External"/><Relationship Id="rId39" Type="http://schemas.openxmlformats.org/officeDocument/2006/relationships/header" Target="header2.xml"/><Relationship Id="rId21" Type="http://schemas.openxmlformats.org/officeDocument/2006/relationships/hyperlink" Target="http://www.nevo.co.il/case/28362589" TargetMode="External"/><Relationship Id="rId34" Type="http://schemas.openxmlformats.org/officeDocument/2006/relationships/hyperlink" Target="http://www.nevo.co.il/case/26754021" TargetMode="External"/><Relationship Id="rId42"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29200734" TargetMode="External"/><Relationship Id="rId29" Type="http://schemas.openxmlformats.org/officeDocument/2006/relationships/hyperlink" Target="http://www.nevo.co.il/case/27592536"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9.a" TargetMode="External"/><Relationship Id="rId24" Type="http://schemas.openxmlformats.org/officeDocument/2006/relationships/hyperlink" Target="http://www.nevo.co.il/case/28190928" TargetMode="External"/><Relationship Id="rId32" Type="http://schemas.openxmlformats.org/officeDocument/2006/relationships/hyperlink" Target="http://www.nevo.co.il/case/27539883"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29.a" TargetMode="External"/><Relationship Id="rId23" Type="http://schemas.openxmlformats.org/officeDocument/2006/relationships/hyperlink" Target="http://www.nevo.co.il/case/22841413" TargetMode="External"/><Relationship Id="rId28" Type="http://schemas.openxmlformats.org/officeDocument/2006/relationships/hyperlink" Target="http://www.nevo.co.il/case/26407216" TargetMode="External"/><Relationship Id="rId36" Type="http://schemas.openxmlformats.org/officeDocument/2006/relationships/hyperlink" Target="http://www.eca.gov.il/"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13101134" TargetMode="External"/><Relationship Id="rId31" Type="http://schemas.openxmlformats.org/officeDocument/2006/relationships/hyperlink" Target="http://www.nevo.co.il/case/27502780"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9a" TargetMode="External"/><Relationship Id="rId22" Type="http://schemas.openxmlformats.org/officeDocument/2006/relationships/hyperlink" Target="http://www.nevo.co.il/case/23827604" TargetMode="External"/><Relationship Id="rId27" Type="http://schemas.openxmlformats.org/officeDocument/2006/relationships/hyperlink" Target="http://www.nevo.co.il/case/28303615" TargetMode="External"/><Relationship Id="rId30" Type="http://schemas.openxmlformats.org/officeDocument/2006/relationships/hyperlink" Target="http://www.nevo.co.il/case/23257248" TargetMode="External"/><Relationship Id="rId35" Type="http://schemas.openxmlformats.org/officeDocument/2006/relationships/hyperlink" Target="http://www.nevo.co.il/case/27733172" TargetMode="External"/><Relationship Id="rId43" Type="http://schemas.openxmlformats.org/officeDocument/2006/relationships/theme" Target="theme/theme1.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case/13093721" TargetMode="External"/><Relationship Id="rId25" Type="http://schemas.openxmlformats.org/officeDocument/2006/relationships/hyperlink" Target="http://www.nevo.co.il/case/26991436" TargetMode="External"/><Relationship Id="rId33" Type="http://schemas.openxmlformats.org/officeDocument/2006/relationships/hyperlink" Target="http://www.nevo.co.il/case/25351853"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1969</Words>
  <Characters>11228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13171</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7864368</vt:i4>
      </vt:variant>
      <vt:variant>
        <vt:i4>87</vt:i4>
      </vt:variant>
      <vt:variant>
        <vt:i4>0</vt:i4>
      </vt:variant>
      <vt:variant>
        <vt:i4>5</vt:i4>
      </vt:variant>
      <vt:variant>
        <vt:lpwstr>http://www.eca.gov.il/</vt:lpwstr>
      </vt:variant>
      <vt:variant>
        <vt:lpwstr/>
      </vt:variant>
      <vt:variant>
        <vt:i4>3211377</vt:i4>
      </vt:variant>
      <vt:variant>
        <vt:i4>84</vt:i4>
      </vt:variant>
      <vt:variant>
        <vt:i4>0</vt:i4>
      </vt:variant>
      <vt:variant>
        <vt:i4>5</vt:i4>
      </vt:variant>
      <vt:variant>
        <vt:lpwstr>http://www.nevo.co.il/case/27733172</vt:lpwstr>
      </vt:variant>
      <vt:variant>
        <vt:lpwstr/>
      </vt:variant>
      <vt:variant>
        <vt:i4>3342455</vt:i4>
      </vt:variant>
      <vt:variant>
        <vt:i4>81</vt:i4>
      </vt:variant>
      <vt:variant>
        <vt:i4>0</vt:i4>
      </vt:variant>
      <vt:variant>
        <vt:i4>5</vt:i4>
      </vt:variant>
      <vt:variant>
        <vt:lpwstr>http://www.nevo.co.il/case/26754021</vt:lpwstr>
      </vt:variant>
      <vt:variant>
        <vt:lpwstr/>
      </vt:variant>
      <vt:variant>
        <vt:i4>3473532</vt:i4>
      </vt:variant>
      <vt:variant>
        <vt:i4>78</vt:i4>
      </vt:variant>
      <vt:variant>
        <vt:i4>0</vt:i4>
      </vt:variant>
      <vt:variant>
        <vt:i4>5</vt:i4>
      </vt:variant>
      <vt:variant>
        <vt:lpwstr>http://www.nevo.co.il/case/25351853</vt:lpwstr>
      </vt:variant>
      <vt:variant>
        <vt:lpwstr/>
      </vt:variant>
      <vt:variant>
        <vt:i4>3539064</vt:i4>
      </vt:variant>
      <vt:variant>
        <vt:i4>75</vt:i4>
      </vt:variant>
      <vt:variant>
        <vt:i4>0</vt:i4>
      </vt:variant>
      <vt:variant>
        <vt:i4>5</vt:i4>
      </vt:variant>
      <vt:variant>
        <vt:lpwstr>http://www.nevo.co.il/case/27539883</vt:lpwstr>
      </vt:variant>
      <vt:variant>
        <vt:lpwstr/>
      </vt:variant>
      <vt:variant>
        <vt:i4>3997812</vt:i4>
      </vt:variant>
      <vt:variant>
        <vt:i4>72</vt:i4>
      </vt:variant>
      <vt:variant>
        <vt:i4>0</vt:i4>
      </vt:variant>
      <vt:variant>
        <vt:i4>5</vt:i4>
      </vt:variant>
      <vt:variant>
        <vt:lpwstr>http://www.nevo.co.il/case/27502780</vt:lpwstr>
      </vt:variant>
      <vt:variant>
        <vt:lpwstr/>
      </vt:variant>
      <vt:variant>
        <vt:i4>3342448</vt:i4>
      </vt:variant>
      <vt:variant>
        <vt:i4>69</vt:i4>
      </vt:variant>
      <vt:variant>
        <vt:i4>0</vt:i4>
      </vt:variant>
      <vt:variant>
        <vt:i4>5</vt:i4>
      </vt:variant>
      <vt:variant>
        <vt:lpwstr>http://www.nevo.co.il/case/23257248</vt:lpwstr>
      </vt:variant>
      <vt:variant>
        <vt:lpwstr/>
      </vt:variant>
      <vt:variant>
        <vt:i4>3539071</vt:i4>
      </vt:variant>
      <vt:variant>
        <vt:i4>66</vt:i4>
      </vt:variant>
      <vt:variant>
        <vt:i4>0</vt:i4>
      </vt:variant>
      <vt:variant>
        <vt:i4>5</vt:i4>
      </vt:variant>
      <vt:variant>
        <vt:lpwstr>http://www.nevo.co.il/case/27592536</vt:lpwstr>
      </vt:variant>
      <vt:variant>
        <vt:lpwstr/>
      </vt:variant>
      <vt:variant>
        <vt:i4>3145840</vt:i4>
      </vt:variant>
      <vt:variant>
        <vt:i4>63</vt:i4>
      </vt:variant>
      <vt:variant>
        <vt:i4>0</vt:i4>
      </vt:variant>
      <vt:variant>
        <vt:i4>5</vt:i4>
      </vt:variant>
      <vt:variant>
        <vt:lpwstr>http://www.nevo.co.il/case/26407216</vt:lpwstr>
      </vt:variant>
      <vt:variant>
        <vt:lpwstr/>
      </vt:variant>
      <vt:variant>
        <vt:i4>3342458</vt:i4>
      </vt:variant>
      <vt:variant>
        <vt:i4>60</vt:i4>
      </vt:variant>
      <vt:variant>
        <vt:i4>0</vt:i4>
      </vt:variant>
      <vt:variant>
        <vt:i4>5</vt:i4>
      </vt:variant>
      <vt:variant>
        <vt:lpwstr>http://www.nevo.co.il/case/28303615</vt:lpwstr>
      </vt:variant>
      <vt:variant>
        <vt:lpwstr/>
      </vt:variant>
      <vt:variant>
        <vt:i4>3539062</vt:i4>
      </vt:variant>
      <vt:variant>
        <vt:i4>57</vt:i4>
      </vt:variant>
      <vt:variant>
        <vt:i4>0</vt:i4>
      </vt:variant>
      <vt:variant>
        <vt:i4>5</vt:i4>
      </vt:variant>
      <vt:variant>
        <vt:lpwstr>http://www.nevo.co.il/case/26222649</vt:lpwstr>
      </vt:variant>
      <vt:variant>
        <vt:lpwstr/>
      </vt:variant>
      <vt:variant>
        <vt:i4>3735679</vt:i4>
      </vt:variant>
      <vt:variant>
        <vt:i4>54</vt:i4>
      </vt:variant>
      <vt:variant>
        <vt:i4>0</vt:i4>
      </vt:variant>
      <vt:variant>
        <vt:i4>5</vt:i4>
      </vt:variant>
      <vt:variant>
        <vt:lpwstr>http://www.nevo.co.il/case/26991436</vt:lpwstr>
      </vt:variant>
      <vt:variant>
        <vt:lpwstr/>
      </vt:variant>
      <vt:variant>
        <vt:i4>3211388</vt:i4>
      </vt:variant>
      <vt:variant>
        <vt:i4>51</vt:i4>
      </vt:variant>
      <vt:variant>
        <vt:i4>0</vt:i4>
      </vt:variant>
      <vt:variant>
        <vt:i4>5</vt:i4>
      </vt:variant>
      <vt:variant>
        <vt:lpwstr>http://www.nevo.co.il/case/28190928</vt:lpwstr>
      </vt:variant>
      <vt:variant>
        <vt:lpwstr/>
      </vt:variant>
      <vt:variant>
        <vt:i4>3801206</vt:i4>
      </vt:variant>
      <vt:variant>
        <vt:i4>48</vt:i4>
      </vt:variant>
      <vt:variant>
        <vt:i4>0</vt:i4>
      </vt:variant>
      <vt:variant>
        <vt:i4>5</vt:i4>
      </vt:variant>
      <vt:variant>
        <vt:lpwstr>http://www.nevo.co.il/case/22841413</vt:lpwstr>
      </vt:variant>
      <vt:variant>
        <vt:lpwstr/>
      </vt:variant>
      <vt:variant>
        <vt:i4>3997811</vt:i4>
      </vt:variant>
      <vt:variant>
        <vt:i4>45</vt:i4>
      </vt:variant>
      <vt:variant>
        <vt:i4>0</vt:i4>
      </vt:variant>
      <vt:variant>
        <vt:i4>5</vt:i4>
      </vt:variant>
      <vt:variant>
        <vt:lpwstr>http://www.nevo.co.il/case/23827604</vt:lpwstr>
      </vt:variant>
      <vt:variant>
        <vt:lpwstr/>
      </vt:variant>
      <vt:variant>
        <vt:i4>3866751</vt:i4>
      </vt:variant>
      <vt:variant>
        <vt:i4>42</vt:i4>
      </vt:variant>
      <vt:variant>
        <vt:i4>0</vt:i4>
      </vt:variant>
      <vt:variant>
        <vt:i4>5</vt:i4>
      </vt:variant>
      <vt:variant>
        <vt:lpwstr>http://www.nevo.co.il/case/28362589</vt:lpwstr>
      </vt:variant>
      <vt:variant>
        <vt:lpwstr/>
      </vt:variant>
      <vt:variant>
        <vt:i4>3342458</vt:i4>
      </vt:variant>
      <vt:variant>
        <vt:i4>39</vt:i4>
      </vt:variant>
      <vt:variant>
        <vt:i4>0</vt:i4>
      </vt:variant>
      <vt:variant>
        <vt:i4>5</vt:i4>
      </vt:variant>
      <vt:variant>
        <vt:lpwstr>http://www.nevo.co.il/case/29200734</vt:lpwstr>
      </vt:variant>
      <vt:variant>
        <vt:lpwstr/>
      </vt:variant>
      <vt:variant>
        <vt:i4>3276918</vt:i4>
      </vt:variant>
      <vt:variant>
        <vt:i4>36</vt:i4>
      </vt:variant>
      <vt:variant>
        <vt:i4>0</vt:i4>
      </vt:variant>
      <vt:variant>
        <vt:i4>5</vt:i4>
      </vt:variant>
      <vt:variant>
        <vt:lpwstr>http://www.nevo.co.il/case/13101134</vt:lpwstr>
      </vt:variant>
      <vt:variant>
        <vt:lpwstr/>
      </vt:variant>
      <vt:variant>
        <vt:i4>3801203</vt:i4>
      </vt:variant>
      <vt:variant>
        <vt:i4>33</vt:i4>
      </vt:variant>
      <vt:variant>
        <vt:i4>0</vt:i4>
      </vt:variant>
      <vt:variant>
        <vt:i4>5</vt:i4>
      </vt:variant>
      <vt:variant>
        <vt:lpwstr>http://www.nevo.co.il/case/27508057</vt:lpwstr>
      </vt:variant>
      <vt:variant>
        <vt:lpwstr/>
      </vt:variant>
      <vt:variant>
        <vt:i4>3145849</vt:i4>
      </vt:variant>
      <vt:variant>
        <vt:i4>30</vt:i4>
      </vt:variant>
      <vt:variant>
        <vt:i4>0</vt:i4>
      </vt:variant>
      <vt:variant>
        <vt:i4>5</vt:i4>
      </vt:variant>
      <vt:variant>
        <vt:lpwstr>http://www.nevo.co.il/case/13093721</vt:lpwstr>
      </vt:variant>
      <vt:variant>
        <vt:lpwstr/>
      </vt:variant>
      <vt:variant>
        <vt:i4>7995492</vt:i4>
      </vt:variant>
      <vt:variant>
        <vt:i4>27</vt:i4>
      </vt:variant>
      <vt:variant>
        <vt:i4>0</vt:i4>
      </vt:variant>
      <vt:variant>
        <vt:i4>5</vt:i4>
      </vt:variant>
      <vt:variant>
        <vt:lpwstr>http://www.nevo.co.il/law/70301</vt:lpwstr>
      </vt:variant>
      <vt:variant>
        <vt:lpwstr/>
      </vt:variant>
      <vt:variant>
        <vt:i4>852041</vt:i4>
      </vt:variant>
      <vt:variant>
        <vt:i4>24</vt:i4>
      </vt:variant>
      <vt:variant>
        <vt:i4>0</vt:i4>
      </vt:variant>
      <vt:variant>
        <vt:i4>5</vt:i4>
      </vt:variant>
      <vt:variant>
        <vt:lpwstr>http://www.nevo.co.il/law/70301/29.a</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8257637</vt:i4>
      </vt:variant>
      <vt:variant>
        <vt:i4>15</vt:i4>
      </vt:variant>
      <vt:variant>
        <vt:i4>0</vt:i4>
      </vt:variant>
      <vt:variant>
        <vt:i4>5</vt:i4>
      </vt:variant>
      <vt:variant>
        <vt:lpwstr>http://www.nevo.co.il/law/4216</vt:lpwstr>
      </vt:variant>
      <vt:variant>
        <vt:lpwstr/>
      </vt:variant>
      <vt:variant>
        <vt:i4>852041</vt:i4>
      </vt:variant>
      <vt:variant>
        <vt:i4>12</vt:i4>
      </vt:variant>
      <vt:variant>
        <vt:i4>0</vt:i4>
      </vt:variant>
      <vt:variant>
        <vt:i4>5</vt:i4>
      </vt:variant>
      <vt:variant>
        <vt:lpwstr>http://www.nevo.co.il/law/70301/29.a</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28122</vt:lpwstr>
  </property>
  <property fmtid="{D5CDD505-2E9C-101B-9397-08002B2CF9AE}" pid="6" name="NEWPARTB">
    <vt:lpwstr>06</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נועם אוחיון;שלו ויצמן;סהר לוי;אריה אריק לביא</vt:lpwstr>
  </property>
  <property fmtid="{D5CDD505-2E9C-101B-9397-08002B2CF9AE}" pid="10" name="JUDGE">
    <vt:lpwstr>קרן וקסלר</vt:lpwstr>
  </property>
  <property fmtid="{D5CDD505-2E9C-101B-9397-08002B2CF9AE}" pid="11" name="CITY">
    <vt:lpwstr>רח'</vt:lpwstr>
  </property>
  <property fmtid="{D5CDD505-2E9C-101B-9397-08002B2CF9AE}" pid="12" name="DATE">
    <vt:lpwstr>20240219</vt:lpwstr>
  </property>
  <property fmtid="{D5CDD505-2E9C-101B-9397-08002B2CF9AE}" pid="13" name="TYPE_N_DATE">
    <vt:lpwstr>38020240219</vt:lpwstr>
  </property>
  <property fmtid="{D5CDD505-2E9C-101B-9397-08002B2CF9AE}" pid="14" name="WORDNUMPAGES">
    <vt:lpwstr>6</vt:lpwstr>
  </property>
  <property fmtid="{D5CDD505-2E9C-101B-9397-08002B2CF9AE}" pid="15" name="TYPE_ABS_DATE">
    <vt:lpwstr>380020240219</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13093721;27508057;13101134;29200734;28362589;23827604;22841413;28190928;26991436;26222649;28303615;26407216;27592536;23257248;27502780;27539883;25351853;26754021;27733172</vt:lpwstr>
  </property>
  <property fmtid="{D5CDD505-2E9C-101B-9397-08002B2CF9AE}" pid="36" name="LAWLISTTMP1">
    <vt:lpwstr>4216/013;019a</vt:lpwstr>
  </property>
  <property fmtid="{D5CDD505-2E9C-101B-9397-08002B2CF9AE}" pid="37" name="LAWLISTTMP2">
    <vt:lpwstr>70301/029.a</vt:lpwstr>
  </property>
</Properties>
</file>