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46786-04-18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יבלנוב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eastAsia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עמי קובו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דניאל יבלנוב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 שירלי לוגסי</w:t>
      </w:r>
    </w:p>
    <w:p>
      <w:pPr>
        <w:pStyle w:val="Normal"/>
        <w:spacing w:lineRule="exact" w:line="240" w:before="120" w:after="12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 הנאשם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 רפי ליטן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color w:val="000000"/>
          <w:sz w:val="26"/>
          <w:szCs w:val="26"/>
        </w:rPr>
      </w:pPr>
      <w:r>
        <w:rPr>
          <w:rFonts w:cs="FrankRuehl" w:ascii="FrankRuehl" w:hAnsi="FrankRuehl"/>
          <w:b/>
          <w:bCs/>
          <w:color w:val="000000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995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995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המאבק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ההסתננות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לתחומי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הרתעה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אפקטיבית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השותפים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למבצעי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ההברחה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הבלדרים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שתאיין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האסורים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ישתקם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  <w:lang w:eastAsia="he-IL"/>
        </w:rPr>
        <w:t>–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עד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כדי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הימנעות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מהטלת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עונש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מאסר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בפועל</w:t>
      </w:r>
      <w:r>
        <w:rPr>
          <w:rFonts w:cs="FrankRuehl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995" w:leader="none"/>
        </w:tabs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995" w:leader="none"/>
        </w:tabs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995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הבניית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השיפוטי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995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1417" w:leader="none"/>
        </w:tabs>
        <w:spacing w:lineRule="exact" w:line="320" w:before="0" w:after="120"/>
        <w:ind w:end="0"/>
        <w:jc w:val="both"/>
        <w:rPr>
          <w:rFonts w:cs="FrankRuehl"/>
          <w:szCs w:val="26"/>
          <w:lang w:eastAsia="he-IL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המליץ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במהלכו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ימשיך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ובמקביל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ישתלב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הומלץ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והתחייבות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90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שנתפס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שולחיו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מעונשם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1417" w:leader="none"/>
        </w:tabs>
        <w:spacing w:lineRule="exact" w:line="320" w:before="0" w:after="120"/>
        <w:ind w:end="0"/>
        <w:jc w:val="both"/>
        <w:rPr>
          <w:rFonts w:cs="FrankRuehl"/>
          <w:szCs w:val="26"/>
          <w:lang w:eastAsia="he-IL"/>
        </w:rPr>
      </w:pPr>
      <w:r>
        <w:rPr>
          <w:rFonts w:cs="FrankRuehl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1417" w:leader="none"/>
        </w:tabs>
        <w:spacing w:lineRule="exact" w:line="320" w:before="0" w:after="120"/>
        <w:ind w:end="0"/>
        <w:jc w:val="both"/>
        <w:rPr>
          <w:szCs w:val="26"/>
          <w:lang w:eastAsia="he-IL"/>
        </w:rPr>
      </w:pPr>
      <w:r>
        <w:rPr>
          <w:rFonts w:cs="FrankRuehl"/>
          <w:szCs w:val="26"/>
          <w:rtl w:val="true"/>
          <w:lang w:eastAsia="he-IL"/>
        </w:rPr>
        <w:t>ביהמ</w:t>
      </w:r>
      <w:r>
        <w:rPr>
          <w:rFonts w:cs="FrankRuehl"/>
          <w:szCs w:val="26"/>
          <w:rtl w:val="true"/>
          <w:lang w:eastAsia="he-IL"/>
        </w:rPr>
        <w:t>"</w:t>
      </w:r>
      <w:r>
        <w:rPr>
          <w:rFonts w:cs="FrankRuehl"/>
          <w:szCs w:val="26"/>
          <w:rtl w:val="true"/>
          <w:lang w:eastAsia="he-IL"/>
        </w:rPr>
        <w:t>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המחוזי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קבע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בגזר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דינו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כי</w:t>
      </w:r>
      <w:r>
        <w:rPr>
          <w:rFonts w:cs="FrankRuehl"/>
          <w:szCs w:val="26"/>
          <w:rtl w:val="true"/>
          <w:lang w:eastAsia="he-IL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מתאר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ומכאן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הנלווים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נזקי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נופלים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ונזקים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עקיפים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המכורים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רכישתם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והדגיש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לנקוט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המעורבים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בשרשרת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ניצבים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בראש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ההיררכיה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המתפתים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מפתות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לרווחים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קלים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המרכזיים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לבדב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בחברה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חציית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קבוצות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באוכלוסיה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המחיר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לתרום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למיגור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התופעה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בבואו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לפרטי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וכמותו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ותפקיד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כחוליה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בשרשרת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גבוה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MDMA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31,000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טבליות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שיובאה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לארץ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בשליחות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ובמימונו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וניכר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שביקש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חובותיו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הבלדרים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וחיוני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הבלדרים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בהיררכיית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העבריינות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המייבאת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מהווים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בשרשרת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וכמותו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לנקוט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המעורבים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בשרשרת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לפעול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למיגור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התופעה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השיטה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במרכז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נשענת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נכונותם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בלדרים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מכאן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שמאבק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ההסתננות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לתחומי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הרתעה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אפקטיבית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השותפים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למבצעי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ההברחה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המודעים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הכרוכות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שתאיין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האסורים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במנעד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רחב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כמפורט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6.5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הבאים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המוטיבציה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שהפגין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להשתקם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גמילה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מהתמכרות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השתלבות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מוצלחת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טיפוליים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אינדיקציות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בהתנהגות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החשיבה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והפגנת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אמפתיה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ממצה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והתקיימות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מסמרות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ששילוב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בהתייחסות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הרגשית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המתבטא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בנטילת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אמפתיה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לנפגעי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אינדיקציות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אובייקטיביות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לקיומו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שיקומי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טיפולי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מוצלח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עשוי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סיכוי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לשיקום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צעיר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יישום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  <w:lang w:eastAsia="he-IL"/>
        </w:rPr>
        <w:t>קיים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סיכוי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ממש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שהנאשם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ישתקם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ורמת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הסיכון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להישנות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ביצוע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עבירות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ירדה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באופן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ניכר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בעקבות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כך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כידוע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</w:rPr>
        <w:t>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ישתקם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במקרה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דנן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טופל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בקהילה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הטיפולית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אפיק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במלכישוע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דווח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התקדמות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בטיפול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מהקהילה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הקהילה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הוחזר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שבועיים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בתום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בקהילה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הטיפול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הורחק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לצמיתות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בקהילה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מטופל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במטופל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הרחקתו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בהתמכרויות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דווח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גמילה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טיפולי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מוטיבציה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ולעריכת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ולפיכך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הומלץ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ישתקם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  <w:lang w:eastAsia="he-IL"/>
        </w:rPr>
        <w:t>בשקלול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הנסיבות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תוך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מתן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משקל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לשיקולי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ההלימה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וההרתעה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מחד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ולאינטרס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השיקומי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מאידך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נמצא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יש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לחרוג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ממתחם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העונש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ההולם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לקולה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באופן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ממשי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–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עד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כדי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הימנעות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מהטלת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עונש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מאסר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בפועל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ההליך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השיקומי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שעבר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הנאשם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הוא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אכן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ממשי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אך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אין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המדובר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במקרה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התהליך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השיקומי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הוא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משמעותי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יצדיק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הטלת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העונש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</w:t>
      </w:r>
      <w:r>
        <w:rPr>
          <w:rFonts w:cs="FrankRuehl"/>
          <w:szCs w:val="26"/>
          <w:rtl w:val="true"/>
          <w:lang w:eastAsia="he-IL"/>
        </w:rPr>
        <w:t>"</w:t>
      </w:r>
      <w:r>
        <w:rPr>
          <w:rFonts w:cs="FrankRuehl"/>
          <w:szCs w:val="26"/>
          <w:rtl w:val="true"/>
          <w:lang w:eastAsia="he-IL"/>
        </w:rPr>
        <w:t>פ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שקולי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שיקומו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הנאשם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בלבד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תוך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נסיגה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מוחלטת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שיקולי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הענישה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האחרים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קיים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אמנם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שיקום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משמעותי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אך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מדובר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בשיקום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שאינו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מלא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ואינו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חף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מקשיים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ומהמורות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במקביל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יש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לקחת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בחשבון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חומרת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העבירה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הרף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התחתון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המתחם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שנקבע</w:t>
      </w:r>
      <w:r>
        <w:rPr>
          <w:rFonts w:cs="FrankRuehl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21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כשמגיל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צעיר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מבעיות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רגשיות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ויחסים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מורכבים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ואלכוהול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למרות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הצליח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ממעורבות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בפלילים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לימוד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המתוארות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מובן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הרגשיים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והנפשיים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שיתף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בהפללת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שותפיו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גמילה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התקדם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הרחקתו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בקהילה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הטיפולית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הצליח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לגייס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ולהשתלב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במרכז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בהתמכרויות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במרכז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אנונימיים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היחיד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בקהילה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הטיפולית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הטיפולי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במרכז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שכיחות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הקושי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והרווח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שבצידה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האחידות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שמשלחי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שלחובת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השולח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אברהם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ראייתיים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שבפניהם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ניצבה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האחידות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ובהינתן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השיקום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נראה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אברהם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השולח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שהקשיים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הראייתיים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אמצעים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באיזון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ולהעמידו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10,000</w:t>
      </w:r>
      <w:r>
        <w:rPr>
          <w:rFonts w:cs="FrankRuehl"/>
          <w:szCs w:val="26"/>
          <w:rtl w:val="true"/>
        </w:rPr>
        <w:t xml:space="preserve"> ₪,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התחשבות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9" w:name="PsakDin"/>
            <w:bookmarkStart w:id="10" w:name="FirstLawyer"/>
            <w:bookmarkEnd w:id="10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רקע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 הורשע בהתאם להודאתו בעובדות כתב האישום המתוקן בעבירות 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417" w:leader="none"/>
        </w:tabs>
        <w:spacing w:lineRule="auto" w:line="360" w:before="0" w:after="120"/>
        <w:ind w:hanging="709" w:start="141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קשירת קשר לפשע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499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417" w:leader="none"/>
        </w:tabs>
        <w:spacing w:lineRule="auto" w:line="360" w:before="0" w:after="120"/>
        <w:ind w:hanging="709" w:start="141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יבוא סם מסוכן בצוותא חדא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יחד עם </w:t>
      </w:r>
      <w:hyperlink r:id="rId17">
        <w:r>
          <w:rPr>
            <w:rStyle w:val="Hyperlink"/>
            <w:rFonts w:cs="David" w:ascii="David" w:hAnsi="David"/>
            <w:color w:val="0000FF"/>
            <w:u w:val="single"/>
          </w:rPr>
          <w:t>19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</w:hyperlink>
      <w:r>
        <w:rPr>
          <w:rFonts w:ascii="David" w:hAnsi="David"/>
          <w:color w:val="000000"/>
          <w:rtl w:val="true"/>
        </w:rPr>
        <w:t xml:space="preserve"> 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נוסח חדש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1973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הפקודה</w:t>
      </w:r>
      <w:r>
        <w:rPr>
          <w:rFonts w:cs="David" w:ascii="David" w:hAnsi="David"/>
          <w:color w:val="000000"/>
          <w:rtl w:val="true"/>
        </w:rPr>
        <w:t xml:space="preserve">").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417" w:leader="none"/>
        </w:tabs>
        <w:spacing w:lineRule="auto" w:line="360" w:before="0" w:after="120"/>
        <w:ind w:hanging="709" w:start="141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 סם מסוכן לצריכה עצמית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סעיפים </w:t>
      </w:r>
      <w:hyperlink r:id="rId19">
        <w:r>
          <w:rPr>
            <w:rStyle w:val="Hyperlink"/>
            <w:rFonts w:cs="David" w:ascii="David" w:hAnsi="David"/>
            <w:color w:val="0000FF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cs="David" w:ascii="David" w:hAnsi="David"/>
            <w:color w:val="0000FF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סיפא בפקודה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 המתואר בעובדות 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בין הנאשם לבין אביות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רפי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 xml:space="preserve">אברהם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אברהם</w:t>
      </w:r>
      <w:r>
        <w:rPr>
          <w:rFonts w:cs="David" w:ascii="David" w:hAnsi="David"/>
          <w:color w:val="000000"/>
          <w:rtl w:val="true"/>
        </w:rPr>
        <w:t xml:space="preserve">"), </w:t>
      </w:r>
      <w:r>
        <w:rPr>
          <w:rFonts w:ascii="David" w:hAnsi="David"/>
          <w:color w:val="000000"/>
          <w:rtl w:val="true"/>
        </w:rPr>
        <w:t>היכרות מוקדמת על רקע של מכירת סמים על ידי אברהם לנאשם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רקע היכרותם 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נוצר לנאשם חוב כספי לאברהם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רקע המתואר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הציע אברהם לנאשם לייבא סמים לישראל בתמורה למחיקת החוב והנאשם הסכים לכך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רקע הסכמתו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עובר ליום </w:t>
      </w:r>
      <w:r>
        <w:rPr>
          <w:rFonts w:cs="David" w:ascii="David" w:hAnsi="David"/>
          <w:color w:val="000000"/>
        </w:rPr>
        <w:t>2.4.18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קשר הנאשם עם אברהם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מור ביטון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מור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ואחרים לייבא סמים מאירופה לישראל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 הקשר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בשבוע עובר ליום </w:t>
      </w:r>
      <w:r>
        <w:rPr>
          <w:rFonts w:cs="David" w:ascii="David" w:hAnsi="David"/>
          <w:color w:val="000000"/>
        </w:rPr>
        <w:t>2.4.18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בתאום עם אברהם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מור ואחרים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הוריד למכשיר הטלפון הנייד שלו את יישומון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טלגרם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שהוא מערכת להעברת מסרים מידית באופן מוצפן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כשהמסרים נמחקים באופן אוטומטי לאחר זמן מסוים וזאת במטרה להגביר את הסודיות וכדי לא לאפשר מעקב אחר התכנים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 xml:space="preserve">כשבוע עובר ליום </w:t>
      </w:r>
      <w:r>
        <w:rPr>
          <w:rFonts w:cs="David" w:ascii="David" w:hAnsi="David"/>
          <w:color w:val="000000"/>
        </w:rPr>
        <w:t>2.4.18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אדם המכונה </w:t>
      </w:r>
      <w:r>
        <w:rPr>
          <w:rFonts w:cs="David" w:ascii="David" w:hAnsi="David"/>
          <w:color w:val="000000"/>
        </w:rPr>
        <w:t>F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cs="David" w:ascii="David" w:hAnsi="David"/>
          <w:color w:val="000000"/>
        </w:rPr>
        <w:t>F</w:t>
      </w:r>
      <w:r>
        <w:rPr>
          <w:rFonts w:cs="David" w:ascii="David" w:hAnsi="David"/>
          <w:color w:val="000000"/>
          <w:rtl w:val="true"/>
        </w:rPr>
        <w:t xml:space="preserve">"), </w:t>
      </w:r>
      <w:r>
        <w:rPr>
          <w:rFonts w:ascii="David" w:hAnsi="David"/>
          <w:color w:val="000000"/>
          <w:rtl w:val="true"/>
        </w:rPr>
        <w:t>יצר קשר עם הנאשם באמצעות הטלגרם ומסר כי אברהם הפנה אותו לנאשם משום שהנאשם הסכים לבצע את העברת 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והנאשם אישר זאת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cs="David" w:ascii="David" w:hAnsi="David"/>
          <w:color w:val="000000"/>
        </w:rPr>
        <w:t>F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 לנאשם כי ישלח לו כסף עבור רכישת כרטיסי טיסה ומימון שהותו של הנאשם בחו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 לצורך העברת הסמים לישראל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במסגרת הקשר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סיכמו אברהם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F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ואחרים שמור יפנה לקרוב 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נהג מונית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שיעביר באמצעותו לנאשם את הכסף שנועד למימון הליך יבוא הסם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בהתאם 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יצר מור קשר עם נהג המונית ביום </w:t>
      </w:r>
      <w:r>
        <w:rPr>
          <w:rFonts w:cs="David" w:ascii="David" w:hAnsi="David"/>
          <w:color w:val="000000"/>
        </w:rPr>
        <w:t>28.3.18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ובהמשך אותו הערב מסר לנהג המונית שקית ובה הכסף שנועד למימון הליך היבוא בסך של </w:t>
      </w:r>
      <w:r>
        <w:rPr>
          <w:rFonts w:cs="David" w:ascii="David" w:hAnsi="David"/>
          <w:color w:val="000000"/>
        </w:rPr>
        <w:t>8,000</w:t>
      </w:r>
      <w:r>
        <w:rPr>
          <w:rFonts w:cs="David" w:ascii="David" w:hAnsi="David"/>
          <w:color w:val="000000"/>
          <w:rtl w:val="true"/>
        </w:rPr>
        <w:t xml:space="preserve"> ₪, </w:t>
      </w:r>
      <w:r>
        <w:rPr>
          <w:rFonts w:ascii="David" w:hAnsi="David"/>
          <w:color w:val="000000"/>
          <w:rtl w:val="true"/>
        </w:rPr>
        <w:t>וזאת לצורך העברתם לנאשם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מור צייד את נהג המונית במספר הטלפון של הנאשם כדי שיתאם עמו את מקום איסוף הכסף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באותו היום בשעה </w:t>
      </w:r>
      <w:r>
        <w:rPr>
          <w:rFonts w:cs="David" w:ascii="David" w:hAnsi="David"/>
          <w:color w:val="000000"/>
        </w:rPr>
        <w:t>23:00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 נהג המונית לנאשם את השקית ובה הכסף שנועד למימון הליך יבוא 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זמן קצר לאחר מכן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F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יצר קשר עם הנאשם וסוכם ביניהם שהנאשם ירכוש כרטיס טיסה לברלין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29.3.18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 רכש מהכסף שנועד למימון יבוא 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כרטיס אשראי נטען חד פעמי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טען לתוכו סכום של </w:t>
      </w:r>
      <w:r>
        <w:rPr>
          <w:rFonts w:cs="David" w:ascii="David" w:hAnsi="David"/>
          <w:color w:val="000000"/>
        </w:rPr>
        <w:t>2,000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>וקנה כרטיס טיסה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 הזמין הנאשם מלון בברלין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30.3.18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טס הנאשם עם תיק יד משדה התעופה בן גוריון לפרנקפורט ומשם בטיסת המשך לברלין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 הגעתו לברלין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נסע למלון ובמשך שהותו בברלין שוחח עם </w:t>
      </w:r>
      <w:r>
        <w:rPr>
          <w:rFonts w:cs="David" w:ascii="David" w:hAnsi="David"/>
          <w:color w:val="000000"/>
        </w:rPr>
        <w:t>F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 הטלגרם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1.4.18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בשעות הבוקר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נסע מברלין לעיר אחרת ושם קיבל לידיו מזוודה בעלת תחתית כפולה וסכום של </w:t>
      </w:r>
      <w:r>
        <w:rPr>
          <w:rFonts w:cs="David" w:ascii="David" w:hAnsi="David"/>
          <w:color w:val="000000"/>
        </w:rPr>
        <w:t>200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במזוודה הוסלקו תחת הדופן הכפולה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</w:rPr>
        <w:t>31,243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טבליות של סם מסוכן מסוג </w:t>
      </w:r>
      <w:r>
        <w:rPr>
          <w:rFonts w:cs="David" w:ascii="David" w:hAnsi="David"/>
          <w:b/>
          <w:bCs/>
          <w:color w:val="000000"/>
        </w:rPr>
        <w:t>MDMA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 חולקו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חבילות שהיו עטופות בנייר צלופן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העביר את חפציו מתיק היד למזוודה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חזר למלון ועדכן את </w:t>
      </w:r>
      <w:r>
        <w:rPr>
          <w:rFonts w:cs="David" w:ascii="David" w:hAnsi="David"/>
          <w:color w:val="000000"/>
        </w:rPr>
        <w:t>F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בדבר התקדמותו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הנאשם הסכים להעביר את המזוודה בתמורה לסכום של </w:t>
      </w:r>
      <w:r>
        <w:rPr>
          <w:rFonts w:cs="David" w:ascii="David" w:hAnsi="David"/>
          <w:b/>
          <w:bCs/>
          <w:color w:val="000000"/>
        </w:rPr>
        <w:t>60,000</w:t>
      </w:r>
      <w:r>
        <w:rPr>
          <w:rFonts w:cs="David" w:ascii="David" w:hAnsi="David"/>
          <w:b/>
          <w:bCs/>
          <w:color w:val="000000"/>
          <w:rtl w:val="true"/>
        </w:rPr>
        <w:t xml:space="preserve"> ₪ </w:t>
      </w:r>
      <w:r>
        <w:rPr>
          <w:rFonts w:ascii="David" w:hAnsi="David"/>
          <w:b/>
          <w:b/>
          <w:bCs/>
          <w:color w:val="000000"/>
          <w:rtl w:val="true"/>
        </w:rPr>
        <w:t>והיה צפוי לקבל את הכסף לאחר מסירת המזוודה לשולחיו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במשך כל תקופת שהייתו בחו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 קיים הנאשם קשר רצוף הכולל עשרות שיחות והודעות עם אברהם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2.4.18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בשעת אחר הצהרים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נחת הנאשם בנמל התעופה בן גוריון ובידו המזוודה ובה הסמים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 xml:space="preserve">שווי טבליה אחת של סם מסוכן מסוג </w:t>
      </w:r>
      <w:r>
        <w:rPr>
          <w:rFonts w:cs="David" w:ascii="David" w:hAnsi="David"/>
          <w:color w:val="000000"/>
        </w:rPr>
        <w:t>MDMA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נאמד בסך של </w:t>
      </w:r>
      <w:r>
        <w:rPr>
          <w:rFonts w:cs="David" w:ascii="David" w:hAnsi="David"/>
          <w:color w:val="000000"/>
        </w:rPr>
        <w:t>80</w:t>
      </w:r>
      <w:r>
        <w:rPr>
          <w:rFonts w:cs="David" w:ascii="David" w:hAnsi="David"/>
          <w:color w:val="000000"/>
          <w:rtl w:val="true"/>
        </w:rPr>
        <w:t xml:space="preserve"> ₪. </w:t>
      </w:r>
      <w:r>
        <w:rPr>
          <w:rFonts w:ascii="David" w:hAnsi="David"/>
          <w:color w:val="000000"/>
          <w:rtl w:val="true"/>
        </w:rPr>
        <w:t>סך כל השווי המוערך של הסמים  המסוכנים שנתפסו בכבודתו של הנאשם נאמד בכ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2,499,440</w:t>
      </w:r>
      <w:r>
        <w:rPr>
          <w:rFonts w:cs="David" w:ascii="David" w:hAnsi="David"/>
          <w:color w:val="000000"/>
          <w:rtl w:val="true"/>
        </w:rPr>
        <w:t xml:space="preserve"> ₪.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בנוסף הנאשם נשא בארנקו על גופו סם מסוכן מסוג קנאביס במשקל של </w:t>
      </w:r>
      <w:r>
        <w:rPr>
          <w:rFonts w:cs="David" w:ascii="David" w:hAnsi="David"/>
          <w:color w:val="000000"/>
        </w:rPr>
        <w:t>0.9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 הודה בכתב האישום שלא 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הופנה לקבלת תסקיר שירות המבחן כשהמאשימה אינה מחויבת להמלצות התסקיר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והוכרז כסוחר סמים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תסקירי שירות המבחן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על פי תסקירי שירות המבחן הנאשם כבן 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רווק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סיים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לימוד ובעל תעודת בגרות מלאה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מגיל צעיר סבל מבעיות התנהגותיות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כשבגיל התיכון חלה התמתנות בקשייו אולם הוא נעדר רבות מבית הספר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לא גויס לשירות צבאי בשל פטור רפואי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התקשה לקבל את החלטת 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 שלא לגייסו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ושהה בבית בחוסר מעש למשך חצי שנה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 השתלב בעבודה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בגיל </w:t>
      </w:r>
      <w:r>
        <w:rPr>
          <w:rFonts w:cs="David" w:ascii="David" w:hAnsi="David"/>
          <w:color w:val="000000"/>
        </w:rPr>
        <w:t>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הופנה לאבחון פסיכולוגי על רקע אמירות אובדניות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אובחן אז כבעל הפרעת אישיות גבולית והפרעת דיכאון מתמשכת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כשמבצע פגיעות עצמיות כדרך להרגיע את קשייו הרגשיים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הומלץ אז על טיפול משולב פסיכיאטרי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פסיכולוגי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 הנאשם התקשה להתמיד בטיפול הפסיכולוגי שהוצע 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רקע קשייו לדבר על תכנים רגשיים וחוויות טראומטיות מעברו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במסגרת מעצרו אובחן בחודש מאי </w:t>
      </w:r>
      <w:r>
        <w:rPr>
          <w:rFonts w:cs="David" w:ascii="David" w:hAnsi="David"/>
          <w:color w:val="000000"/>
        </w:rPr>
        <w:t>2018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כסובל מהפרעת הסתגלות והומלץ על טיפול תרופתי ושיחות עם 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 המבחן התרשם מקשר מורכב של הנאשם עם הוריו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בהם אינו רואה מקור לתמיכה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החל להשתמש בסמים מסוג קנאביס ולשתות אלכוהול מאז היותו כבן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מצבו החל להידרדר ומגיל </w:t>
      </w:r>
      <w:r>
        <w:rPr>
          <w:rFonts w:cs="David" w:ascii="David" w:hAnsi="David"/>
          <w:b/>
          <w:bCs/>
          <w:color w:val="000000"/>
        </w:rPr>
        <w:t>16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השתמש בסמים מסוגים שונים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לרבות קוקאין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באופן התמכרותי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לצד מצבו ההתמכרותי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ניסה לשמור על תפקוד חיובי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ביחסו לעבירה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הודה בכתב האישום ושיתף בהרחבה על אודות האירועים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תאר את ההידרדרות לסמים מגיל 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תלותו בחומרים משני תודעה כדרך להשכיח את קשייו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הצליח לעבוד לאורך השנים כדי לממן את צריכת 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 ביקש מאברהם המוזכר בכתב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סמים לשם מכירתם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 הוא צרך בעצמו את כמות הסמים הגדולה שקיבל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עקב 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נוצר לו חוב כספי משמעותי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אף שהמשיך לעבוד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הצליח לעמוד בתשלומי החזר החוב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ספג אלימות ואיומים על חייו וחיי בני משפחתו וחש חרדה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כמתואר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הוצע לו לבצע את העבירה בתמורה למחיקת החוב ורווח כספי של עשרות אלפי 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והוא הסכים לכך מתוך תחושת חוסר ברירה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גילה הבנה לדפוסיו הבעייתיים בהתמודדות במצבי דחק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ולצורך בטיפול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 xml:space="preserve">במסגרת צו פיקוח מעצר הנאשם </w:t>
      </w:r>
      <w:r>
        <w:rPr>
          <w:rFonts w:ascii="David" w:hAnsi="David"/>
          <w:b/>
          <w:b/>
          <w:bCs/>
          <w:color w:val="000000"/>
          <w:rtl w:val="true"/>
        </w:rPr>
        <w:t xml:space="preserve">שולב ביום </w:t>
      </w:r>
      <w:r>
        <w:rPr>
          <w:rFonts w:cs="David" w:ascii="David" w:hAnsi="David"/>
          <w:b/>
          <w:bCs/>
          <w:color w:val="000000"/>
        </w:rPr>
        <w:t>22.7.18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בקהילה טיפולית לגמילה מסמים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אפיק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במלכישוע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במהלך חודש ינואר הושעה מהטיפול בקהילה בשל הפרת כללי המסגרת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ואולם התקבל בשנית לאחר כשבועיים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בסוף חודש ינואר </w:t>
      </w:r>
      <w:r>
        <w:rPr>
          <w:rFonts w:cs="David" w:ascii="David" w:hAnsi="David"/>
          <w:b/>
          <w:bCs/>
          <w:color w:val="000000"/>
        </w:rPr>
        <w:t>2019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שירות המבחן התרשם מצעיר אשר גדל לצד הורים אשר התקשו לגלות פניות לצרכיו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כשבילדותו המוקדמת נחשף ליחסים המורכבים בין הוריו ולהתמכרותו של אביו לאלכוהול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לאורך השנים נשא עמו משקעים ומטענים רגשיים אשר לא עובדו והשליכו על תפיסתו העצמית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להערכת שירות המבחן התמכרותו לסמים היוותה עבורו מענה לקשייו הרגשיים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לחוויות העבר הקשות ולהערכה עצמית נמוכה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 xml:space="preserve">דווח גורמי הטיפול בקהילה הטיפולית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אפיק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 xml:space="preserve">מתאר כי </w:t>
      </w:r>
      <w:r>
        <w:rPr>
          <w:rFonts w:ascii="David" w:hAnsi="David"/>
          <w:b/>
          <w:b/>
          <w:bCs/>
          <w:color w:val="000000"/>
          <w:rtl w:val="true"/>
        </w:rPr>
        <w:t>במישור הטיפולי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ניכרת התקדמות בטיפול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וחלה עלייה בנכונות של הנאשם לתאר את חוויותיו הרגשיות ולקשר ביניהן לבין אופן התנהלותו בשנים האחרונות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חלה התקדמות משמעותית ביכולתו להביע את רגשותיו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הביע מוטיבציה לקיים טיפול משפחתי במהלך הטיפול בקהילה במטרה לשקם את הקשר המורכב עם הוריו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במישור הרפואי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 תלונות של הנאשם בגין תחושות עצב וחרדה קשות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 לקבל טיפול תרופתי המתאים למצבו הנפשי כשניכרת הטבה משמעותית במצב רוחו ובעוצמת החרדות שחווה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במישור ההתנהגותי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הנאשם עמד בכללי הקהילה והצליח למלא תפקידיו ברמת תפקוד גבוהה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עם זאת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בשבוע שקדם להרחקתו מהקהילה התגלה כי הנאשם חרג מספר פעמים מכללי המסגרת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כשהיה מודע למעשי התעללות ובריונות שהתקיימו בקהילה לאורך תקופה ממושכת על ידי מטופל אחר כלפי מטופל נוסף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אולם התעלם מהמעשים הפוגעניים שהתרחשו לידו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דבר אשר אפשר להתנהגות המתעללת להמשיך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מאחר שהנאשם היה אז בשלבי טיפול מתקדמים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היה מצופה מהנאשם לקחת אחריות על סביבתו ולהוות דוגמה למטופלים אחרים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בחירתו להתעלם מהאירועים ומחשיפתם ממניעים שונים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ואף להכחיש כל קשר לאירועים או לאנשים שלקחו חלק בהם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לא הלמה את השלב הטיפולי בו היה מצוי וביום </w:t>
      </w:r>
      <w:r>
        <w:rPr>
          <w:rFonts w:cs="David" w:ascii="David" w:hAnsi="David"/>
          <w:b/>
          <w:bCs/>
          <w:color w:val="000000"/>
        </w:rPr>
        <w:t>22.5.19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הוחלט על הרחקתו לצמיתות מהטיפול בקהילה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מאז נתון בתנאי מעצר בית בבית הוריו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במפגש שערך שירות המבחן עם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הביע אכזבה על כך שלא סיים את ההליך הטיפולי בקהילה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 ששהה במסגרת 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תאר את הטיפול כתקופה משמעותית עבורו כשהוא חווה הליך חיובי של שינוי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 לא היה ער לחובתו לדווח על מעשים שאירעו בקהילה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 שמעוניין להמשיך את הטיפול במסגרת אחרת לשם שמירה על הליך השינוי שהצליח לערוך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הנאשם ביקש להשתלב בטיפול במסגרת היחידה לטיפול בהתמכרויות באשקלון והוא נקלט בטיפול במסגרת זו ביום </w:t>
      </w:r>
      <w:r>
        <w:rPr>
          <w:rFonts w:cs="David" w:ascii="David" w:hAnsi="David"/>
          <w:b/>
          <w:bCs/>
          <w:color w:val="000000"/>
        </w:rPr>
        <w:t>25.6.19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 הליך אבחון במסגרת במהלכו הגיע לשיחות פרטניות וביצע בדיקות שתן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נמצא מתאים להשתלב במרכז היום ביחידה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הכולל טיפול של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ימים בשבוע בשעות היום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גורמי הטיפול במרכז היום דווחו כי הנאשם מגיע לטיפול בזמן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מתנהג בהתאם לכללי הטיפול ומוסר בדיקות שתן נקיות משרידי סם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כמו כן השתלב במרכז למכורים אנונימיים באשקלון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טיפול שאותו ביקש ביוזמתו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להתרשמות שירות המבחן הנאשם התגבר באופן אדפטיבי על סילוקו מהטיפול בקהילה הטיפולית ומצא את הכוחות להמשיך את ההליך הטיפול במסגרת היחידה לטיפול בהתמכרויות מתוך מחויבות פנימית לשינוי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כן התרשם שירות המבחן כי מסגרות אלה מסייעות לו ומחזקות את גבולותיו הפנימיים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b/>
          <w:b/>
          <w:bCs/>
          <w:color w:val="000000"/>
          <w:rtl w:val="true"/>
        </w:rPr>
        <w:t xml:space="preserve">להתרשמות שירות המבחן לאחר הליך טיפולי ממושך בן </w:t>
      </w:r>
      <w:r>
        <w:rPr>
          <w:rFonts w:cs="David" w:ascii="David" w:hAnsi="David"/>
          <w:b/>
          <w:bCs/>
          <w:color w:val="000000"/>
        </w:rPr>
        <w:t>14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הנאשם מודע להתמכרותו ולמחירים הרבים ששילם בעקבותיה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כשהוא שומר על ניקיונו מסמים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מודע לקשייו הרגשיים ולצורך לחשוף אותם בטיפול במקום לטשטש אותם באמצעות צריכת סמים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כן התרשם שירות המבחן כי המוטיבציה שמגלה הנאשם לטיפול גברה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 המבחן המליץ להטיל על הנאשם צו מבחן למשך שנה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במהלכו ימשיך הנאשם 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הטיפול במסגרת מרכז היום ובמקביל ישתלב במסגרת עבודה</w:t>
      </w:r>
      <w:r>
        <w:rPr>
          <w:rFonts w:cs="David" w:ascii="David" w:hAnsi="David"/>
          <w:bCs/>
          <w:color w:val="000000"/>
          <w:rtl w:val="true"/>
        </w:rPr>
        <w:t xml:space="preserve">. </w:t>
      </w:r>
      <w:r>
        <w:rPr>
          <w:rFonts w:ascii="David" w:hAnsi="David"/>
          <w:bCs/>
          <w:color w:val="000000"/>
          <w:rtl w:val="true"/>
        </w:rPr>
        <w:t>בנוסף על כך הומלץ על צו</w:t>
      </w:r>
      <w:r>
        <w:rPr>
          <w:rFonts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צ בהיקף של </w:t>
      </w:r>
      <w:r>
        <w:rPr>
          <w:rFonts w:cs="David" w:ascii="David" w:hAnsi="David"/>
          <w:color w:val="000000"/>
        </w:rPr>
        <w:t>300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 של מאסר מותנה והתחייבות כספית משמעותית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ראיות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מסמכים רפואיים בעניינו של הנאשם – ובכלל זה סיכום בדיקה שנערכה לנאשם בין החודשים ינואר</w:t>
      </w:r>
      <w:r>
        <w:rPr>
          <w:rFonts w:cs="David" w:ascii="David" w:hAnsi="David"/>
          <w:color w:val="000000"/>
          <w:rtl w:val="true"/>
          <w:lang w:eastAsia="he-IL"/>
        </w:rPr>
        <w:t>-</w:t>
      </w:r>
      <w:r>
        <w:rPr>
          <w:rFonts w:ascii="David" w:hAnsi="David"/>
          <w:color w:val="000000"/>
          <w:rtl w:val="true"/>
          <w:lang w:eastAsia="he-IL"/>
        </w:rPr>
        <w:t xml:space="preserve">מרץ </w:t>
      </w:r>
      <w:r>
        <w:rPr>
          <w:rFonts w:cs="David" w:ascii="David" w:hAnsi="David"/>
          <w:color w:val="000000"/>
          <w:lang w:eastAsia="he-IL"/>
        </w:rPr>
        <w:t>2015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ביחידה של הילד המתבגר במרכז הרפואי ברזילי</w:t>
      </w:r>
      <w:r>
        <w:rPr>
          <w:rFonts w:cs="David" w:ascii="David" w:hAnsi="David"/>
          <w:color w:val="000000"/>
          <w:rtl w:val="true"/>
          <w:lang w:eastAsia="he-IL"/>
        </w:rPr>
        <w:t>;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 xml:space="preserve">סיכום של מיון בקופת החולים מכבי מיום </w:t>
      </w:r>
      <w:r>
        <w:rPr>
          <w:rFonts w:cs="David" w:ascii="David" w:hAnsi="David"/>
          <w:color w:val="000000"/>
          <w:lang w:eastAsia="he-IL"/>
        </w:rPr>
        <w:t>19.1.15</w:t>
      </w:r>
      <w:r>
        <w:rPr>
          <w:rFonts w:cs="David" w:ascii="David" w:hAnsi="David"/>
          <w:color w:val="000000"/>
          <w:rtl w:val="true"/>
          <w:lang w:eastAsia="he-IL"/>
        </w:rPr>
        <w:t>;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 xml:space="preserve">מכתב מהמרפאה הפסיכיאטרית של קופת החולים מכבי מיום </w:t>
      </w:r>
      <w:r>
        <w:rPr>
          <w:rFonts w:cs="David" w:ascii="David" w:hAnsi="David"/>
          <w:color w:val="000000"/>
          <w:lang w:eastAsia="he-IL"/>
        </w:rPr>
        <w:t>19.1.15</w:t>
      </w:r>
      <w:r>
        <w:rPr>
          <w:rFonts w:cs="David" w:ascii="David" w:hAnsi="David"/>
          <w:color w:val="000000"/>
          <w:rtl w:val="true"/>
          <w:lang w:eastAsia="he-IL"/>
        </w:rPr>
        <w:t>;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 xml:space="preserve">מכתב שחרור מהמחלקה לרפואה דחופה במרכז הרפואי ברזילי מיום </w:t>
      </w:r>
      <w:r>
        <w:rPr>
          <w:rFonts w:cs="David" w:ascii="David" w:hAnsi="David"/>
          <w:color w:val="000000"/>
          <w:lang w:eastAsia="he-IL"/>
        </w:rPr>
        <w:t>19.1.15</w:t>
      </w:r>
      <w:r>
        <w:rPr>
          <w:rFonts w:cs="David" w:ascii="David" w:hAnsi="David"/>
          <w:color w:val="000000"/>
          <w:rtl w:val="true"/>
          <w:lang w:eastAsia="he-IL"/>
        </w:rPr>
        <w:t>;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 xml:space="preserve">מזכר מרופא לבית הספר מיום </w:t>
      </w:r>
      <w:r>
        <w:rPr>
          <w:rFonts w:cs="David" w:ascii="David" w:hAnsi="David"/>
          <w:color w:val="000000"/>
          <w:lang w:eastAsia="he-IL"/>
        </w:rPr>
        <w:t>2.1.15</w:t>
      </w:r>
      <w:r>
        <w:rPr>
          <w:rFonts w:cs="David" w:ascii="David" w:hAnsi="David"/>
          <w:color w:val="000000"/>
          <w:rtl w:val="true"/>
          <w:lang w:eastAsia="he-IL"/>
        </w:rPr>
        <w:t>;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 xml:space="preserve">סיכום פגישה עם רופא במרכז הרפואי ברזילי מיום </w:t>
      </w:r>
      <w:r>
        <w:rPr>
          <w:rFonts w:cs="David" w:ascii="David" w:hAnsi="David"/>
          <w:color w:val="000000"/>
          <w:lang w:eastAsia="he-IL"/>
        </w:rPr>
        <w:t>5.5.15</w:t>
      </w:r>
      <w:r>
        <w:rPr>
          <w:rFonts w:cs="David" w:ascii="David" w:hAnsi="David"/>
          <w:color w:val="000000"/>
          <w:rtl w:val="true"/>
          <w:lang w:eastAsia="he-IL"/>
        </w:rPr>
        <w:t>;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חומר גולמי של אבחון נוסף שנערך עבורו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שירלי לוגסי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פגע בערכים של הגנה על שלום הציבור ובריאותו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לאור הנזקים הנגרמים כתוצאה משימוש 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 אופי הסם וכמותו של הסם שאותו ייבא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הפגיעה בערך המוגן היא משמעותית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 לנסיבות הקשורות בביצוע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קיים תכנון של 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כתב האישום מלמד על חבירה של הנאשם למעורבים נוספים הפועלים יחד להבאת הסמים לארץ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בין היתר נעשה שימוש בתוכנת טלגרם לטובת הוצאה לפועל של אופרציית יבוא 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קיבל כספי מימון להליך היבוא לטובת רכישת כרטיסי טיסה ושהות בחו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 ניתן ללמוד על התכנון בדרך של קבלת 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הסלקתו במזוודה ובהסכמה לקבלת תמורה כמו גם גובה התמורה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 אלו מלמדים שהנאשם לקח חלק פעיל בהוצאת תהליך היבוא אל הפועל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מכתב האישום נלמד שהיבוא נועד לשם מחיקת חוב כספי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 לא היה בלדר רגיל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היה אקטיבי ושיתף פעולה עם 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כשפעולותיו היו חיוניות ליבוא הסמים לישראל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 לתת משקל לתפקידו כבלדר באופרציית היבוא שכן בלעדיו יבוא הסם לא היה מתאפשר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היבוא נשען במידה מרבית על נכונות הנאשם לבצע את 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הנזק שהיה צפוי להיגרם מהעבירה הוא רב לאור כמות 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ביצע את העבירות בשל בצע כסף ורצון להטיב עם עצמו תוך יצירת נזק לציבור ופגיעה משמעותית בערכים המוגנים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 האמור ובהתייחס לפסיקה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המאשימה עתרה למתחם עונש הנע בין </w:t>
      </w:r>
      <w:r>
        <w:rPr>
          <w:rFonts w:cs="David" w:ascii="David" w:hAnsi="David"/>
          <w:color w:val="000000"/>
        </w:rPr>
        <w:t>54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90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באשר לנסיבות שאינן קשורות בביצוע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 בנאשם ללא עבר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נטל אחריות וחסך בזמן שיפוטי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בעניינו התקבלו שני תסקירים כשהאחרון שבהם מלמד שהנאשם נפלט מהקהילה הטיפולית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עבר הליך שיקומי משמעותי שלא ניתן להתעלם ממנו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הוא מטופל מזה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וניתן לומר שיש סיכוי של ממש שהנאשם ישתקם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התסקיר מפרט את נסיבות חייו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החשיפה ליחסים המורכבים בין הוריו ולהתמכרות אביו לאלכוהול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שיטת החינוך הנוקשה כלפיו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פטירת סבתו בגיל צעיר שנחוותה כאירוע טראומטי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נשא משקעים ומטענים רגשיים שלא עובדו ושירות המבחן העריך שהתמכרותו לסמים היוותה עבורו מענה לחסכים רגשים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לתחושות אשם ולחוסר משמעותי בהערכה העצמית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מנה את גורמי הסיכון שנלקחו בחשבון ואת גורמי הסיכוי לשיקום ובהם יכולתו של הנאשם לשתף פעולה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התקדמות משמעותית בטיפול והפניית כוחותיו לעריכת שינוי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בתסקיר הסופי המליץ שירות המבחן על צו מבחן למשך שנה וצו 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צ בהיקף של </w:t>
      </w:r>
      <w:r>
        <w:rPr>
          <w:rFonts w:cs="David" w:ascii="David" w:hAnsi="David"/>
          <w:color w:val="000000"/>
        </w:rPr>
        <w:t>300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שירות המבחן מפרט בתסקיר האחרון שהנאשם נפלט ממסגרת הקהילה לאחר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לנוכח העובדה שהיה חשוף להתעמרות חבר קהילה והציפייה ממנו הייתה באותו השלב שהוא לכל הפחות ידווח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טען בפני שירות המבחן שלא היה מודע לחובתו לדווח בעניין 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 לקחה בחשבון את הנתון הזה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כשחוות הדעת בעניינו עד לאותו אירוע היו חיוביות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והנאשם התקדם בטיפול באופן משמעותי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 לראות בחיוב את החלק השני של ההליך הטיפולי שעבר הנאשם בשל כך שחרף העובדה שהוא סולק מהטיפול בקהילה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אזר כוחות והמשיך בטיפול במסגרות שאליהן הופנה על ידי שירות 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יתרה מכך הנאשם אף ביקש מיוזמתו להשתתף בטיפול במרכז למכורים אנונימיים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שמרבית היום שלו התמלא בשעות 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ציין את התרשמותו שהנאשם התגבר על סילוקו מהקהילה הסגורה ומצא כוחות להמשיך בהליך הטיפולי מתוך הכרה עמוקה בהליך ההתמכרות ומתוך מחויבות פנימית לשיקום עצמי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המלצת שירות המבחן מבוססת על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התמודדות והכרה בהתמכרותו וכן המשך ניקיונו מסמים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קיימים שיקולים שניתן לקבוע באמצעותם שקיים סיכוי של ממש לשיקומו של הנאשם ובכלל זה הליך הגמילה מהתמכרות שעובר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שמירה על רצף טיפולי שמהווה סוג של הצלחה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ואינדיקציה לשינוי בדרך חשיבה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לצד הדברים הללו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לשיטת המאשימה אין לגזור את דינו של הנאשם על פי שיקולי שיקומו בלבד ויש לאזן את השיקול השיקומי מול שיקולי ההלימה וההרתעה לנוכח כמות הסמים הרבה שייבא הנאשם לישראל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מעבר 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הליך השיקום הוא אינו כזה המצדיק הטלת עונש על פי ההליך השיקומי 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 טרם סיים את הטיפול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 היתר בשל סילוקו מהקהילה הסגורה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 מקום לחריגה מסוימת לאור השיקום אותו עבר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 כל האמור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המאשימה עתרה להשית על הנאשם עונש של 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מאסר מותנה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פסילה ופסילה על תנאי וכן חילוט הרכוש שנתפס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בפרשה זו הוגשו כתבי אישום נפרדים נגד מעורבים אחרים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לגבי השניים האחרים שהואשמו בעבירה של יבוא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 שבמסגרת הסדר טיעון שניהם הורשעו בעבירות שונות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אברהם הורשע בעבירה של סיוע ליבוא ונדון לעונש של </w:t>
      </w:r>
      <w:r>
        <w:rPr>
          <w:rFonts w:cs="David" w:ascii="David" w:hAnsi="David"/>
          <w:color w:val="000000"/>
        </w:rPr>
        <w:t>28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ביטון הורשע בעבירה של מתן אמצעים לביצוע פשע ונדון 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עבודות שירות לצד קנס בסך של </w:t>
      </w:r>
      <w:r>
        <w:rPr>
          <w:rFonts w:cs="David" w:ascii="David" w:hAnsi="David"/>
          <w:color w:val="000000"/>
        </w:rPr>
        <w:t>100,000</w:t>
      </w:r>
      <w:r>
        <w:rPr>
          <w:rFonts w:cs="David" w:ascii="David" w:hAnsi="David"/>
          <w:color w:val="000000"/>
          <w:rtl w:val="true"/>
        </w:rPr>
        <w:t xml:space="preserve"> ₪. </w:t>
      </w:r>
      <w:r>
        <w:rPr>
          <w:rFonts w:ascii="David" w:hAnsi="David"/>
          <w:color w:val="000000"/>
          <w:rtl w:val="true"/>
        </w:rPr>
        <w:t>הסדרי הטיעון הללו אינם רלוונטיים לנאשם לנוכח היותו הבלדר שהסמים נתפסו בחזקתו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מבחינת שיקולי אחידות בענישה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 כאן פער משמעותי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המאשימה התנגדה לטיעוני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הנאשם בכל הקשור לנסיבות הקשורות בביצוע העבירה שחורגות מהאמור בכתב האישום המתוקן שבו הודה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ובפרט לטענתו שהנאשם ביצע את העבירה בשל איומים מצדו של אברהם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רפי ליטן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המאשימה הגיעה לשני הסדרי טיעון עם שולחיו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האחד נדון לעונש של </w:t>
      </w:r>
      <w:r>
        <w:rPr>
          <w:rFonts w:cs="David" w:ascii="David" w:hAnsi="David"/>
          <w:color w:val="000000"/>
        </w:rPr>
        <w:t>28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בפועל והשני נדון לעונש של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עבודות 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כיום אותה מאשימה מבקשת להשית על הנאשם עונש של 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ויש בכך כדי לפגוע בתחושת הצדק וההגינות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מתקבל על הדעת שהמאשימה תערוך שני הסדרי טיעון כושלים על משלחיו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ולאחר מכן תטען שאין בהסדרים אלה כדי להשליך על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לחובתו של אברהם הרשעות קודמות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 ריצה עונש מאסר קודם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 זה ראוי שעונשו של הנאשם יהיה גבוה יותר מעונשם של השניים האחרים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 הפכה באופן מלאכותי את מי ששלח את הנאשם למסייע לנאשם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כתב האישום המקורי ייחס לאחרים את אותן עבירות של ייבוא סם וקשירת קשר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כתב האישום של הנאשם הופרד מפני שהוא זה שהביא להפללתם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מיד כשנעצר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הודה ואמר שאיימו עליו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הכריחו אותו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ושהוא מוכן לשתף פעולה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המשטרה לא נתנה דעתה למצבו הנפשי והפיזי והפכה אותו למעין סוכן משטרתי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לקחו אותו לביתו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וכשהם יושבים בביתו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בן העשרים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עם הוריו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שבקושי מדברים עברית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והם מבצעים פעולות המשך כדי להפליל את האחרים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באופן שיכול היה לסכן את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אברהם אף נחקר בעניין סחיטה באיומים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הדוחות המשטרתיים כולם מספרים על כך שהכריחו את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קיבל מכות ואוים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הדבר מוכיח את נסיבות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 היה צריך לקיים הליך הוכחות כדי להוכיח זאת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שיתף פעולה באופן שסיכן את 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היה נתון לסחיטה ולאיומים מצדו של אברהם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חברו של הנאשם הוכה באמצעות גרזן על רקע אותו חוב של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האחרים לא הודו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שיתפו פעולה והם אלו שזכו להקלה באישומים ובעונש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לכן קבלת עמדת המדינה  מובילה לפגיעה בתחושה של צדק והגינות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מדובר בנאשם שמגיל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 מנטיות אובדניות ויש לו מסמכים רפואיים בעניין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נמצא בטיפול פסיכיאטרי מאז היותו ילד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רדוף פחדים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יש להתייחס אף להליך השיקום שאותו עבר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שולב בקהילה טיפולית של אנשים שצורכים סמים קשים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בקהילה קיימים כללים נוקשים שרבים אינם עומדים בהם ונושרים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במשך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הוא שרד בתנאי הקהילה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והסיבה היחידה שבגינה הרחיקו אותו מהטיפול היא שהוא לא דווח על קטטה שלשיטת המקום היה עליו לדווח אודותיה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גם לאחר שיצא מהקהילה הוא השתלב בטיפול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מצוי כיום בפרשת דרכים שתלויה בהחלטת בית המשפט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מדובר בנאשם שחייו היו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גיהינום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ולראשונה בחייו הוא רואה אור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 עצמו טען שהוא נקי מסמים מזה כשנתיים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לא חשב שיצליח לצאת מהמצב שבו היה נתון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אינו רוצה לחזור לאותו 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היום יש לו סיבה לחיות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הוריו מחייכים ושמחים לראותו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–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 האישום מתאר אירוע 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ומכאן שיש לקבוע בגינו </w:t>
      </w:r>
      <w:r>
        <w:rPr>
          <w:rFonts w:ascii="David" w:hAnsi="David"/>
          <w:b/>
          <w:b/>
          <w:bCs/>
          <w:color w:val="000000"/>
          <w:rtl w:val="true"/>
        </w:rPr>
        <w:t>מתחם עונש הולם 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 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 החברתי</w:t>
      </w:r>
      <w:r>
        <w:rPr>
          <w:rFonts w:ascii="David" w:hAnsi="David"/>
          <w:color w:val="000000"/>
          <w:rtl w:val="true"/>
        </w:rPr>
        <w:t xml:space="preserve"> אשר נפגע הוא הגנה על הציבור מפני הנזקים הנלווים לשימוש בסמים מסוכנים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נזקי הסמים כוללים נזקים ישירים למכורים לסמים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פעמים רבות נופלים כנטל על החברה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ונזקים עקיפים שנגרמים כתוצאה מביצוע עבירות על ידי המכורים לסמים כדי לממן את רכישתם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רבות נכתב על אודות נזקי ייבוא הסמים והעבירות הנלוות לכך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העליון חזר והדגיש את החומרה שיש לנקוט כלפי המעורבים בשרשרת הפצת 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כלפי בלדרי סמים אשר אינם ניצבים בראש ההיררכיה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ואשר מתפתים להצעות מפתות לרווחים קלים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בכל הנוגע לשיקולים המרכזיים שיש לשקול בעבירות של ייבוא סמים לישראל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יפים דברי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הנדל 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6548/17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לבדב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30.1.18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709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כמובן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מקום לקחת בחשבון את נסיבותיו האישיות של המערער לקולא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הדגש בגזירת העונש בנסיבות העניין יושם על המעשה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עבירות הסמים הפכו לפגע ופשו בכל פינה בחברה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 חציית קבוצות באוכלוסייה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המחיר כבד לכולם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חייב לתרום את חלקו למיגור תופעה זו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בבואו של בית המשפט לגזור את עונשו של עבריין 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עליו לתת את הדעת לפרטי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סוג 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כמות הסם ותפקיד הנאשם המסוים כחוליה בשרשרת הפצת הסם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 xml:space="preserve">מידת הפגיעה בערך המוגן </w:t>
      </w:r>
      <w:r>
        <w:rPr>
          <w:rFonts w:ascii="David" w:hAnsi="David"/>
          <w:color w:val="000000"/>
          <w:rtl w:val="true"/>
        </w:rPr>
        <w:t>מובילה למסקנה כי הפגיעה היא ברף בינוני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וזאת נוכח הסם מסוג </w:t>
      </w:r>
      <w:r>
        <w:rPr>
          <w:rFonts w:cs="David" w:ascii="David" w:hAnsi="David"/>
          <w:color w:val="000000"/>
        </w:rPr>
        <w:t>MDMA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והכמות הרבה של </w:t>
      </w:r>
      <w:r>
        <w:rPr>
          <w:rFonts w:ascii="David" w:hAnsi="David"/>
          <w:b/>
          <w:b/>
          <w:bCs/>
          <w:color w:val="000000"/>
          <w:rtl w:val="true"/>
        </w:rPr>
        <w:t>כ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31,000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טבליות של סם</w:t>
      </w:r>
      <w:r>
        <w:rPr>
          <w:rFonts w:ascii="David" w:hAnsi="David"/>
          <w:color w:val="000000"/>
          <w:rtl w:val="true"/>
        </w:rPr>
        <w:t xml:space="preserve"> אשר יובאה לארץ על ידי הנאשם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במסגרת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הנסיבות הקשורות בביצוע העבירה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21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יש לתת את הדעת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בפרשייה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לשהייה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במזוודה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בשליחותו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ובמימונו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וניכר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באמצעות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להסדיר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חובותיו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המשלח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שעתיד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ולהפיצם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חלקם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הבלדרים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וחיוני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הבלדרים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בהיררכיית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העבריינות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מייבאת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חוליה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חיונית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בשרשרת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וכמותו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31,243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טבליות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אלמלא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נכנס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ומופץ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ברחובותיה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וכתוצאה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מחוללי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פשיעה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שהביאו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שצבר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למחיקת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חובו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להעביר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המזוודה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60,000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המזוודה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לשולחיו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color w:val="000000"/>
          <w:rtl w:val="true"/>
        </w:rPr>
        <w:t>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להישמע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הוכחה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מוסכמת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להשמיען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מוקדם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יודגש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להוכיח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מאזן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הסתברויות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ביסס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להידחות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בשרשרת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והפצת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7044/11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17.6.12</w:t>
      </w:r>
      <w:r>
        <w:rPr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274" w:end="567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לנקוט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בשרשרת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לפעול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למיגור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התופעה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בבלדרים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בראש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שרשרת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שהשיטה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במרכז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התופעה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נשענת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נכונותם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ושכמותם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האמורות</w:t>
      </w:r>
      <w:r>
        <w:rPr>
          <w:color w:val="000000"/>
          <w:rtl w:val="true"/>
        </w:rPr>
        <w:t xml:space="preserve">... </w:t>
      </w:r>
      <w:r>
        <w:rPr>
          <w:color w:val="000000"/>
          <w:rtl w:val="true"/>
        </w:rPr>
        <w:t>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שמאבק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בתופעת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ההסתננות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לתחומי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מחייב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הרתעה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אפקטיבית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השותפים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למבצעי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ההברחה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המודעים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הכרוכות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במכלול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באמצעות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שתאיין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האסורים</w:t>
      </w:r>
      <w:r>
        <w:rPr>
          <w:color w:val="000000"/>
          <w:rtl w:val="true"/>
        </w:rPr>
        <w:t xml:space="preserve">".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>מדיניות הענישה הנוהגת</w:t>
      </w:r>
      <w:r>
        <w:rPr>
          <w:rFonts w:ascii="David" w:hAnsi="David"/>
          <w:color w:val="000000"/>
          <w:rtl w:val="true"/>
        </w:rPr>
        <w:t xml:space="preserve"> מעלה כי במקרים דומים הוטלו על נאשמים עונשים במנעד רחב כמפורט 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5104/06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בנייורישלויל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21.5.07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 ערעורם של נאשמים אשר הורשעו לאחר ניהול הוכחות בעבירות של ייבוא סם ועבירות נלוות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 הנאשמים קשרו קשר עם אחר לייבא סמים לישראל בתמורה לסכום 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הגיעו לישראל בטיסה ובידם מזוודה ובה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48,098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טבליות</w:t>
      </w:r>
      <w:r>
        <w:rPr>
          <w:rFonts w:ascii="David" w:hAnsi="David"/>
          <w:rtl w:val="true"/>
        </w:rPr>
        <w:t xml:space="preserve"> סם מסוג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השית על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 למעלה מחמישים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במצב רפואי לא תקין אשר התנהלו עד אותה עת באופן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 כי בית המשפט המחוזי איזן נכונה בין שיקולי הענישה השונים וגזר על הנאשמים עונש כמידתם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10635/08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נעים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13.12.10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דחה בית המשפט העליון ערעור של נאשם אשר הורשע לאחר ניהול 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ייבוא סם מסוכן וניסיון להחזקת סם מסוכן שלא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קשר עם אחרים קשר לייבוא סם מסוג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לישראל באמצעות משלוח בדואר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כך מסר לאחרים את כתובתו של בן דודו שהיה קטין באותה עת בכוונה לקבל את משלוח הסם לידיו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חבילה ובה </w:t>
      </w:r>
      <w:r>
        <w:rPr>
          <w:rFonts w:cs="David" w:ascii="David" w:hAnsi="David"/>
          <w:b/>
          <w:bCs/>
        </w:rPr>
        <w:t>24,738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טבליות </w:t>
      </w:r>
      <w:r>
        <w:rPr>
          <w:rFonts w:ascii="David" w:hAnsi="David"/>
          <w:rtl w:val="true"/>
        </w:rPr>
        <w:t xml:space="preserve">סם מסוג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הגיעה לבית הדואר והנאשם הגיע לבית הדואר כדי לקבלה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 הנאשם עונש של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3351/05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מויאל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22.1.07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דחה בית המשפט העליון את ערעורו של נאשם אשר הורשע על פי הודאתו בעבירה של ייבוא סם מסוכן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הגיע לישראל בטיסה כשבידיו מזוודה ובה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38,883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טבליות</w:t>
      </w:r>
      <w:r>
        <w:rPr>
          <w:rFonts w:ascii="David" w:hAnsi="David"/>
          <w:rtl w:val="true"/>
        </w:rPr>
        <w:t xml:space="preserve"> סם מסוג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 הנאשם עונש של </w:t>
      </w:r>
      <w:r>
        <w:rPr>
          <w:rFonts w:cs="David" w:ascii="David" w:hAnsi="David"/>
          <w:b/>
          <w:bCs/>
        </w:rPr>
        <w:t>70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 כי אף אם הנאשם ביצע את העבירה בשל כך שנקלע לחובות עקב הימורים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והיה נתון ללחצם של איומים ואלימות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בעונש שהושת על הנאשם חומרה כלשהי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53517-07-17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Machli</w:t>
      </w:r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5.6.18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נאשם על פי הודאתו בעבירה של ייבוא 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שימש כבלדר וייבא סם מסוג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 הזדמנויות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בפעם הראשונה בכמות בלתי ידועה של 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ובפעם השנייה הגיע לישראל עם מזוודה ובה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31,000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טבליות</w:t>
      </w:r>
      <w:r>
        <w:rPr>
          <w:rFonts w:ascii="David" w:hAnsi="David"/>
          <w:rtl w:val="true"/>
        </w:rPr>
        <w:t xml:space="preserve"> סם מסוג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בתמורה לשכר 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השית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צעיר כבן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המתגורר בהולנד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עליו הוסכם 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  <w:b/>
          <w:bCs/>
        </w:rPr>
        <w:t>68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47209-08-17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ידען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6.2.18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נאשם על פי הודאתו בעבירה של ייבוא סם מסוכן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הגיע לישראל בטיסה ובידו מזוודה ובה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29,198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טבליות</w:t>
      </w:r>
      <w:r>
        <w:rPr>
          <w:rFonts w:ascii="David" w:hAnsi="David"/>
          <w:rtl w:val="true"/>
        </w:rPr>
        <w:t xml:space="preserve"> סם מסוג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 הנאשם הרשעה קודמת שבגינה ריצה עונש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בתחום 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השית על הנאשם 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הוסכם בין הצדדים 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  <w:b/>
          <w:bCs/>
        </w:rPr>
        <w:t>58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4415-02-18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אסולין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31.1.19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נאשם על פי הודאתו בעבירות של ייבוא 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קשירת קשר לפשע והחזקת סם שלא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קשר עם אחר קשר לייבוא סם מסוכן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הזמין חבילה ובה סמים מסוג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 הדואר לכתובתו של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חבילת הסמים התקבלה בבית הדואר ובה </w:t>
      </w:r>
      <w:r>
        <w:rPr>
          <w:rFonts w:cs="David" w:ascii="David" w:hAnsi="David"/>
          <w:b/>
          <w:bCs/>
        </w:rPr>
        <w:t>24,975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טבליות</w:t>
      </w:r>
      <w:r>
        <w:rPr>
          <w:rFonts w:ascii="David" w:hAnsi="David"/>
          <w:rtl w:val="true"/>
        </w:rPr>
        <w:t xml:space="preserve"> סם והנאשם קיבלה לידיו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</w:t>
      </w:r>
      <w:r>
        <w:rPr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Fonts w:cs="David" w:ascii="David" w:hAnsi="David"/>
          <w:b/>
          <w:bCs/>
        </w:rPr>
        <w:t>54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90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והשית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  <w:b/>
          <w:bCs/>
        </w:rPr>
        <w:t>54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הגיש ערעור לבית המשפט העליון ואולם טרם ניתן פסק דין בערעור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58966-01-18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צציק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22.11.18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נאשם על פי הודאתו בעבירה של ייבוא סם מסוכן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נחת בישראל בטיסה והביא עמו במזוודתו </w:t>
      </w:r>
      <w:r>
        <w:rPr>
          <w:rFonts w:cs="David" w:ascii="David" w:hAnsi="David"/>
          <w:b/>
          <w:bCs/>
        </w:rPr>
        <w:t>30,338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טבליות</w:t>
      </w:r>
      <w:r>
        <w:rPr>
          <w:rFonts w:ascii="David" w:hAnsi="David"/>
          <w:rtl w:val="true"/>
        </w:rPr>
        <w:t xml:space="preserve"> של סם מסוג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9.28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הנאשם נשלח על ידי אחר אשר מימן את נסיעתו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</w:t>
      </w:r>
      <w:r>
        <w:rPr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Fonts w:cs="David" w:ascii="David" w:hAnsi="David"/>
          <w:b/>
          <w:bCs/>
        </w:rPr>
        <w:t>54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90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 והשית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  <w:b/>
          <w:bCs/>
        </w:rPr>
        <w:t>54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8923-02-16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מזרחי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30.11.16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נאשם על פי הודאתו בעבירות של ייבוא סם והחזקת 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הגיע לישראל בטיסה כאשר במזוודתו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17,949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טבליות</w:t>
      </w:r>
      <w:r>
        <w:rPr>
          <w:rFonts w:ascii="David" w:hAnsi="David"/>
          <w:rtl w:val="true"/>
        </w:rPr>
        <w:t xml:space="preserve"> סם מסוג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עברו הפלילי של הנאשם אינו מהעת האחרונה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השית על הנאשם 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להסדר טיעון אליו הגיעו הצדדים 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29529-07-16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דשוק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26.2.17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במזוודתו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20,613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בהתאם לתיקון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35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יג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אני קובע כי </w:t>
      </w:r>
      <w:r>
        <w:rPr>
          <w:rFonts w:ascii="David" w:hAnsi="David"/>
          <w:b/>
          <w:b/>
          <w:bCs/>
          <w:color w:val="000000"/>
          <w:rtl w:val="true"/>
        </w:rPr>
        <w:t xml:space="preserve">מתחם העונש ההולם הוא החל מארבע שנות מאסר בפועל ועד לשש וחצי שנות מאסר בפועל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cs="David" w:ascii="David" w:hAnsi="David"/>
          <w:b/>
          <w:bCs/>
          <w:color w:val="000000"/>
        </w:rPr>
        <w:t>48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עד </w:t>
      </w:r>
      <w:r>
        <w:rPr>
          <w:rFonts w:cs="David" w:ascii="David" w:hAnsi="David"/>
          <w:b/>
          <w:bCs/>
          <w:color w:val="000000"/>
        </w:rPr>
        <w:t>78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חודשים</w:t>
      </w:r>
      <w:r>
        <w:rPr>
          <w:rFonts w:cs="David" w:ascii="David" w:hAnsi="David"/>
          <w:b/>
          <w:bCs/>
          <w:color w:val="000000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start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חריגה מהמתחם משיקולי שיקום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כידוע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בית המשפט רשאי לחרוג לקולה ממתחם העונש ההולם משיקולי 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העליון נדרש בהרחבה לשאלה באילו מקרים יש לחרוג ממתחם העונש ההולם משיקולי שיקום 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6637/17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קרנדל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18.4.18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כך קבעה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השופטת דפנה ברק ארז בדעת הרוב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1274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באילו נסיבות יכיר בית המשפט בקיומו של סיכוי של ממש לשיקום באופן שיצדיק חריגה ממתחם העונש</w:t>
      </w:r>
      <w:r>
        <w:rPr>
          <w:rFonts w:cs="David" w:ascii="David" w:hAnsi="David"/>
          <w:color w:val="000000"/>
          <w:rtl w:val="true"/>
        </w:rPr>
        <w:t xml:space="preserve">? </w:t>
      </w:r>
      <w:r>
        <w:rPr>
          <w:rFonts w:ascii="David" w:hAnsi="David"/>
          <w:color w:val="000000"/>
          <w:rtl w:val="true"/>
        </w:rPr>
        <w:t>עד כה לא ניתנה בפסיקה תשובה מחייבת וכוללת לשאלה 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ומטבע הדברים יש להתחשב בכל מקרה על נסיבותיו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 xml:space="preserve">במקרים קודמים שבהם נדרש בית המשפט להעריך את סיכויי השיקום במסגרת סעיף </w:t>
      </w:r>
      <w:r>
        <w:rPr>
          <w:rFonts w:cs="David" w:ascii="David" w:hAnsi="David"/>
          <w:color w:val="000000"/>
        </w:rPr>
        <w:t>40</w:t>
      </w:r>
      <w:r>
        <w:rPr>
          <w:rFonts w:ascii="David" w:hAnsi="David"/>
          <w:color w:val="000000"/>
          <w:rtl w:val="true"/>
        </w:rPr>
        <w:t>ד ל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הובאו בחשבון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 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השיקולים המרכזיים הבאים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המוטיבציה שהפגין האדם שהורשע להשתקם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הליך של גמילה מהתמכרות שהוא עובר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השתלבות מוצלחת בהליכים טיפוליים שונים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אינדיקציות לשינוי עמוק בהתנהגות ובדרך החשיבה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הבעת חרטה כנה על המעשים והפגנת אמפתיה כלפי נפגעי העבירה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חשוב להבהיר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אין מדובר ברשימה ממצה של שיקולים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והתקיימותו של שיקול זה או אחר אינה מצדיקה בהכרח חריגה ממתחם העונש משיקולי שיקום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ומבלי לקבוע מסמרות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ניתן לציין ש</w:t>
      </w:r>
      <w:r>
        <w:rPr>
          <w:rFonts w:ascii="David" w:hAnsi="David"/>
          <w:b/>
          <w:b/>
          <w:bCs/>
          <w:color w:val="000000"/>
          <w:rtl w:val="true"/>
        </w:rPr>
        <w:t>שילוב בין שינוי מהותי בהתייחסות הרגשית לאירוע העבירה המתבטא בנטילת אחריות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כפרה והבעת אמפתיה לנפגעי העבירה לבין אינדיקציות אובייקטיביות לקיומו של תהליך שיקומי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טיפולי מוצלח וחזרה לדרך הישר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עשוי להצביע על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סיכוי של ממש לשיקום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כלשונו של סעיף </w:t>
      </w:r>
      <w:r>
        <w:rPr>
          <w:rFonts w:cs="David" w:ascii="David" w:hAnsi="David"/>
          <w:color w:val="000000"/>
        </w:rPr>
        <w:t>40</w:t>
      </w:r>
      <w:r>
        <w:rPr>
          <w:rFonts w:ascii="David" w:hAnsi="David"/>
          <w:color w:val="000000"/>
          <w:rtl w:val="true"/>
        </w:rPr>
        <w:t>ד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דברים אלה זוכים למשנה חיזוק מקום בו מדובר באדם צעיר נעדר עבר פלילי</w:t>
      </w:r>
      <w:r>
        <w:rPr>
          <w:rFonts w:cs="David" w:ascii="David" w:hAnsi="David"/>
          <w:color w:val="000000"/>
          <w:rtl w:val="true"/>
        </w:rPr>
        <w:t xml:space="preserve">."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יישום המבחנים האמורים לנסיבות המקרה דנן מעלה כי אכן </w:t>
      </w:r>
      <w:r>
        <w:rPr>
          <w:rFonts w:ascii="David" w:hAnsi="David"/>
          <w:color w:val="000000"/>
          <w:rtl w:val="true"/>
          <w:lang w:eastAsia="he-IL"/>
        </w:rPr>
        <w:t>קיים סיכוי של ממש שהנאשם ישתקם ורמת הסיכון להישנות ביצוע עבירות ירדה באופן ניכר בעקבות כך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כידוע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</w:rPr>
        <w:t xml:space="preserve">סעיף </w:t>
      </w:r>
      <w:hyperlink r:id="rId38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אינו דורש בהכרח קביעה שהנאשם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השתקם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אלא די בכך ש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יש סיכוי של ממש שישתקם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כדי לחרוג ממתחם העונש ההולם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במקרה דנן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 xml:space="preserve">כפי שעולה מתסקירי שירות המבחן </w:t>
      </w:r>
      <w:r>
        <w:rPr>
          <w:rFonts w:ascii="David" w:hAnsi="David"/>
          <w:color w:val="000000"/>
          <w:rtl w:val="true"/>
        </w:rPr>
        <w:t xml:space="preserve">הנאשם טופל במשך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בקהילה הטיפולית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אפיק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במלכישוע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דווח על התקדמות משמעותית בטיפול בכל הקשור ביכולתו של הנאשם להביע את רגשותיו ולבחון את עולמו הפנימי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קבלת טיפול תרופתי בהתאם למצבו הנפשי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עמידתו בכללי הקהילה ומילוי תפקידיו ברמת תפקוד גבוהה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 שהותו בקהילה הושהה מהקהילה בשל הפרת חוקי הקהילה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הוחזר אליה כעבור שבועיים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בתום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בקהילה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ובטרם סיים את הטיפול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הורחק לצמיתות מהטיפול בקהילה לאחר שלא דיווח על פגיעה של מטופל במטופל אחר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כפי שהיה מצופה ממנו בשלב הטיפולי בו היה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 הרחקתו מהטיפול בקהילה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שולב בהמשך טיפול במסגרת מרכז היום ביחידה לטיפול בהתמכרויות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דווח על שיתוף פעולה מצדו ומסירת בדיקות שתן נקיות משרידי סם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 הנאשם השתלב ביוזמתו במרכז למכורים אנונימיים לשני מפגשים בכל שבוע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להתרשמות שירות המבחן הנאשם התגבר באופן אדפטיבי על סילוקו מהטיפול בקהילה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גייס כוחותיו להשתלבות בטיפול במרכז היום והמשיך את ההליך הטיפולי באופן משמעותי כשגברה מודעותו להתמכרות ולהשלכותיה על חייו כמו גם לצורך בהמשך 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עובר הליך גמילה משמעותי ושומר על רצף טיפולי על אף ההרחקה מהקהילה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 התרשם שירות המבחן כי הנאשם מביע מוטיבציה להמשך טיפול ולעריכת שינוי בחייו מתוך אחריות אישית ולפיכך הומלץ על הטלת צו מבחן לצד צו 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בנסיבות 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על פי הוראות סעיף </w:t>
      </w:r>
      <w:hyperlink r:id="rId40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המסקנה היא שיש סיכוי של ממש שהנאשם ישתקם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באופן אשר מצדיק חריגה ממתחם העונש ההולם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אף המאשימה אינה חולקת על כך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משנקבע כי קיימת הצדקה לחריגה לקולה ממתחם העונש 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יש להמשיך ולבחון האם יש לגזור על הנאשם עונש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על פי שקולי שיקומו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 xml:space="preserve">בלבד כלשון סעיף </w:t>
      </w:r>
      <w:hyperlink r:id="rId41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קרי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להטיל על הנאשם עונש מאסר לריצוי בדרך של עבודות השירות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מתוך הכרה בכך ששיקומו של הנאשם מהווה אף אינטרס ציבורי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 שמא יש לאזן בין שיקול השיקום ליתר שיקולי הענישה – לרבות שיקול ההלימה אשר מהווה את שיקול הבכורה מבין שיקולי הענישה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ושיקול ההרתעה – באופן שיוטל על הנאשם עונש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לריצוי מאחורי סורג ובריח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שהוא נמוך מהרף התחתון של 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 זה יש לתת את הדעת לכך שבעבירות של ייבוא סמים לישראל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ובפרט בכמויות משמעותיות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עבירות שהן שכיחות מאוד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קשות לאיתור ותפיסה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ורווח כלכלי רב בצדן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קיים צורך להעביר מסר עונשי חד ומרתיע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על אודות מקומו של שיקול השיקום ביחס לעקרון ההלימה בעבירות 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בדברי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ג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קרא ב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6041/18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כהן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22.10.18</w:t>
      </w:r>
      <w:r>
        <w:rPr>
          <w:rFonts w:cs="David" w:ascii="David" w:hAnsi="David"/>
          <w:color w:val="000000"/>
          <w:rtl w:val="true"/>
        </w:rPr>
        <w:t>])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 xml:space="preserve">בפסיקה קיימים מקרים שבהם חרגו בתי המשפט ממתחם העונש ההולם ובכל זאת הטילו עונשי מאסר מאחורי סורג </w:t>
      </w:r>
      <w:r>
        <w:rPr>
          <w:rFonts w:ascii="David" w:hAnsi="David"/>
          <w:color w:val="000000"/>
          <w:rtl w:val="true"/>
          <w:lang w:eastAsia="he-IL"/>
        </w:rPr>
        <w:t>ובריח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ראו למשל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6720/16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7.3.17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הצתה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4876/15</w:t>
        </w:r>
      </w:hyperlink>
      <w:r>
        <w:rPr>
          <w:rFonts w:cs="David" w:ascii="David" w:hAnsi="David"/>
          <w:color w:val="000000"/>
          <w:rtl w:val="true"/>
        </w:rPr>
        <w:t xml:space="preserve">  </w:t>
      </w:r>
      <w:r>
        <w:rPr>
          <w:rFonts w:ascii="David" w:hAnsi="David"/>
          <w:b/>
          <w:b/>
          <w:bCs/>
          <w:color w:val="000000"/>
          <w:rtl w:val="true"/>
        </w:rPr>
        <w:t>פלוני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3.12.15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עבירת מין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4795/11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זאיד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27.6.11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262/14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נאשף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22.1.14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מרמה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5354/12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קובר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12.7.12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3984/18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מוטולה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31.3.19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8340/14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לביא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10.3.15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יבוא סמים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וכן 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26620-12-16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עמיאל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7.3.19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יבוא סמים</w:t>
      </w:r>
      <w:r>
        <w:rPr>
          <w:rFonts w:cs="David" w:ascii="David" w:hAnsi="David"/>
          <w:color w:val="000000"/>
          <w:rtl w:val="true"/>
        </w:rPr>
        <w:t xml:space="preserve">). 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</w:rPr>
        <w:t>לצד זאת במקרים אחרים בחרו בתי המשפט לחרוג ממתחם העונש ההולם עד כדי הטלת עונש שירוצה בעבודות 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ראו למשל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6637/17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קרנדל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18.4.18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סיוע לחטיפה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סיוע לתקיפה הגורמת חבלה של ממש ועוד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2179/18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לוי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31.1.19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ייבוא סמים – 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779/15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12.4.15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שוד באיומי סכין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911/14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פלונית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4.11.14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התעללות בקטין או חסר ישע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861/18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סבן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((</w:t>
      </w:r>
      <w:r>
        <w:rPr>
          <w:rFonts w:cs="David" w:ascii="David" w:hAnsi="David"/>
          <w:color w:val="000000"/>
        </w:rPr>
        <w:t>2.4.19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גידול סמים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4285/17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יצחקי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31.1.19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גידול סמים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6788-06-16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בנעטיה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14.6.18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ייבוא סמים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>;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משנקבע כי בנסיבות המקרה דנן יש לחרוג ממתחם העונש ההולם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יש לקבוע את מידת החריגה מהרף התחתון של מתחם העונש אשר במקרה זה נקבע על ארבע שנות מאסר בפועל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בשקלול הנסיבות במקרה דנן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תוך מתן משקל לשיקולי ההלימה וההרתעה מחד גיסא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ולאינטרס השיקומי מאידך גיסא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סבורני כי יש לחרוג ממתחם העונש ההולם לקולה באופן ממשי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אך לא עד כדי הימנעות מהטלת עונש מאסר בפועל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ההליך השיקומי שעבר הנאשם הוא אכן ממשי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אך אין המדובר במקרה שבו התהליך השיקומי הוא כה משמעותי אשר יצדיק את הטלת העונש על פי שקולי שיקומו של הנאשם בלבד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תוך נסיגה מוחלטת של שיקולי הענישה האחרים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 xml:space="preserve">הנאשם השתלב בטיפול במסגרת קהילת 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אפיק</w:t>
      </w:r>
      <w:r>
        <w:rPr>
          <w:rFonts w:cs="David" w:ascii="David" w:hAnsi="David"/>
          <w:color w:val="000000"/>
          <w:rtl w:val="true"/>
          <w:lang w:eastAsia="he-IL"/>
        </w:rPr>
        <w:t xml:space="preserve">" </w:t>
      </w:r>
      <w:r>
        <w:rPr>
          <w:rFonts w:ascii="David" w:hAnsi="David"/>
          <w:color w:val="000000"/>
          <w:rtl w:val="true"/>
          <w:lang w:eastAsia="he-IL"/>
        </w:rPr>
        <w:t>במלכישוע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 xml:space="preserve">טופל במסגרת זו במשך </w:t>
      </w:r>
      <w:r>
        <w:rPr>
          <w:rFonts w:cs="David" w:ascii="David" w:hAnsi="David"/>
          <w:color w:val="000000"/>
          <w:lang w:eastAsia="he-IL"/>
        </w:rPr>
        <w:t>10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חודשים כשדווח על התקדמות משמעותית בטיפול ותפקוד תקין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עם זאת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הנאשם הושהה תחילה מהקהילה למשך שבועיים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ואז הוחזר לקהילה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 xml:space="preserve">בתום </w:t>
      </w:r>
      <w:r>
        <w:rPr>
          <w:rFonts w:cs="David" w:ascii="David" w:hAnsi="David"/>
          <w:color w:val="000000"/>
          <w:lang w:eastAsia="he-IL"/>
        </w:rPr>
        <w:t>10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חודשים הורחק הנאשם מהטיפול לצמיתות לאחר שלא דווח אודות אירוע חמור בין מטופלים שצופה ממנו לדווח אודותיו ובפרט בשלב הטיפולי בו היה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בסופו של דבר לא השלים הנאשם את הטיפול בקהילה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עם זאת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וחרף העובדה שהוא סולק מהטיפול בקהילה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הנאשם אזר כוחות והשתלב בטיפול במרכז יום לצד טיפול במרכז למכורים אנונימיים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בנסיבות אלה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קיים אמנם שיקום משמעותי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ואולם מדובר בשיקום שאינו מלא ואינו חף מקשיים ומהמורות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במקביל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יש לקחת בחשבון את חומרת העבירה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ואת העובדה שהרף התחתון של המתחם נקבע על ארבע שנות מאסר בפועל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באופן שהטלת עונש של תשעה חודשי עבודות שירות תהווה חריגה ניכרת מהרף התחתון של המתחם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בנסיבות אלה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יש מקום לחרוג מהמתחם באופן ממשי אך גם בשים לב לעקרונות הענישה הנוספים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לרבות ההלימה והרתעת הרבים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סבורני כי עונש של עבודות שירות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בנסיבות המקרה דנן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ובהינתן הקשיים שהתעוררו בהליך השיקומי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יוביל לפגיעה בלתי מידתית בעקרונות אלה שהם בעלי משקל רב בעבירות של ייבוא סמים לישראל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בגזירת העונש המתאים 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 מתחם העונש 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יש להתחשב </w:t>
      </w:r>
      <w:r>
        <w:rPr>
          <w:rFonts w:ascii="David" w:hAnsi="David"/>
          <w:b/>
          <w:b/>
          <w:bCs/>
          <w:color w:val="000000"/>
          <w:rtl w:val="true"/>
        </w:rPr>
        <w:t>בנסיבות שאינן קשורות בביצוע 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58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במסגרת זו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כשמגיל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מבעיות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רגשיות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ויחסים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מורכבים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ואלכוהול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למרות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הצליח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ממעורבות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בפלילים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לימוד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המתוארות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מובן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בהיותו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קשייו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הרגשיים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והנפשיים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שתוארו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באשמה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בחקירת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אכיפת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בהפללת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שותפיו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לחשיבות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6657/17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דווה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color w:val="000000"/>
          <w:rtl w:val="true"/>
        </w:rPr>
        <w:t>[</w:t>
      </w:r>
      <w:r>
        <w:rPr>
          <w:color w:val="000000"/>
        </w:rPr>
        <w:t>11.11.18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1327/10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color w:val="000000"/>
          <w:rtl w:val="true"/>
        </w:rPr>
        <w:t>[</w:t>
      </w:r>
      <w:r>
        <w:rPr>
          <w:color w:val="000000"/>
        </w:rPr>
        <w:t>13.7.10</w:t>
      </w:r>
      <w:r>
        <w:rPr>
          <w:color w:val="000000"/>
          <w:rtl w:val="true"/>
        </w:rPr>
        <w:t xml:space="preserve">]).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המעצר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השתלב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גמילה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למצבו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הרחקתו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בקהילה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הטיפולית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הצליח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לגייס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ולהשתלב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במרכז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בהתמכרויות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במרכז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למכורים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אנונימיים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בחייו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עוד יש לתת את הדעת לשיקול </w:t>
      </w:r>
      <w:r>
        <w:rPr>
          <w:rFonts w:ascii="David" w:hAnsi="David"/>
          <w:b/>
          <w:b/>
          <w:bCs/>
          <w:color w:val="000000"/>
          <w:rtl w:val="true"/>
        </w:rPr>
        <w:t>הרתעת היחיד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בשים לב לכך שנאשם לא סיים את הטיפול במסגרת הקהילה הטיפולית וטרם סיים את ההליך הטיפולי במרכז היום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יש לתת את הדעת לשיקול </w:t>
      </w:r>
      <w:r>
        <w:rPr>
          <w:rFonts w:ascii="David" w:hAnsi="David"/>
          <w:b/>
          <w:b/>
          <w:bCs/>
          <w:color w:val="000000"/>
          <w:rtl w:val="true"/>
        </w:rPr>
        <w:t>הרתעת הרבים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לאור שכיחותה של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הקושי לאתרה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והרווח הקל והמשמעותי שבצידה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האחידות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בענישה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שבעניינם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אברהם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וביטון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מלכתחילה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בהמשך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ובמסגרתו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ואברהם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28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אמצעים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מכאן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שהמשלחים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שלחובתו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אברהם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ראייתיים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ניצבה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בחזקתו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האחידות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ובהינתן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השיקום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אברהם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ההכרח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הראייתיים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הובילו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אמצעים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מותנה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60,000</w:t>
      </w:r>
      <w:r>
        <w:rPr>
          <w:color w:val="000000"/>
          <w:rtl w:val="true"/>
        </w:rPr>
        <w:t xml:space="preserve"> ₪),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התחשבות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 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 גוזר על הנאשם את העונשים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2.4.18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27.7.18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287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  <w:lang w:eastAsia="he-IL"/>
        </w:rPr>
        <w:t xml:space="preserve">הנאשם יתייצב לריצוי מאסרו בבית הסוהר הדרים ביום </w:t>
      </w:r>
      <w:r>
        <w:rPr>
          <w:rFonts w:cs="David" w:ascii="David" w:hAnsi="David"/>
          <w:color w:val="000000"/>
          <w:lang w:eastAsia="he-IL"/>
        </w:rPr>
        <w:t>5.1.20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 xml:space="preserve">עד השעה </w:t>
      </w:r>
      <w:r>
        <w:rPr>
          <w:rFonts w:cs="David" w:ascii="David" w:hAnsi="David"/>
          <w:color w:val="000000"/>
          <w:lang w:eastAsia="he-IL"/>
        </w:rPr>
        <w:t>10:00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כשברשותו תעודת זהות או דרכון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על הנאשם לתאם את הכניסה למאסר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כולל האפשרות למיון מוקדם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עם ענף אבחון ומיון של שב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ס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טלפון</w:t>
      </w:r>
      <w:r>
        <w:rPr>
          <w:rFonts w:cs="David" w:ascii="David" w:hAnsi="David"/>
          <w:color w:val="000000"/>
          <w:rtl w:val="true"/>
          <w:lang w:eastAsia="he-IL"/>
        </w:rPr>
        <w:t xml:space="preserve">: </w:t>
      </w:r>
      <w:r>
        <w:rPr>
          <w:rFonts w:cs="David" w:ascii="David" w:hAnsi="David"/>
          <w:color w:val="000000"/>
          <w:lang w:eastAsia="he-IL"/>
        </w:rPr>
        <w:t>08-9787377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cs="David" w:ascii="David" w:hAnsi="David"/>
          <w:color w:val="000000"/>
          <w:lang w:eastAsia="he-IL"/>
        </w:rPr>
        <w:t>08-9787336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1.3.21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460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מכשיר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יחולטו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לאחר היות גזר הדין חלוט – יתר התפוסים יושבו לבעלים ובהעדר בעלים יחולטו או יושמדו לפי שיקול דעת המאשימה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התקליטורים יישמרו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הסמים יושמדו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מזכירות בית המשפט תמציא העתק גזר דין לשירות 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bookmarkStart w:id="11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חשוון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2019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2"/>
      <w:footerReference w:type="default" r:id="rId6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46786-04-18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דניאל יבלנוב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ascii="David" w:hAnsi="David"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ascii="David" w:hAnsi="David" w:cs="David"/>
      <w:b w:val="false"/>
      <w:bCs w:val="false"/>
    </w:rPr>
  </w:style>
  <w:style w:type="character" w:styleId="WW8Num1z3">
    <w:name w:val="WW8Num1z3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ממוספר"/>
    <w:basedOn w:val="Normal"/>
    <w:qFormat/>
    <w:pPr>
      <w:numPr>
        <w:ilvl w:val="0"/>
        <w:numId w:val="1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40j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0jc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7.a.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4216/13" TargetMode="External"/><Relationship Id="rId13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/7.a.;7.c" TargetMode="External"/><Relationship Id="rId20" Type="http://schemas.openxmlformats.org/officeDocument/2006/relationships/hyperlink" Target="http://www.nevo.co.il/case/22931212" TargetMode="External"/><Relationship Id="rId21" Type="http://schemas.openxmlformats.org/officeDocument/2006/relationships/hyperlink" Target="http://www.nevo.co.il/law/70301/40i" TargetMode="External"/><Relationship Id="rId22" Type="http://schemas.openxmlformats.org/officeDocument/2006/relationships/hyperlink" Target="http://www.nevo.co.il/law/70301/40j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598765" TargetMode="External"/><Relationship Id="rId25" Type="http://schemas.openxmlformats.org/officeDocument/2006/relationships/hyperlink" Target="http://www.nevo.co.il/case/5993550" TargetMode="External"/><Relationship Id="rId26" Type="http://schemas.openxmlformats.org/officeDocument/2006/relationships/hyperlink" Target="http://www.nevo.co.il/case/6172686" TargetMode="External"/><Relationship Id="rId27" Type="http://schemas.openxmlformats.org/officeDocument/2006/relationships/hyperlink" Target="http://www.nevo.co.il/case/5890257" TargetMode="External"/><Relationship Id="rId28" Type="http://schemas.openxmlformats.org/officeDocument/2006/relationships/hyperlink" Target="http://www.nevo.co.il/case/22854447" TargetMode="External"/><Relationship Id="rId29" Type="http://schemas.openxmlformats.org/officeDocument/2006/relationships/hyperlink" Target="http://www.nevo.co.il/case/22935094" TargetMode="External"/><Relationship Id="rId30" Type="http://schemas.openxmlformats.org/officeDocument/2006/relationships/hyperlink" Target="http://www.nevo.co.il/case/23602959" TargetMode="External"/><Relationship Id="rId31" Type="http://schemas.openxmlformats.org/officeDocument/2006/relationships/hyperlink" Target="http://www.nevo.co.il/case/23580083" TargetMode="External"/><Relationship Id="rId32" Type="http://schemas.openxmlformats.org/officeDocument/2006/relationships/hyperlink" Target="http://www.nevo.co.il/case/20934799" TargetMode="External"/><Relationship Id="rId33" Type="http://schemas.openxmlformats.org/officeDocument/2006/relationships/hyperlink" Target="http://www.nevo.co.il/case/2193913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jc" TargetMode="External"/><Relationship Id="rId36" Type="http://schemas.openxmlformats.org/officeDocument/2006/relationships/hyperlink" Target="http://www.nevo.co.il/case/22938500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d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d" TargetMode="External"/><Relationship Id="rId41" Type="http://schemas.openxmlformats.org/officeDocument/2006/relationships/hyperlink" Target="http://www.nevo.co.il/law/70301/40d" TargetMode="External"/><Relationship Id="rId42" Type="http://schemas.openxmlformats.org/officeDocument/2006/relationships/hyperlink" Target="http://www.nevo.co.il/case/24929127" TargetMode="External"/><Relationship Id="rId43" Type="http://schemas.openxmlformats.org/officeDocument/2006/relationships/hyperlink" Target="http://www.nevo.co.il/case/21478675" TargetMode="External"/><Relationship Id="rId44" Type="http://schemas.openxmlformats.org/officeDocument/2006/relationships/hyperlink" Target="http://www.nevo.co.il/case/20513526" TargetMode="External"/><Relationship Id="rId45" Type="http://schemas.openxmlformats.org/officeDocument/2006/relationships/hyperlink" Target="http://www.nevo.co.il/case/5977308" TargetMode="External"/><Relationship Id="rId46" Type="http://schemas.openxmlformats.org/officeDocument/2006/relationships/hyperlink" Target="http://www.nevo.co.il/case/11269647" TargetMode="External"/><Relationship Id="rId47" Type="http://schemas.openxmlformats.org/officeDocument/2006/relationships/hyperlink" Target="http://www.nevo.co.il/case/5590169" TargetMode="External"/><Relationship Id="rId48" Type="http://schemas.openxmlformats.org/officeDocument/2006/relationships/hyperlink" Target="http://www.nevo.co.il/case/24263305" TargetMode="External"/><Relationship Id="rId49" Type="http://schemas.openxmlformats.org/officeDocument/2006/relationships/hyperlink" Target="http://www.nevo.co.il/case/18718565" TargetMode="External"/><Relationship Id="rId50" Type="http://schemas.openxmlformats.org/officeDocument/2006/relationships/hyperlink" Target="http://www.nevo.co.il/case/21764935" TargetMode="External"/><Relationship Id="rId51" Type="http://schemas.openxmlformats.org/officeDocument/2006/relationships/hyperlink" Target="http://www.nevo.co.il/case/22938500" TargetMode="External"/><Relationship Id="rId52" Type="http://schemas.openxmlformats.org/officeDocument/2006/relationships/hyperlink" Target="http://www.nevo.co.il/case/23789845" TargetMode="External"/><Relationship Id="rId53" Type="http://schemas.openxmlformats.org/officeDocument/2006/relationships/hyperlink" Target="http://www.nevo.co.il/case/20009419" TargetMode="External"/><Relationship Id="rId54" Type="http://schemas.openxmlformats.org/officeDocument/2006/relationships/hyperlink" Target="http://www.nevo.co.il/case/11302798" TargetMode="External"/><Relationship Id="rId55" Type="http://schemas.openxmlformats.org/officeDocument/2006/relationships/hyperlink" Target="http://www.nevo.co.il/case/23602843" TargetMode="External"/><Relationship Id="rId56" Type="http://schemas.openxmlformats.org/officeDocument/2006/relationships/hyperlink" Target="http://www.nevo.co.il/case/22695050" TargetMode="External"/><Relationship Id="rId57" Type="http://schemas.openxmlformats.org/officeDocument/2006/relationships/hyperlink" Target="http://www.nevo.co.il/case/21480285" TargetMode="External"/><Relationship Id="rId58" Type="http://schemas.openxmlformats.org/officeDocument/2006/relationships/hyperlink" Target="http://www.nevo.co.il/law/70301/40ja" TargetMode="External"/><Relationship Id="rId59" Type="http://schemas.openxmlformats.org/officeDocument/2006/relationships/hyperlink" Target="http://www.nevo.co.il/case/22938513" TargetMode="External"/><Relationship Id="rId60" Type="http://schemas.openxmlformats.org/officeDocument/2006/relationships/hyperlink" Target="http://www.nevo.co.il/case/5761292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2022-08-31T13:48:00Z</dcterms:created>
  <dc:creator> </dc:creator>
  <dc:description/>
  <cp:keywords/>
  <dc:language>en-IL</dc:language>
  <cp:lastModifiedBy>h1</cp:lastModifiedBy>
  <dcterms:modified xsi:type="dcterms:W3CDTF">2022-08-31T13:48:00Z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דניאל יבלנוב</vt:lpwstr>
  </property>
  <property fmtid="{D5CDD505-2E9C-101B-9397-08002B2CF9AE}" pid="4" name="CASESLISTTMP1">
    <vt:lpwstr>22931212;5598765;5993550;6172686;5890257;22854447;22935094;23602959;23580083;20934799;21939134;22938500:2;24929127;21478675;20513526;5977308;11269647;5590169;24263305;18718565;21764935;23789845;20009419;11302798;23602843;22695050;21480285;22938513</vt:lpwstr>
  </property>
  <property fmtid="{D5CDD505-2E9C-101B-9397-08002B2CF9AE}" pid="5" name="CASESLISTTMP2">
    <vt:lpwstr>5761292</vt:lpwstr>
  </property>
  <property fmtid="{D5CDD505-2E9C-101B-9397-08002B2CF9AE}" pid="6" name="CITY">
    <vt:lpwstr>מרכז</vt:lpwstr>
  </property>
  <property fmtid="{D5CDD505-2E9C-101B-9397-08002B2CF9AE}" pid="7" name="DATE">
    <vt:lpwstr>20191114</vt:lpwstr>
  </property>
  <property fmtid="{D5CDD505-2E9C-101B-9397-08002B2CF9AE}" pid="8" name="ISABSTRACT">
    <vt:lpwstr>Y</vt:lpwstr>
  </property>
  <property fmtid="{D5CDD505-2E9C-101B-9397-08002B2CF9AE}" pid="9" name="JUDGE">
    <vt:lpwstr>עמי קובו</vt:lpwstr>
  </property>
  <property fmtid="{D5CDD505-2E9C-101B-9397-08002B2CF9AE}" pid="10" name="LAWLISTTMP1">
    <vt:lpwstr>70301/499.a.1;040i;040j;40jc;040d:3;40ja</vt:lpwstr>
  </property>
  <property fmtid="{D5CDD505-2E9C-101B-9397-08002B2CF9AE}" pid="11" name="LAWLISTTMP2">
    <vt:lpwstr>4216/013;019a;007.a;007.c</vt:lpwstr>
  </property>
  <property fmtid="{D5CDD505-2E9C-101B-9397-08002B2CF9AE}" pid="12" name="LAWYER">
    <vt:lpwstr>שירלי לוגסי;רפי ליטן </vt:lpwstr>
  </property>
  <property fmtid="{D5CDD505-2E9C-101B-9397-08002B2CF9AE}" pid="13" name="METAKZER">
    <vt:lpwstr>קרן</vt:lpwstr>
  </property>
  <property fmtid="{D5CDD505-2E9C-101B-9397-08002B2CF9AE}" pid="14" name="NEWPARTA">
    <vt:lpwstr>46786</vt:lpwstr>
  </property>
  <property fmtid="{D5CDD505-2E9C-101B-9397-08002B2CF9AE}" pid="15" name="NEWPARTB">
    <vt:lpwstr>04</vt:lpwstr>
  </property>
  <property fmtid="{D5CDD505-2E9C-101B-9397-08002B2CF9AE}" pid="16" name="NEWPARTC">
    <vt:lpwstr>18</vt:lpwstr>
  </property>
  <property fmtid="{D5CDD505-2E9C-101B-9397-08002B2CF9AE}" pid="17" name="NEWPROC">
    <vt:lpwstr>תפ</vt:lpwstr>
  </property>
  <property fmtid="{D5CDD505-2E9C-101B-9397-08002B2CF9AE}" pid="18" name="NOSE11">
    <vt:lpwstr>עונשין</vt:lpwstr>
  </property>
  <property fmtid="{D5CDD505-2E9C-101B-9397-08002B2CF9AE}" pid="19" name="NOSE12">
    <vt:lpwstr>עונשין</vt:lpwstr>
  </property>
  <property fmtid="{D5CDD505-2E9C-101B-9397-08002B2CF9AE}" pid="20" name="NOSE13">
    <vt:lpwstr>עונשין</vt:lpwstr>
  </property>
  <property fmtid="{D5CDD505-2E9C-101B-9397-08002B2CF9AE}" pid="21" name="NOSE1ID">
    <vt:lpwstr>77;77;77</vt:lpwstr>
  </property>
  <property fmtid="{D5CDD505-2E9C-101B-9397-08002B2CF9AE}" pid="22" name="NOSE21">
    <vt:lpwstr>ענישה</vt:lpwstr>
  </property>
  <property fmtid="{D5CDD505-2E9C-101B-9397-08002B2CF9AE}" pid="23" name="NOSE22">
    <vt:lpwstr>ענישה</vt:lpwstr>
  </property>
  <property fmtid="{D5CDD505-2E9C-101B-9397-08002B2CF9AE}" pid="24" name="NOSE23">
    <vt:lpwstr>ענישה</vt:lpwstr>
  </property>
  <property fmtid="{D5CDD505-2E9C-101B-9397-08002B2CF9AE}" pid="25" name="NOSE2ID">
    <vt:lpwstr>1446;1446;1446</vt:lpwstr>
  </property>
  <property fmtid="{D5CDD505-2E9C-101B-9397-08002B2CF9AE}" pid="26" name="NOSE31">
    <vt:lpwstr>מדיניות ענישה: עבירות סמים</vt:lpwstr>
  </property>
  <property fmtid="{D5CDD505-2E9C-101B-9397-08002B2CF9AE}" pid="27" name="NOSE32">
    <vt:lpwstr>שיקום</vt:lpwstr>
  </property>
  <property fmtid="{D5CDD505-2E9C-101B-9397-08002B2CF9AE}" pid="28" name="NOSE33">
    <vt:lpwstr>הבניית שיקול הדעת השיפוטי בענישה</vt:lpwstr>
  </property>
  <property fmtid="{D5CDD505-2E9C-101B-9397-08002B2CF9AE}" pid="29" name="NOSE3ID">
    <vt:lpwstr>8991;17420;15573</vt:lpwstr>
  </property>
  <property fmtid="{D5CDD505-2E9C-101B-9397-08002B2CF9AE}" pid="30" name="PADIDATE">
    <vt:lpwstr>20191211</vt:lpwstr>
  </property>
  <property fmtid="{D5CDD505-2E9C-101B-9397-08002B2CF9AE}" pid="31" name="PADIMAIL">
    <vt:lpwstr>YES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390120191114</vt:lpwstr>
  </property>
  <property fmtid="{D5CDD505-2E9C-101B-9397-08002B2CF9AE}" pid="35" name="TYPE_N_DATE">
    <vt:lpwstr>39020191114</vt:lpwstr>
  </property>
  <property fmtid="{D5CDD505-2E9C-101B-9397-08002B2CF9AE}" pid="36" name="WORDNUMPAGES">
    <vt:lpwstr>18</vt:lpwstr>
  </property>
</Properties>
</file>