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58033-11-16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קריספיל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השופטת  חגית מאק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קלמנוביץ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נועה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ברח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 w:before="0" w:after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 w:before="0" w:after="24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נסים קריספיל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גוטליב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 w:before="0" w:after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שמואל דורנר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חילוט חפצים ששימשו בביצוע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מג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211</w:t>
        </w:r>
      </w:hyperlink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כבוד האדם וחירותו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2000</w:t>
        </w:r>
      </w:hyperlink>
    </w:p>
    <w:p>
      <w:pPr>
        <w:pStyle w:val="Normal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24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Start w:id="9" w:name="Links_Kitvei_End"/>
            <w:bookmarkStart w:id="10" w:name="LawTable_End"/>
            <w:bookmarkEnd w:id="8"/>
            <w:bookmarkEnd w:id="9"/>
            <w:bookmarkEnd w:id="10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 w:before="0" w:after="240"/>
        <w:ind w:hanging="720" w:start="720" w:end="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1" w:name="ABSTRACT_START"/>
      <w:bookmarkEnd w:id="11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להן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פקודת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הפקודה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)+(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הרלוונטית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מקרקעי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השקיה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צינורות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טפטפות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טבעיים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הקנביס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וגידל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כשצמחו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וארז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בארגזים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שאוחסנו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בפשיטה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20.11.16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קנאביס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77.32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bookmarkStart w:id="12" w:name="ABSTRACT_END"/>
      <w:bookmarkEnd w:id="12"/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hanging="720" w:start="720" w:end="0"/>
        <w:contextualSpacing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1,100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דולר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הפלילי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מעצר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וחיפוש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 </w:t>
      </w:r>
      <w:r>
        <w:rPr>
          <w:sz w:val="26"/>
          <w:sz w:val="26"/>
          <w:szCs w:val="26"/>
          <w:rtl w:val="true"/>
        </w:rPr>
        <w:t>תשכ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1969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שהתבקש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הראיות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וגרסת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נשם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מכשירים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אדניות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וקופסאות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אחסון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וכדו</w:t>
      </w:r>
      <w:r>
        <w:rPr>
          <w:sz w:val="26"/>
          <w:szCs w:val="26"/>
          <w:rtl w:val="true"/>
        </w:rPr>
        <w:t>' 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דיסק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תמלילים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ודיסקים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מחקירותיו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רס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מרדכי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והספרים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31-34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ונגדית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גידל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מדעי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לתרופות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ילקוט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sz w:val="26"/>
          <w:szCs w:val="26"/>
          <w:rtl w:val="true"/>
        </w:rPr>
        <w:t xml:space="preserve">" - </w:t>
      </w:r>
      <w:r>
        <w:rPr>
          <w:sz w:val="26"/>
          <w:sz w:val="26"/>
          <w:szCs w:val="26"/>
          <w:rtl w:val="true"/>
        </w:rPr>
        <w:t>אנציקלופדיה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והבדואי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ממדינות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והמחקרים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קנאביס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במרוקו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כעישון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לרגליו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בצניעות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שאוכלוסייתו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מושתתת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ממרוקו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שנבנתה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מרוקאי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המטיילים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המשתתפים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גנרטורים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דיגיטלי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הגידול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ניסוי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שבצמח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28-30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החידוש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בהודעתו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20.11.16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קנאביס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הודעתו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22.11.16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הלאומי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ומהכנסות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ספורדיות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במזומן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מחסכונותיו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יורם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האקדמיה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למחקריו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אקדמיה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מתקציבי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תבלין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החקלאי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וולקני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יוסי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הבינלאומי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הציפורים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בלטרון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ממרפאת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לרפואה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אינטגרטיבית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הפן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העובדתי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ממצאים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ומסקנות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19.3.17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הבהירו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גירסתו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מוסמכים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ומוסרית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הסופניים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עריכת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הצורכים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ושאפתנית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מסודרים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כחליטה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במחזורי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וטמפרטורה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מיכסום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ורווח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דיסוננס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שהגדיר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בסגפנות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ההשקעה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עיסוקיו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הוקדשו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לתחומים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פולקלור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רפואה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בסביבתם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ניסוי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מסביבתם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הטבעית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סטרילית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ומנוטרת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הרכוש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הפן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המשפטי</w:t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חקיקתיים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</w:t>
      </w:r>
      <w:hyperlink r:id="rId3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סדר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הדין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הפלילי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מעצר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וחיפוש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b/>
          <w:bCs/>
          <w:sz w:val="26"/>
          <w:szCs w:val="26"/>
          <w:rtl w:val="true"/>
        </w:rPr>
        <w:t xml:space="preserve"> [</w:t>
      </w:r>
      <w:r>
        <w:rPr>
          <w:b/>
          <w:b/>
          <w:bCs/>
          <w:sz w:val="26"/>
          <w:sz w:val="26"/>
          <w:szCs w:val="26"/>
          <w:rtl w:val="true"/>
        </w:rPr>
        <w:t>נוסח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חדש</w:t>
      </w:r>
      <w:r>
        <w:rPr>
          <w:b/>
          <w:bCs/>
          <w:sz w:val="26"/>
          <w:szCs w:val="26"/>
          <w:rtl w:val="true"/>
        </w:rPr>
        <w:t>]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1969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הפסד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המתייחסת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בסיכומים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המחדל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מקרקעין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18"/>
          <w:szCs w:val="18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הכרזתו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: </w:t>
      </w:r>
      <w:bookmarkStart w:id="13" w:name="Rov244"/>
    </w:p>
    <w:p>
      <w:pPr>
        <w:pStyle w:val="Normal"/>
        <w:spacing w:lineRule="auto" w:line="360"/>
        <w:ind w:firstLine="720" w:end="0"/>
        <w:jc w:val="both"/>
        <w:rPr/>
      </w:pPr>
      <w:bookmarkEnd w:id="13"/>
      <w:r>
        <w:rPr>
          <w:sz w:val="26"/>
          <w:szCs w:val="26"/>
          <w:rtl w:val="true"/>
        </w:rPr>
        <w:t>"</w:t>
      </w:r>
      <w:r>
        <w:rPr>
          <w:sz w:val="26"/>
          <w:szCs w:val="26"/>
        </w:rPr>
        <w:t>31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במשפט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פקודה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תקנות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7">
                <wp:simplePos x="0" y="0"/>
                <wp:positionH relativeFrom="column">
                  <wp:posOffset>-1452245</wp:posOffset>
                </wp:positionH>
                <wp:positionV relativeFrom="paragraph">
                  <wp:posOffset>102235</wp:posOffset>
                </wp:positionV>
                <wp:extent cx="953135" cy="1016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101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</w:rPr>
                            </w:pPr>
                            <w:bookmarkStart w:id="14" w:name="Seif29"/>
                            <w:bookmarkEnd w:id="14"/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חזקות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8pt;mso-wrap-distance-left:9.05pt;mso-wrap-distance-right:9.05pt;mso-wrap-distance-top:0pt;mso-wrap-distance-bottom:0pt;margin-top:8.05pt;mso-position-vertical-relative:text;margin-left:-114.3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</w:rPr>
                      </w:pPr>
                      <w:bookmarkStart w:id="15" w:name="Seif29"/>
                      <w:bookmarkEnd w:id="15"/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חזקות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.......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36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שנידון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8">
                <wp:simplePos x="0" y="0"/>
                <wp:positionH relativeFrom="column">
                  <wp:posOffset>-1452245</wp:posOffset>
                </wp:positionH>
                <wp:positionV relativeFrom="paragraph">
                  <wp:posOffset>102235</wp:posOffset>
                </wp:positionV>
                <wp:extent cx="953135" cy="2032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03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  <w:lang w:val="en-IL" w:eastAsia="en-IL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תיקון</w:t>
                            </w:r>
                            <w:r>
                              <w:rPr>
                                <w:rFonts w:cs="Times New Roman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מ</w:t>
                            </w:r>
                          </w:p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  <w:lang w:val="en-IL" w:eastAsia="en-IL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  <w:lang w:val="en-IL" w:eastAsia="en-IL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16pt;mso-wrap-distance-left:9.05pt;mso-wrap-distance-right:9.05pt;mso-wrap-distance-top:0pt;mso-wrap-distance-bottom:0pt;margin-top:8.05pt;mso-position-vertical-relative:text;margin-left:-114.3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  <w:lang w:val="en-IL" w:eastAsia="en-IL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  <w:rtl w:val="true"/>
                        </w:rPr>
                        <w:t>(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תיקון</w:t>
                      </w:r>
                      <w:r>
                        <w:rPr>
                          <w:rFonts w:cs="Times New Roman"/>
                          <w:sz w:val="18"/>
                          <w:sz w:val="18"/>
                          <w:szCs w:val="18"/>
                          <w:rtl w:val="true"/>
                        </w:rPr>
                        <w:t xml:space="preserve"> </w:t>
                      </w: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מ</w:t>
                      </w:r>
                    </w:p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  <w:lang w:val="en-IL" w:eastAsia="en-IL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  <w:rtl w:val="true"/>
                          <w:lang w:val="en-IL" w:eastAsia="en-IL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זוגו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ילדיו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רכישתו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תמורה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ייראה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הוכיח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מאלה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אא</w:t>
      </w:r>
      <w:r>
        <w:rPr>
          <w:b/>
          <w:bCs/>
          <w:sz w:val="26"/>
          <w:szCs w:val="26"/>
          <w:rtl w:val="true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</w:rPr>
        <w:t>האמצעים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להשגת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חוקיים</w:t>
      </w:r>
      <w:r>
        <w:rPr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בב</w:t>
      </w:r>
      <w:r>
        <w:rPr>
          <w:b/>
          <w:bCs/>
          <w:sz w:val="26"/>
          <w:szCs w:val="26"/>
          <w:rtl w:val="true"/>
        </w:rPr>
        <w:t>)</w:t>
        <w:tab/>
      </w:r>
      <w:r>
        <w:rPr>
          <w:b/>
          <w:b/>
          <w:bCs/>
          <w:sz w:val="26"/>
          <w:sz w:val="26"/>
          <w:szCs w:val="26"/>
          <w:rtl w:val="true"/>
        </w:rPr>
        <w:t>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מאוחר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שקדמו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נדון</w:t>
      </w:r>
      <w:r>
        <w:rPr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שנמצא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בחזקתו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בחשבונו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ייראה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הוכיח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זולתו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המפורטים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)".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val="en-IL" w:eastAsia="en-IL"/>
        </w:rPr>
      </w:pPr>
      <w:r>
        <w:rPr>
          <w:b/>
          <w:bCs/>
          <w:sz w:val="26"/>
          <w:szCs w:val="26"/>
          <w:rtl w:val="true"/>
          <w:lang w:val="en-IL" w:eastAsia="en-IL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6">
                <wp:simplePos x="0" y="0"/>
                <wp:positionH relativeFrom="column">
                  <wp:posOffset>-1395095</wp:posOffset>
                </wp:positionH>
                <wp:positionV relativeFrom="paragraph">
                  <wp:posOffset>54610</wp:posOffset>
                </wp:positionV>
                <wp:extent cx="953135" cy="40640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406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  <w:lang w:val="en-IL" w:eastAsia="en-IL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>חילוט</w:t>
                            </w:r>
                            <w:r>
                              <w:rPr>
                                <w:rFonts w:cs="Times New Roman"/>
                                <w:sz w:val="18"/>
                                <w:sz w:val="18"/>
                                <w:szCs w:val="18"/>
                                <w:rtl w:val="tru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exact" w:line="160"/>
                              <w:ind w:end="0"/>
                              <w:jc w:val="start"/>
                              <w:rPr>
                                <w:rFonts w:cs="Miriam"/>
                                <w:sz w:val="18"/>
                                <w:szCs w:val="18"/>
                                <w:lang w:val="en-IL" w:eastAsia="en-IL"/>
                              </w:rPr>
                            </w:pPr>
                            <w:r>
                              <w:rPr>
                                <w:rFonts w:cs="Miriam"/>
                                <w:sz w:val="18"/>
                                <w:szCs w:val="18"/>
                                <w:rtl w:val="true"/>
                                <w:lang w:val="en-IL" w:eastAsia="en-IL"/>
                              </w:rPr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05pt;height:32pt;mso-wrap-distance-left:9.05pt;mso-wrap-distance-right:9.05pt;mso-wrap-distance-top:0pt;mso-wrap-distance-bottom:0pt;margin-top:4.3pt;mso-position-vertical-relative:text;margin-left:-109.85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  <w:lang w:val="en-IL" w:eastAsia="en-IL"/>
                        </w:rPr>
                      </w:pPr>
                      <w:r>
                        <w:rPr>
                          <w:rFonts w:cs="Miriam"/>
                          <w:sz w:val="18"/>
                          <w:sz w:val="18"/>
                          <w:szCs w:val="18"/>
                          <w:rtl w:val="true"/>
                        </w:rPr>
                        <w:t>חילוט</w:t>
                      </w:r>
                      <w:r>
                        <w:rPr>
                          <w:rFonts w:cs="Times New Roman"/>
                          <w:sz w:val="18"/>
                          <w:sz w:val="18"/>
                          <w:szCs w:val="18"/>
                          <w:rtl w:val="true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spacing w:lineRule="exact" w:line="160"/>
                        <w:ind w:end="0"/>
                        <w:jc w:val="start"/>
                        <w:rPr>
                          <w:rFonts w:cs="Miriam"/>
                          <w:sz w:val="18"/>
                          <w:szCs w:val="18"/>
                          <w:lang w:val="en-IL" w:eastAsia="en-IL"/>
                        </w:rPr>
                      </w:pPr>
                      <w:r>
                        <w:rPr>
                          <w:rFonts w:cs="Miriam"/>
                          <w:sz w:val="18"/>
                          <w:szCs w:val="18"/>
                          <w:rtl w:val="true"/>
                          <w:lang w:val="en-IL" w:eastAsia="en-IL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</w:rPr>
        <w:t>36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.</w:t>
        <w:tab/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יצווה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זולת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מנימוקים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מיוחדים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שיפרט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יחולט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ששימש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ששימש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במישרין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בעקיפין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כשכר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לענין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פסקאות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-(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>) –</w:t>
      </w:r>
    </w:p>
    <w:p>
      <w:pPr>
        <w:pStyle w:val="Normal"/>
        <w:spacing w:lineRule="auto" w:line="360"/>
        <w:ind w:start="216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' – </w:t>
      </w:r>
      <w:r>
        <w:rPr>
          <w:b/>
          <w:b/>
          <w:bCs/>
          <w:sz w:val="26"/>
          <w:sz w:val="26"/>
          <w:szCs w:val="26"/>
          <w:rtl w:val="true"/>
        </w:rPr>
        <w:t>לרבות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ובלבד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שהרשיע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להפיק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בהכרעת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תובע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ומשעשה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יצווה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יחולט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מנימוקים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מיוחדים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שיפרט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יצווה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הרכוש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בחזקתו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בשליטתו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שטוען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הזדמנות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להשמיע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טענותיהם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firstLine="720"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המונח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פקודה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שעונשה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מצמיחה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ברירת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להתקיימות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6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36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והחשמל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ומסקנתי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נוקטת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במחקריו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6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שחילוטו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שהמשמשת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חשבונות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וכדומה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כסף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המיצובישי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כשהחליף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בחסכונות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מהבנק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המאזדה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שהוחלפה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במיצובישי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המיצובישי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ההחלפה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וכדומה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שרכש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המימון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ובמערכותיו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גודלו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שנקטפו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אוחסנו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להשקיה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והאבזרים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וכדומה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sz w:val="26"/>
            <w:sz w:val="26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36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והצדקתו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שיפורטו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המגבלות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הבית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>.</w:t>
        <w:tab/>
      </w:r>
      <w:hyperlink r:id="rId4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יסוד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: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כבוד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האדם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וחירותו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firstLine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פוגעים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בקנינו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פוגעים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בזכויות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יסוד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ערכיה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הנדרש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מפורשת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4496/04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Cs/>
          <w:sz w:val="26"/>
          <w:szCs w:val="26"/>
        </w:rPr>
        <w:t>2005</w:t>
      </w:r>
      <w:r>
        <w:rPr>
          <w:b/>
          <w:bCs/>
          <w:sz w:val="26"/>
          <w:szCs w:val="26"/>
          <w:rtl w:val="true"/>
        </w:rPr>
        <w:t>]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440" w:end="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דיני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עוגנו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לפקודה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1989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מטרת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בעברייני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פעילותם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4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1642/00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ברין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פד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נה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587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לחילוט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הרתעתית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ומטרתו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בתמריץ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לבצע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5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7376/02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ירון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כהן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פד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נז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558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הצעת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51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התשמ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1988</w:t>
      </w:r>
      <w:r>
        <w:rPr>
          <w:b/>
          <w:bCs/>
          <w:sz w:val="26"/>
          <w:szCs w:val="26"/>
          <w:rtl w:val="true"/>
        </w:rPr>
        <w:t>, (</w:t>
      </w:r>
      <w:r>
        <w:rPr>
          <w:b/>
          <w:b/>
          <w:bCs/>
          <w:sz w:val="26"/>
          <w:sz w:val="26"/>
          <w:szCs w:val="26"/>
          <w:rtl w:val="true"/>
        </w:rPr>
        <w:t>הצח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1893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241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245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הדגישה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המגמה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לשלילת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רווחיו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בתורת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מכשיר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ובבסיס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התפיסה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החקיקתית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המבקשת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ברווחי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1440" w:end="567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במוסד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מוחלט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לסגת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קנייני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5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1982/93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בנק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לאומי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פד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מח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238</w:t>
      </w:r>
      <w:r>
        <w:rPr>
          <w:b/>
          <w:bCs/>
          <w:sz w:val="26"/>
          <w:szCs w:val="26"/>
          <w:rtl w:val="true"/>
        </w:rPr>
        <w:t xml:space="preserve">; </w:t>
      </w:r>
      <w:hyperlink r:id="rId5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1792/99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גאלי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משטרת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נג</w:t>
        </w:r>
      </w:hyperlink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312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שמטרתם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לאזן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(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 xml:space="preserve">. </w:t>
      </w:r>
      <w:hyperlink r:id="rId54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דורנר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חילוט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חפצים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ששימשו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בביצוע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הפרקליט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xxx</w:t>
      </w:r>
      <w:r>
        <w:rPr>
          <w:b/>
          <w:bCs/>
          <w:sz w:val="26"/>
          <w:szCs w:val="26"/>
        </w:rPr>
        <w:t>, 214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לפיכך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יחולט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הוכיח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ובתום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36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b/>
          <w:bCs/>
          <w:color w:val="000000"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בכפוף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שיחולט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המתגוררים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סבירים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36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b/>
          <w:bCs/>
          <w:color w:val="000000"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לפקודה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דוקא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החשוף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להליך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התחשבות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באינטרסים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ובתוכם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הניתנת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הקנין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hyperlink r:id="rId55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יסוד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: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כבוד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האדם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וחירותו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4142/96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אלקדיים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פד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292</w:t>
      </w:r>
      <w:r>
        <w:rPr>
          <w:b/>
          <w:bCs/>
          <w:sz w:val="26"/>
          <w:szCs w:val="26"/>
          <w:rtl w:val="true"/>
        </w:rPr>
        <w:t>)".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יסוד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: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כבוד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האדם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וחירותו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והדרישה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למידתיות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הדרישה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באסמכתא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5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6145/15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רונאל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Cs/>
          <w:sz w:val="26"/>
          <w:szCs w:val="26"/>
        </w:rPr>
        <w:t>2015</w:t>
      </w:r>
      <w:r>
        <w:rPr>
          <w:b/>
          <w:bCs/>
          <w:sz w:val="26"/>
          <w:szCs w:val="26"/>
          <w:rtl w:val="true"/>
        </w:rPr>
        <w:t>]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hyperlink r:id="rId5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42/99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מחמוד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ברין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587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594</w:t>
      </w:r>
      <w:r>
        <w:rPr>
          <w:sz w:val="26"/>
          <w:szCs w:val="26"/>
          <w:rtl w:val="true"/>
        </w:rPr>
        <w:t xml:space="preserve"> [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>]:</w:t>
      </w:r>
    </w:p>
    <w:p>
      <w:pPr>
        <w:pStyle w:val="Normal"/>
        <w:spacing w:lineRule="auto" w:line="360" w:before="0" w:after="240"/>
        <w:ind w:start="720" w:end="567"/>
        <w:jc w:val="both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29">
                <wp:simplePos x="0" y="0"/>
                <wp:positionH relativeFrom="column">
                  <wp:posOffset>5687060</wp:posOffset>
                </wp:positionH>
                <wp:positionV relativeFrom="margin">
                  <wp:posOffset>323850</wp:posOffset>
                </wp:positionV>
                <wp:extent cx="180975" cy="5185410"/>
                <wp:effectExtent l="0" t="0" r="0" b="0"/>
                <wp:wrapNone/>
                <wp:docPr id="4" name="קבוצה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80" cy="5185440"/>
                          <a:chOff x="0" y="0"/>
                          <a:chExt cx="181080" cy="518544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8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bidi="he-IL"/>
                                </w:rPr>
                                <w:t>א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845280"/>
                            <a:ext cx="18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bidi="he-IL"/>
                                </w:rPr>
                                <w:t>ב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674000"/>
                            <a:ext cx="18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bidi="he-IL"/>
                                </w:rPr>
                                <w:t>ג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502360"/>
                            <a:ext cx="18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bidi="he-IL"/>
                                </w:rPr>
                                <w:t>ד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3330720"/>
                            <a:ext cx="18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bidi="he-IL"/>
                                </w:rPr>
                                <w:t>ה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4176360"/>
                            <a:ext cx="18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bidi="he-IL"/>
                                </w:rPr>
                                <w:t>ו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5004360"/>
                            <a:ext cx="18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1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8"/>
                                  <w:rFonts w:ascii="Times New Roman" w:hAnsi="Times New Roman" w:eastAsia="Times New Roman" w:cs="Miriam"/>
                                  <w:color w:val="auto"/>
                                  <w:lang w:val="en-US" w:bidi="he-IL"/>
                                </w:rPr>
                                <w:t>ז</w:t>
                              </w:r>
                            </w:p>
                          </w:txbxContent>
                        </wps:txbx>
                        <wps:bodyPr wrap="square"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קבוצה 7" style="position:absolute;margin-left:447.8pt;margin-top:25.5pt;width:14.25pt;height:408.3pt" coordorigin="8956,510" coordsize="285,8166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8956;top:510;width:284;height:284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bidi="he-IL"/>
                          </w:rPr>
                          <w:t>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56;top:1841;width:284;height:284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bidi="he-IL"/>
                          </w:rPr>
                          <w:t>ב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56;top:3146;width:284;height:284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bidi="he-IL"/>
                          </w:rPr>
                          <w:t>ג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56;top:4451;width:284;height:284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bidi="he-IL"/>
                          </w:rPr>
                          <w:t>ד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56;top:5755;width:284;height:284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bidi="he-IL"/>
                          </w:rPr>
                          <w:t>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56;top:7087;width:284;height:284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bidi="he-IL"/>
                          </w:rPr>
                          <w:t>ו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956;top:8391;width:284;height:284;mso-wrap-style:square;v-text-anchor:top;mso-position-vertical-relative:margin" type="_x0000_t202">
                  <v:textbox>
                    <w:txbxContent>
                      <w:p>
                        <w:pPr>
                          <w:overflowPunct w:val="false"/>
                          <w:bidi w:val="1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kern w:val="2"/>
                            <w:sz w:val="24"/>
                            <w:szCs w:val="28"/>
                            <w:rFonts w:ascii="Times New Roman" w:hAnsi="Times New Roman" w:eastAsia="Times New Roman" w:cs="Miriam"/>
                            <w:color w:val="auto"/>
                            <w:lang w:val="en-US" w:bidi="he-IL"/>
                          </w:rPr>
                          <w:t>ז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הרעיון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בהוספתם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סעיפים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36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color w:val="000000"/>
          <w:sz w:val="26"/>
          <w:szCs w:val="26"/>
        </w:rPr>
        <w:t>36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5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המסוכנים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מס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1989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לייעל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בעברייני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נישולם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ומניעתן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טובות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מעיסוקם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האסור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הגדרתו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לוודא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ייפגעו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חטאו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להבטיח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סבירים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36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b/>
          <w:bCs/>
          <w:color w:val="000000"/>
          <w:sz w:val="26"/>
          <w:szCs w:val="26"/>
          <w:rtl w:val="true"/>
        </w:rPr>
        <w:t>).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מתבקש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ששוכנע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ושהרכב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בוצעה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עדיין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הוראתו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36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ג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b/>
          <w:bCs/>
          <w:color w:val="000000"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מלאכתו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שלמה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hyperlink r:id="rId6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7376/02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ירון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כהן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[</w:t>
        </w:r>
        <w:r>
          <w:rPr>
            <w:rStyle w:val="Hyperlink"/>
            <w:color w:val="0000FF"/>
            <w:sz w:val="26"/>
            <w:szCs w:val="26"/>
            <w:u w:val="single"/>
          </w:rPr>
          <w:t>2003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],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נז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558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573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720" w:end="567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שבניהול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ששימש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הפרטי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קנייני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הזכויות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והשוו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61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1792/99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גאלי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משטרת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איזון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משתקף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בבחירתו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המתקיימות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אסור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פסולה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להעניק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הזכויות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סייגים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והגנות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להבטיח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ייעשה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צודק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הזכויות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6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בש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6817/07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סטבון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Cs/>
          <w:sz w:val="26"/>
          <w:szCs w:val="26"/>
        </w:rPr>
        <w:t>2007</w:t>
      </w:r>
      <w:r>
        <w:rPr>
          <w:b/>
          <w:bCs/>
          <w:sz w:val="26"/>
          <w:szCs w:val="26"/>
          <w:rtl w:val="true"/>
        </w:rPr>
        <w:t>]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567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</w:rPr>
        <w:t>35</w:t>
      </w:r>
      <w:r>
        <w:rPr>
          <w:b/>
          <w:bCs/>
          <w:sz w:val="26"/>
          <w:szCs w:val="26"/>
          <w:rtl w:val="true"/>
        </w:rPr>
        <w:t xml:space="preserve">.    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מובהק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במשפט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מוחלט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יחסי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איזונו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הקניין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המבקשים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לאזן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למיגור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הלבנת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קניינו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ההסדרים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שבבסיס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לסגת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קנייני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שלישי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לחילוט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בתביעותיהם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הטוענים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צודקת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במקרקעין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לדוגמא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6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2675/17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ארצי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Cs w:val="26"/>
        </w:rPr>
        <w:t>2017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אושרה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אמנם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הקרקע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צמצום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לשטחו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המקלט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החלקה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פיסקה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להחלטה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6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5450/00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מרדכי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שושני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נו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817</w:t>
      </w:r>
      <w:r>
        <w:rPr>
          <w:sz w:val="26"/>
          <w:szCs w:val="26"/>
          <w:rtl w:val="true"/>
        </w:rPr>
        <w:t>, [</w:t>
      </w:r>
      <w:r>
        <w:rPr>
          <w:sz w:val="26"/>
          <w:szCs w:val="26"/>
        </w:rPr>
        <w:t>2002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מקרקעין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לאפוטרופוס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להפריש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הפיקדונות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המחולטים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85,000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דולר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ולייעדו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לרכישת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בטבריה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שתשמש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חלופי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המשפחה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822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הפתרון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שננקט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ומטרותיו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ab/>
      </w:r>
      <w:hyperlink r:id="rId6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7475/95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צ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רלי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שטרית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[</w:t>
        </w:r>
        <w:r>
          <w:rPr>
            <w:rStyle w:val="Hyperlink"/>
            <w:color w:val="0000FF"/>
            <w:sz w:val="26"/>
            <w:szCs w:val="26"/>
            <w:u w:val="single"/>
          </w:rPr>
          <w:t>1998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],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נב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385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410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 w:before="0" w:after="240"/>
        <w:ind w:start="1440" w:end="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בנושא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רואה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אנוכי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להתייחס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לאופיו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אופיו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הקנס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התביעה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שלפיה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וקנס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אמצעים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חלופיים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נראית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קנס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פשוטו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כמשמעו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הטלתו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עונשית</w:t>
      </w:r>
      <w:r>
        <w:rPr>
          <w:b/>
          <w:bCs/>
          <w:sz w:val="26"/>
          <w:szCs w:val="26"/>
          <w:rtl w:val="true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</w:rPr>
        <w:t>לעומת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במשמעותו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המובהקת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ותכליתו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עונשית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הוצאת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גזלן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מפיו</w:t>
      </w:r>
      <w:r>
        <w:rPr>
          <w:b/>
          <w:bCs/>
          <w:sz w:val="26"/>
          <w:szCs w:val="26"/>
          <w:rtl w:val="true"/>
        </w:rPr>
        <w:t>'.</w:t>
      </w:r>
    </w:p>
    <w:p>
      <w:pPr>
        <w:pStyle w:val="Normal"/>
        <w:spacing w:lineRule="auto" w:line="360" w:before="0" w:after="240"/>
        <w:ind w:start="1440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ההיבט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החשבונאי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כיצד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תכונה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נטילת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הכספים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מרשותם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ומבחינתם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נטילה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תשלום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קנס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b/>
          <w:bCs/>
          <w:sz w:val="26"/>
          <w:szCs w:val="26"/>
          <w:rtl w:val="true"/>
        </w:rPr>
        <w:t xml:space="preserve">'. </w:t>
      </w:r>
      <w:r>
        <w:rPr>
          <w:b/>
          <w:b/>
          <w:bCs/>
          <w:sz w:val="26"/>
          <w:sz w:val="26"/>
          <w:szCs w:val="26"/>
          <w:rtl w:val="true"/>
        </w:rPr>
        <w:t>ברם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ההיבט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להבחנה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השניים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קנס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מכה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בכיסו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בשיעור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שקובע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משתלם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ממשאביו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הכספיים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הלגיטימיים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לערכו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ולשיעורו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ידיו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440" w:end="567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וזאת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קנס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ולשאת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תמורתו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משתלם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תמורתו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הרכוש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פשוטו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כמשמעו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כמוסבר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ההסבר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להצעת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66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מס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1988</w:t>
      </w:r>
      <w:r>
        <w:rPr>
          <w:b/>
          <w:bCs/>
          <w:sz w:val="26"/>
          <w:szCs w:val="26"/>
          <w:rtl w:val="true"/>
        </w:rPr>
        <w:t xml:space="preserve"> – </w:t>
      </w:r>
      <w:r>
        <w:rPr>
          <w:b/>
          <w:b/>
          <w:bCs/>
          <w:sz w:val="26"/>
          <w:sz w:val="26"/>
          <w:szCs w:val="26"/>
          <w:rtl w:val="true"/>
        </w:rPr>
        <w:t>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ממדרגה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ראשונה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וזאת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בכיסו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המניע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הדוחף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וממריץ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יחסית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סטבון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ומטרותיו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איסור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הלבנת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הון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העקרונות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440" w:end="567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Cs/>
          <w:sz w:val="26"/>
          <w:szCs w:val="26"/>
        </w:rPr>
        <w:t>34</w:t>
      </w:r>
      <w:r>
        <w:rPr>
          <w:b/>
          <w:bCs/>
          <w:sz w:val="26"/>
          <w:szCs w:val="26"/>
          <w:rtl w:val="true"/>
        </w:rPr>
        <w:t xml:space="preserve">.    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היבטים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כאמצעי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בהליך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שונות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התכלית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הרתעתית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חוטא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נשכר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ופוגע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בתמריץ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העיקרי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בכדאיות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המניבה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ונכבד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רווח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כשלמולו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נתפס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ביותר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בבסיס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המימון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בתחום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מייעלת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הלבנת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6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4496/04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11.9.05</w:t>
      </w:r>
      <w:r>
        <w:rPr>
          <w:b/>
          <w:bCs/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>;</w:t>
      </w:r>
      <w:r>
        <w:rPr>
          <w:b/>
          <w:bCs/>
          <w:sz w:val="26"/>
          <w:szCs w:val="26"/>
          <w:rtl w:val="true"/>
        </w:rPr>
        <w:t xml:space="preserve"> </w:t>
      </w:r>
      <w:hyperlink r:id="rId6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7598/95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;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שנאמרו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בהצעת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7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מס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התשמ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1988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הצ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1893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בעמ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245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עקרונם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לענייננו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אנו</w:t>
      </w:r>
      <w:r>
        <w:rPr>
          <w:b/>
          <w:bCs/>
          <w:sz w:val="26"/>
          <w:szCs w:val="26"/>
          <w:rtl w:val="true"/>
        </w:rPr>
        <w:t>;</w:t>
      </w:r>
      <w:r>
        <w:rPr>
          <w:b/>
          <w:bCs/>
          <w:sz w:val="26"/>
          <w:szCs w:val="26"/>
          <w:rtl w:val="true"/>
        </w:rPr>
        <w:t xml:space="preserve"> </w:t>
      </w:r>
      <w:hyperlink r:id="rId71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6702/04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מאזן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10.11.05</w:t>
      </w:r>
      <w:r>
        <w:rPr>
          <w:b/>
          <w:bCs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 w:before="0" w:after="240"/>
        <w:ind w:start="1440" w:end="567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שמשרת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קנייני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הפסיקה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בתארה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הוצאת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גזלן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מפיו</w:t>
      </w:r>
      <w:r>
        <w:rPr>
          <w:b/>
          <w:bCs/>
          <w:sz w:val="26"/>
          <w:szCs w:val="26"/>
          <w:rtl w:val="true"/>
        </w:rPr>
        <w:t>' (</w:t>
      </w:r>
      <w:hyperlink r:id="rId7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7475/95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בן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שטרית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נב</w:t>
        </w:r>
      </w:hyperlink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385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410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1998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שטרית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לאמור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בכיסו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נקנס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להוציא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הושג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שטרית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שם</w:t>
      </w:r>
      <w:r>
        <w:rPr>
          <w:b/>
          <w:bCs/>
          <w:sz w:val="26"/>
          <w:szCs w:val="26"/>
          <w:rtl w:val="true"/>
        </w:rPr>
        <w:t>)".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Fonts w:cs="Times New Roman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</w:t>
      </w:r>
      <w:hyperlink r:id="rId7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ץ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2651/09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האגודה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לזכויות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האזרח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Cs/>
          <w:sz w:val="26"/>
          <w:szCs w:val="26"/>
        </w:rPr>
        <w:t>2011</w:t>
      </w:r>
      <w:r>
        <w:rPr>
          <w:b/>
          <w:bCs/>
          <w:sz w:val="26"/>
          <w:szCs w:val="26"/>
          <w:rtl w:val="true"/>
        </w:rPr>
        <w:t xml:space="preserve">]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start="1440" w:end="709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ביסודו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החילוט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עומדת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איפוא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תכלית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הרתעתית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נושא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אלמנטים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מתפס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כהליך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מובהק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כאקט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ארצי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רלוונטית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עיקריות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שבצידן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ומניעה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ליהנות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מפירותיה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תוצרי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מאוחסנים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בעיצומו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ההשקעה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הקנביס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רלוונטי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1947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שתיארתי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כסגפני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המגורים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להשאיר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היקפה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חומרתה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וליתר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הופק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המחולט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ואחסון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1,900,000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דצמבר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2016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בתוספת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לסמכויותיה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hanging="720" w:start="720" w:end="0"/>
        <w:jc w:val="both"/>
        <w:rPr/>
      </w:pPr>
      <w:r>
        <w:rPr>
          <w:sz w:val="26"/>
          <w:szCs w:val="26"/>
        </w:rPr>
        <w:t>29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ולהכרעה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החילוט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31.12.17</w:t>
      </w:r>
      <w:r>
        <w:rPr>
          <w:sz w:val="26"/>
          <w:szCs w:val="26"/>
          <w:rtl w:val="true"/>
        </w:rPr>
        <w:t>.</w:t>
      </w:r>
      <w:bookmarkStart w:id="16" w:name="_GoBack"/>
      <w:bookmarkEnd w:id="16"/>
    </w:p>
    <w:p>
      <w:pPr>
        <w:pStyle w:val="Normal"/>
        <w:spacing w:lineRule="auto" w:line="360" w:before="0" w:after="24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720" w:start="1440" w:end="0"/>
        <w:jc w:val="both"/>
        <w:rPr/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כהגדרתו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4">
        <w:r>
          <w:rPr>
            <w:rStyle w:val="Hyperlink"/>
            <w:sz w:val="26"/>
            <w:sz w:val="26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36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440" w:end="0"/>
        <w:jc w:val="both"/>
        <w:rPr/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תירוש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למנגנון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מיצובישי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6613020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7790664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1,100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דולר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אמריקאי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615" w:start="144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הסנקציות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ששימשו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0" w:after="240"/>
        <w:ind w:end="0"/>
        <w:jc w:val="both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חשוון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09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sz w:val="26"/>
          <w:szCs w:val="26"/>
        </w:rPr>
        <w:t>2017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נוסח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מסמך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כפוף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ניסוח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u w:val="single"/>
        </w:rPr>
      </w:pPr>
      <w:hyperlink r:id="rId75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u w:val="single"/>
        </w:rPr>
      </w:pPr>
      <w:r>
        <w:rPr>
          <w:rFonts w:cs="Arial" w:ascii="Arial" w:hAnsi="Arial"/>
          <w:color w:val="0000FF"/>
          <w:sz w:val="28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5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58033-11-16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נסים קריספיל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233" TargetMode="External"/><Relationship Id="rId3" Type="http://schemas.openxmlformats.org/officeDocument/2006/relationships/hyperlink" Target="http://www.nevo.co.il/safrut/book/3233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1" TargetMode="External"/><Relationship Id="rId6" Type="http://schemas.openxmlformats.org/officeDocument/2006/relationships/hyperlink" Target="http://www.nevo.co.il/law/4216/6" TargetMode="External"/><Relationship Id="rId7" Type="http://schemas.openxmlformats.org/officeDocument/2006/relationships/hyperlink" Target="http://www.nevo.co.il/law/4216/7" TargetMode="External"/><Relationship Id="rId8" Type="http://schemas.openxmlformats.org/officeDocument/2006/relationships/hyperlink" Target="http://www.nevo.co.il/law/4216/7.a.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/9" TargetMode="External"/><Relationship Id="rId11" Type="http://schemas.openxmlformats.org/officeDocument/2006/relationships/hyperlink" Target="http://www.nevo.co.il/law/4216/9.a" TargetMode="External"/><Relationship Id="rId12" Type="http://schemas.openxmlformats.org/officeDocument/2006/relationships/hyperlink" Target="http://www.nevo.co.il/law/4216/10" TargetMode="External"/><Relationship Id="rId13" Type="http://schemas.openxmlformats.org/officeDocument/2006/relationships/hyperlink" Target="http://www.nevo.co.il/law/4216/31.6" TargetMode="External"/><Relationship Id="rId14" Type="http://schemas.openxmlformats.org/officeDocument/2006/relationships/hyperlink" Target="http://www.nevo.co.il/law/4216/36a" TargetMode="External"/><Relationship Id="rId15" Type="http://schemas.openxmlformats.org/officeDocument/2006/relationships/hyperlink" Target="http://www.nevo.co.il/law/4216/36a.a" TargetMode="External"/><Relationship Id="rId16" Type="http://schemas.openxmlformats.org/officeDocument/2006/relationships/hyperlink" Target="http://www.nevo.co.il/law/4216/36a.a.1" TargetMode="External"/><Relationship Id="rId17" Type="http://schemas.openxmlformats.org/officeDocument/2006/relationships/hyperlink" Target="http://www.nevo.co.il/law/4216/36a.b" TargetMode="External"/><Relationship Id="rId18" Type="http://schemas.openxmlformats.org/officeDocument/2006/relationships/hyperlink" Target="http://www.nevo.co.il/law/4216/36c" TargetMode="External"/><Relationship Id="rId19" Type="http://schemas.openxmlformats.org/officeDocument/2006/relationships/hyperlink" Target="http://www.nevo.co.il/law/4216/36c.b" TargetMode="External"/><Relationship Id="rId20" Type="http://schemas.openxmlformats.org/officeDocument/2006/relationships/hyperlink" Target="http://www.nevo.co.il/law/74918" TargetMode="External"/><Relationship Id="rId21" Type="http://schemas.openxmlformats.org/officeDocument/2006/relationships/hyperlink" Target="http://www.nevo.co.il/law/74918/32.a" TargetMode="External"/><Relationship Id="rId22" Type="http://schemas.openxmlformats.org/officeDocument/2006/relationships/hyperlink" Target="http://www.nevo.co.il/law/70320" TargetMode="External"/><Relationship Id="rId23" Type="http://schemas.openxmlformats.org/officeDocument/2006/relationships/hyperlink" Target="http://www.nevo.co.il/law/74345" TargetMode="External"/><Relationship Id="rId24" Type="http://schemas.openxmlformats.org/officeDocument/2006/relationships/hyperlink" Target="http://www.nevo.co.il/law/4216/6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4216/9.a" TargetMode="External"/><Relationship Id="rId27" Type="http://schemas.openxmlformats.org/officeDocument/2006/relationships/hyperlink" Target="http://www.nevo.co.il/law/4216/7.a.;7.c" TargetMode="External"/><Relationship Id="rId28" Type="http://schemas.openxmlformats.org/officeDocument/2006/relationships/hyperlink" Target="http://www.nevo.co.il/law/4216/10" TargetMode="External"/><Relationship Id="rId29" Type="http://schemas.openxmlformats.org/officeDocument/2006/relationships/hyperlink" Target="http://www.nevo.co.il/law/74918/32.a" TargetMode="External"/><Relationship Id="rId30" Type="http://schemas.openxmlformats.org/officeDocument/2006/relationships/hyperlink" Target="http://www.nevo.co.il/law/74918" TargetMode="External"/><Relationship Id="rId31" Type="http://schemas.openxmlformats.org/officeDocument/2006/relationships/hyperlink" Target="http://www.nevo.co.il/law/4216/36a.b" TargetMode="External"/><Relationship Id="rId32" Type="http://schemas.openxmlformats.org/officeDocument/2006/relationships/hyperlink" Target="http://www.nevo.co.il/law/74918" TargetMode="External"/><Relationship Id="rId33" Type="http://schemas.openxmlformats.org/officeDocument/2006/relationships/hyperlink" Target="http://www.nevo.co.il/law/4216/36a" TargetMode="External"/><Relationship Id="rId34" Type="http://schemas.openxmlformats.org/officeDocument/2006/relationships/hyperlink" Target="http://www.nevo.co.il/law/4216/36c" TargetMode="External"/><Relationship Id="rId35" Type="http://schemas.openxmlformats.org/officeDocument/2006/relationships/hyperlink" Target="http://www.nevo.co.il/law/4216/1" TargetMode="External"/><Relationship Id="rId36" Type="http://schemas.openxmlformats.org/officeDocument/2006/relationships/hyperlink" Target="http://www.nevo.co.il/law/4216/6" TargetMode="External"/><Relationship Id="rId37" Type="http://schemas.openxmlformats.org/officeDocument/2006/relationships/hyperlink" Target="http://www.nevo.co.il/law/4216/7" TargetMode="External"/><Relationship Id="rId38" Type="http://schemas.openxmlformats.org/officeDocument/2006/relationships/hyperlink" Target="http://www.nevo.co.il/law/4216/9" TargetMode="External"/><Relationship Id="rId39" Type="http://schemas.openxmlformats.org/officeDocument/2006/relationships/hyperlink" Target="http://www.nevo.co.il/law/4216/36a" TargetMode="External"/><Relationship Id="rId40" Type="http://schemas.openxmlformats.org/officeDocument/2006/relationships/hyperlink" Target="http://www.nevo.co.il/law/4216/36a.a" TargetMode="External"/><Relationship Id="rId41" Type="http://schemas.openxmlformats.org/officeDocument/2006/relationships/hyperlink" Target="http://www.nevo.co.il/law/4216/36a.b" TargetMode="External"/><Relationship Id="rId42" Type="http://schemas.openxmlformats.org/officeDocument/2006/relationships/hyperlink" Target="http://www.nevo.co.il/law/4216/31.6" TargetMode="External"/><Relationship Id="rId43" Type="http://schemas.openxmlformats.org/officeDocument/2006/relationships/hyperlink" Target="http://www.nevo.co.il/law/4216/36a.a" TargetMode="External"/><Relationship Id="rId44" Type="http://schemas.openxmlformats.org/officeDocument/2006/relationships/hyperlink" Target="http://www.nevo.co.il/law/4216/36a.a.1" TargetMode="External"/><Relationship Id="rId45" Type="http://schemas.openxmlformats.org/officeDocument/2006/relationships/hyperlink" Target="http://www.nevo.co.il/law/4216/31.6" TargetMode="External"/><Relationship Id="rId46" Type="http://schemas.openxmlformats.org/officeDocument/2006/relationships/hyperlink" Target="http://www.nevo.co.il/law/4216/36c.b" TargetMode="External"/><Relationship Id="rId47" Type="http://schemas.openxmlformats.org/officeDocument/2006/relationships/hyperlink" Target="http://www.nevo.co.il/law/70320" TargetMode="External"/><Relationship Id="rId48" Type="http://schemas.openxmlformats.org/officeDocument/2006/relationships/hyperlink" Target="http://www.nevo.co.il/case/5960324" TargetMode="External"/><Relationship Id="rId49" Type="http://schemas.openxmlformats.org/officeDocument/2006/relationships/hyperlink" Target="http://www.nevo.co.il/case/5731061" TargetMode="External"/><Relationship Id="rId50" Type="http://schemas.openxmlformats.org/officeDocument/2006/relationships/hyperlink" Target="http://www.nevo.co.il/case/6101508" TargetMode="External"/><Relationship Id="rId51" Type="http://schemas.openxmlformats.org/officeDocument/2006/relationships/hyperlink" Target="http://www.nevo.co.il/law/4216" TargetMode="External"/><Relationship Id="rId52" Type="http://schemas.openxmlformats.org/officeDocument/2006/relationships/hyperlink" Target="http://www.nevo.co.il/case/17914099" TargetMode="External"/><Relationship Id="rId53" Type="http://schemas.openxmlformats.org/officeDocument/2006/relationships/hyperlink" Target="http://www.nevo.co.il/case/5791971" TargetMode="External"/><Relationship Id="rId54" Type="http://schemas.openxmlformats.org/officeDocument/2006/relationships/hyperlink" Target="http://www.nevo.co.il/safrut/book/3233" TargetMode="External"/><Relationship Id="rId55" Type="http://schemas.openxmlformats.org/officeDocument/2006/relationships/hyperlink" Target="http://www.nevo.co.il/law/70320" TargetMode="External"/><Relationship Id="rId56" Type="http://schemas.openxmlformats.org/officeDocument/2006/relationships/hyperlink" Target="http://www.nevo.co.il/law/70320" TargetMode="External"/><Relationship Id="rId57" Type="http://schemas.openxmlformats.org/officeDocument/2006/relationships/hyperlink" Target="http://www.nevo.co.il/case/20588755" TargetMode="External"/><Relationship Id="rId58" Type="http://schemas.openxmlformats.org/officeDocument/2006/relationships/hyperlink" Target="http://www.nevo.co.il/case/21474718" TargetMode="External"/><Relationship Id="rId59" Type="http://schemas.openxmlformats.org/officeDocument/2006/relationships/hyperlink" Target="http://www.nevo.co.il/law/4216" TargetMode="External"/><Relationship Id="rId60" Type="http://schemas.openxmlformats.org/officeDocument/2006/relationships/hyperlink" Target="http://www.nevo.co.il/case/6101508" TargetMode="External"/><Relationship Id="rId61" Type="http://schemas.openxmlformats.org/officeDocument/2006/relationships/hyperlink" Target="http://www.nevo.co.il/case/5791971" TargetMode="External"/><Relationship Id="rId62" Type="http://schemas.openxmlformats.org/officeDocument/2006/relationships/hyperlink" Target="http://www.nevo.co.il/case/5603871" TargetMode="External"/><Relationship Id="rId63" Type="http://schemas.openxmlformats.org/officeDocument/2006/relationships/hyperlink" Target="http://www.nevo.co.il/case/22505600" TargetMode="External"/><Relationship Id="rId64" Type="http://schemas.openxmlformats.org/officeDocument/2006/relationships/hyperlink" Target="http://www.nevo.co.il/case/5696094" TargetMode="External"/><Relationship Id="rId65" Type="http://schemas.openxmlformats.org/officeDocument/2006/relationships/hyperlink" Target="http://www.nevo.co.il/case/6104783" TargetMode="External"/><Relationship Id="rId66" Type="http://schemas.openxmlformats.org/officeDocument/2006/relationships/hyperlink" Target="http://www.nevo.co.il/law/4216" TargetMode="External"/><Relationship Id="rId67" Type="http://schemas.openxmlformats.org/officeDocument/2006/relationships/hyperlink" Target="http://www.nevo.co.il/law/74345" TargetMode="External"/><Relationship Id="rId68" Type="http://schemas.openxmlformats.org/officeDocument/2006/relationships/hyperlink" Target="http://www.nevo.co.il/case/5960324" TargetMode="External"/><Relationship Id="rId69" Type="http://schemas.openxmlformats.org/officeDocument/2006/relationships/hyperlink" Target="http://www.nevo.co.il/case/6108060" TargetMode="External"/><Relationship Id="rId70" Type="http://schemas.openxmlformats.org/officeDocument/2006/relationships/hyperlink" Target="http://www.nevo.co.il/law/4216" TargetMode="External"/><Relationship Id="rId71" Type="http://schemas.openxmlformats.org/officeDocument/2006/relationships/hyperlink" Target="http://www.nevo.co.il/case/6079049" TargetMode="External"/><Relationship Id="rId72" Type="http://schemas.openxmlformats.org/officeDocument/2006/relationships/hyperlink" Target="http://www.nevo.co.il/case/6104783" TargetMode="External"/><Relationship Id="rId73" Type="http://schemas.openxmlformats.org/officeDocument/2006/relationships/hyperlink" Target="http://www.nevo.co.il/case/5849274" TargetMode="External"/><Relationship Id="rId74" Type="http://schemas.openxmlformats.org/officeDocument/2006/relationships/hyperlink" Target="http://www.nevo.co.il/law/4216/36a.b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2018-05-08T13:07:00Z</dcterms:created>
  <dc:creator> </dc:creator>
  <dc:description/>
  <cp:keywords/>
  <dc:language>en-IL</dc:language>
  <cp:lastModifiedBy>run</cp:lastModifiedBy>
  <dcterms:modified xsi:type="dcterms:W3CDTF">2018-05-08T13:07:00Z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נסים קריספיל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3233</vt:lpwstr>
  </property>
  <property fmtid="{D5CDD505-2E9C-101B-9397-08002B2CF9AE}" pid="9" name="CASENOTES1">
    <vt:lpwstr>ProcID=133;209&amp;PartA=4142&amp;PartC=96</vt:lpwstr>
  </property>
  <property fmtid="{D5CDD505-2E9C-101B-9397-08002B2CF9AE}" pid="10" name="CASENOTES2">
    <vt:lpwstr>ProcID=133&amp;PartA=42&amp;PartC=99</vt:lpwstr>
  </property>
  <property fmtid="{D5CDD505-2E9C-101B-9397-08002B2CF9AE}" pid="11" name="CASESLISTTMP1">
    <vt:lpwstr>5960324:2;5731061;6101508:2;17914099;5791971:2;20588755;21474718;5603871;22505600;5696094;6104783:2;6108060;6079049;5849274</vt:lpwstr>
  </property>
  <property fmtid="{D5CDD505-2E9C-101B-9397-08002B2CF9AE}" pid="12" name="CITY">
    <vt:lpwstr>י-ם</vt:lpwstr>
  </property>
  <property fmtid="{D5CDD505-2E9C-101B-9397-08002B2CF9AE}" pid="13" name="DATE">
    <vt:lpwstr>20171109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חגית מאק קלמנוביץ</vt:lpwstr>
  </property>
  <property fmtid="{D5CDD505-2E9C-101B-9397-08002B2CF9AE}" pid="17" name="LAWLISTTMP1">
    <vt:lpwstr>4216/006:2;009.a;007.a;007.c;010;036a.b:3;036a:2;036c;001;007;009;036a.a:2;031.6:2;036a.a.1;036c.b</vt:lpwstr>
  </property>
  <property fmtid="{D5CDD505-2E9C-101B-9397-08002B2CF9AE}" pid="18" name="LAWLISTTMP2">
    <vt:lpwstr>74918/032.a</vt:lpwstr>
  </property>
  <property fmtid="{D5CDD505-2E9C-101B-9397-08002B2CF9AE}" pid="19" name="LAWLISTTMP3">
    <vt:lpwstr>70320:3</vt:lpwstr>
  </property>
  <property fmtid="{D5CDD505-2E9C-101B-9397-08002B2CF9AE}" pid="20" name="LAWLISTTMP4">
    <vt:lpwstr>74345</vt:lpwstr>
  </property>
  <property fmtid="{D5CDD505-2E9C-101B-9397-08002B2CF9AE}" pid="21" name="LAWYER">
    <vt:lpwstr>נועה ברח#ד;טלי גוטליב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58033</vt:lpwstr>
  </property>
  <property fmtid="{D5CDD505-2E9C-101B-9397-08002B2CF9AE}" pid="28" name="NEWPARTB">
    <vt:lpwstr>11</vt:lpwstr>
  </property>
  <property fmtid="{D5CDD505-2E9C-101B-9397-08002B2CF9AE}" pid="29" name="NEWPARTC">
    <vt:lpwstr>16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390020171109</vt:lpwstr>
  </property>
  <property fmtid="{D5CDD505-2E9C-101B-9397-08002B2CF9AE}" pid="40" name="TYPE_N_DATE">
    <vt:lpwstr>39020171109</vt:lpwstr>
  </property>
  <property fmtid="{D5CDD505-2E9C-101B-9397-08002B2CF9AE}" pid="41" name="VOLUME">
    <vt:lpwstr/>
  </property>
  <property fmtid="{D5CDD505-2E9C-101B-9397-08002B2CF9AE}" pid="42" name="WORDNUMPAGES">
    <vt:lpwstr>20</vt:lpwstr>
  </property>
</Properties>
</file>