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17677-04-17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דוכן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טל דוכן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auto" w:line="360" w:before="0" w:after="120"/>
        <w:ind w:end="0"/>
        <w:jc w:val="center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cs="FrankRuehl" w:ascii="FrankRuehl" w:hAnsi="FrankRueh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</w:rPr>
            </w:pPr>
            <w:bookmarkStart w:id="2" w:name="FirstLawyer"/>
            <w:bookmarkEnd w:id="2"/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שרה טל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הנאשם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יוסי זילברברג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4" w:name="ABSTRACT_START"/>
      <w:bookmarkEnd w:id="4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הבאות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יצור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הכנה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והפקה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נוסח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1973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גניבת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חשמל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bookmarkStart w:id="5" w:name="ABSTRACT_END"/>
      <w:bookmarkEnd w:id="5"/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19.1.16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4.4.17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ומרתף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לחודש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במהלך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השנים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2016-2017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מעבדה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לגידול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קנבוס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רכש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שתילי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קנבוס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חומרי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דישון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אדניות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ואמצעים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רבים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לצורך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גידול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הסם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צייד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המעבדה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26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בתי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מנורה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ומנורות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טמפרטורה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משקלים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מסור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חשמלי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מכשיר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קונגו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מברגה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דליים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סלים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צינורות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מכלי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טפטפות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מאווררים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מפזר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לחות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שואב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שנאי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חשמל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ועוד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b/>
          <w:b/>
          <w:bCs/>
          <w:color w:val="000000"/>
          <w:rtl w:val="true"/>
        </w:rPr>
        <w:t>במהלך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התקופה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הרלוונטית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במעבדה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קנבוס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וזאת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לרבות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גידול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הצמחים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וייבוש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העלים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b/>
          <w:b/>
          <w:bCs/>
          <w:color w:val="000000"/>
          <w:rtl w:val="true"/>
        </w:rPr>
        <w:t>ביום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4.4.17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במעבדה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עציצי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ושתילי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קנבוס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בשלבי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צמיחה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שונים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כמפורט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להלן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א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בחדר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נמצאו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235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עציצי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קנבוס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בגדלים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שונים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ב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בחדר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נמצאו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מתקני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ייבוש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קנבוס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מיובשים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b/>
          <w:b/>
          <w:bCs/>
          <w:color w:val="000000"/>
          <w:rtl w:val="true"/>
        </w:rPr>
        <w:t>בסך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הכל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במעבדה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קנבוס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בכמות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כוללת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72.8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נטו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בשווי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מליוני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במהלך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התקופה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ביצע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מעקף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במפסק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החשמל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וסילוף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הנתיך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למנוע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קריאה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מלאה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החשמל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וקריסתו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בעומס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גבוה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באופן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במשך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תקופה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מספר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גנב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חשמל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בהיקף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כולל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18,838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Cs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וחילוט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הצמודה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להתפרנס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בלימודים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צבאי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כלוחם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התעסוקה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כמאבטח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כאחראי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משמרת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טראומטיות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נחשף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פיגועי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טרור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לגיוסו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לצבא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שהפך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לאינטנסיבי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גראס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Calibri" w:ascii="Calibri" w:hAnsi="Calibri"/>
          <w:color w:val="000000"/>
        </w:rPr>
        <w:t>LSD</w:t>
      </w:r>
      <w:r>
        <w:rPr>
          <w:rFonts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cs="Calibri"/>
          <w:color w:val="000000"/>
          <w:rtl w:val="true"/>
        </w:rPr>
        <w:t>השימוש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נמשך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עד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למעצרו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בהליך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קודם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בשנת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2011</w:t>
      </w:r>
      <w:r>
        <w:rPr>
          <w:rFonts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cs="Calibri"/>
          <w:color w:val="000000"/>
          <w:rtl w:val="true"/>
        </w:rPr>
        <w:t>לחובתו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אחת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בגין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עבירות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מתחום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הסמים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כולל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גידול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יצור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והכנת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סמים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וכן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החזקת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נשק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בגינן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ריצה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מאסר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תשעה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חודשים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בשנת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2012</w:t>
      </w:r>
      <w:r>
        <w:rPr>
          <w:rFonts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cs="Calibri"/>
          <w:color w:val="000000"/>
          <w:rtl w:val="true"/>
        </w:rPr>
        <w:t>בהליך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הקודם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הופנה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ליחידה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לטיפול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בהתמכרויות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אך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הדבר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הופסק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לנוכח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תוצאת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גזר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הדין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שכללה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מאסר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בפועל</w:t>
      </w:r>
      <w:r>
        <w:rPr>
          <w:rFonts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cs="Calibri"/>
          <w:color w:val="000000"/>
          <w:rtl w:val="true"/>
        </w:rPr>
        <w:t>הנאשם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השתלב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בטיפול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בכלא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וגם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לאחר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שחרורו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ממאסר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פנה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לטיפול</w:t>
      </w:r>
      <w:r>
        <w:rPr>
          <w:rFonts w:cs="Calibri" w:ascii="Calibri" w:hAnsi="Calibri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Calibri" w:hAnsi="Calibri" w:cs="Calibri"/>
          <w:color w:val="000000"/>
          <w:rtl w:val="true"/>
        </w:rPr>
        <w:t>בהתייחסו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לעבירות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קיבל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אחריות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למעשיו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והביע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חרטה</w:t>
      </w:r>
      <w:r>
        <w:rPr>
          <w:rFonts w:cs="Calibri" w:ascii="Calibri" w:hAnsi="Calibri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קנאבוס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הפחתת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הנפשיים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עיסוק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בצרכיו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ההשלכות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פסיכיאטרי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פוסט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טראומטי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פרויקט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ראשון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שמטרתו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אינטנסיבי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בדרישות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הפרויקט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וזקוק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אובייקטיביים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אובחנו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בוויסות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וכאמצעי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לריפוי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כשחשיפה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טראומתיים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בשילוב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מאפייני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להעמקה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ולהסלמה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הצריכה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הבוגרים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ומחויבות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בתפקידים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בתעסוקה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ומשפחה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בהפסקת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ושילובו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כותלי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בביסוס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פנימיים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וזקוק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חיצוניים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ולסמכות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סגורה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מאפשרת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ולבסס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להפחתת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שתאפשר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המסוכנים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שנתפסה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72.8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מיליוני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Times New Roman" w:hAnsi="Times New Roman"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גודלה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המעבדה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וההשקעה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הכספית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שנדרשה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לבניית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המעבדה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הציוד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המעבדה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חשמל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חיבר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מוסדר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לפסקי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וסבורה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בערעור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קפיצת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מדרגה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הגדולה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להתקבל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5,650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דולר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שנתפס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להכריז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זילברברג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בטיעוניה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בפסק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4.4.17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בדיסלקציה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והפרעת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וריכוז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התגייס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כמאבטח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וכאחראי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משמרת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אצלו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במאסרו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שחרורו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החשמל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בפרויקט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ראשון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המפגשים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תינוק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לנהוג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הרחמים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החילוט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מחלטים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2004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בהסעת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התינוק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ואשתו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מחילוט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מלחצים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מסודרת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סדרה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הישירים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והעקיפים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בהשוואה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והכנת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תופעת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נפוצה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יתגלגל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עציצים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הבינוני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שתילים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קילוגרמים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שנרכשו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מתוחכמות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ייעודיות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שנשכרו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קילוגרמים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72.8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235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עציצים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וציוד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חשמל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8988/16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8.3.17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282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87.25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46662-04-15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3.2.16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78.8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>וחילוט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22570-03-17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24.9.17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>
          <w:b/>
          <w:bCs/>
        </w:rPr>
        <w:t>70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115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13739-03-09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11.1.10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87.4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/>
        <w:t>224</w:t>
      </w:r>
      <w:r>
        <w:rPr>
          <w:rtl w:val="true"/>
        </w:rPr>
        <w:t xml:space="preserve"> </w:t>
      </w:r>
      <w:r>
        <w:rPr>
          <w:rtl w:val="true"/>
        </w:rPr>
        <w:t>עציצים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₪.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24323-04-13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גואטה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28.11.13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39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971-05-10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עדוי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1.6.10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46738-09-14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צקבאשווילי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31.12.14</w:t>
      </w:r>
      <w:r>
        <w:rPr>
          <w:rtl w:val="true"/>
        </w:rPr>
        <w:t xml:space="preserve">)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ושכרו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435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30278-05-12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20.2.14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33.5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16958-01-14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30.4.14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נללוה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בחנתי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שהוצגו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שוכנעתי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5148-04-17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28.9.17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והכנת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עיקרי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58031-03-15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2.11.15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סגור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שנבע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ראייתים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3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מוקדם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השקעת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ומחשבה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ייעודי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חודש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רכש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הקנבוס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חומרי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אדניות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ואמצעים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שכירת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הייעודית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235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שתלים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72.8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הנלווה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וגניבת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החשמל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מעידים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גודלה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המעבדה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בהקמתה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בעצמו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ידועים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מחלקו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מופצים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יג</w:t>
      </w:r>
      <w:r>
        <w:rPr>
          <w:rFonts w:cs="David" w:ascii="David" w:hAnsi="David"/>
          <w:color w:val="000000"/>
          <w:rtl w:val="true"/>
        </w:rPr>
        <w:t xml:space="preserve">'),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46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פרויקט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ראשון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למפגשים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הפרויקט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ארוכה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5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הנזקים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ומהרשעתו</w:t>
      </w:r>
      <w:r>
        <w:rPr>
          <w:rtl w:val="true"/>
        </w:rPr>
        <w:t xml:space="preserve">;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ולדעת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המשים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", </w:t>
      </w:r>
      <w:r>
        <w:rPr>
          <w:rtl w:val="true"/>
        </w:rPr>
        <w:t>וסבורני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rtl w:val="true"/>
        </w:rPr>
        <w:t xml:space="preserve">;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(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)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).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756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וגידל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להרתיעו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בשליש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הגבילה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לרף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מיליוני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גנב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חשמל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18,000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מנגד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לרצות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לחילוט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המקורי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בהכרעת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ולהורות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החילוט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להכריז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בהכרעת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אפשרות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בטיעונים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בשולי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40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כידוע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לאחוז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בגיר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לאחוז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לחומרה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וכיוב</w:t>
      </w:r>
      <w:r>
        <w:rPr>
          <w:color w:val="000000"/>
          <w:rtl w:val="true"/>
        </w:rPr>
        <w:t xml:space="preserve">'. </w:t>
      </w:r>
      <w:r>
        <w:rPr>
          <w:color w:val="000000"/>
          <w:rtl w:val="true"/>
        </w:rPr>
        <w:t>פער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האפשרית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4.4.17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1.4.19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מכריז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3392056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6,650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דולר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בסעיפים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128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  <w:lang w:eastAsia="he-IL"/>
        </w:rPr>
        <w:t>תשומת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ס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לצורך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לבחון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שילובו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בהליך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טיפולי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במסגרת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מאסרו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  <w:lang w:eastAsia="he-IL"/>
        </w:rPr>
        <w:t>לאחר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חלוט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הסמים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יושמדו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17677-04-17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טל דוכן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  <w:b w:val="false"/>
      <w:bCs w:val="false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2">
    <w:name w:val="WW8Num4z2"/>
    <w:qFormat/>
    <w:rPr>
      <w:rFonts w:cs="Times New Roman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3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4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400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4216/6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/400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1644133" TargetMode="External"/><Relationship Id="rId13" Type="http://schemas.openxmlformats.org/officeDocument/2006/relationships/hyperlink" Target="http://www.nevo.co.il/case/20235191" TargetMode="External"/><Relationship Id="rId14" Type="http://schemas.openxmlformats.org/officeDocument/2006/relationships/hyperlink" Target="http://www.nevo.co.il/case/22316899" TargetMode="External"/><Relationship Id="rId15" Type="http://schemas.openxmlformats.org/officeDocument/2006/relationships/hyperlink" Target="http://www.nevo.co.il/case/4727560" TargetMode="External"/><Relationship Id="rId16" Type="http://schemas.openxmlformats.org/officeDocument/2006/relationships/hyperlink" Target="http://www.nevo.co.il/case/6888422" TargetMode="External"/><Relationship Id="rId17" Type="http://schemas.openxmlformats.org/officeDocument/2006/relationships/hyperlink" Target="http://www.nevo.co.il/case/2379655" TargetMode="External"/><Relationship Id="rId18" Type="http://schemas.openxmlformats.org/officeDocument/2006/relationships/hyperlink" Target="http://www.nevo.co.il/case/18045843" TargetMode="External"/><Relationship Id="rId19" Type="http://schemas.openxmlformats.org/officeDocument/2006/relationships/hyperlink" Target="http://www.nevo.co.il/case/4249952" TargetMode="External"/><Relationship Id="rId20" Type="http://schemas.openxmlformats.org/officeDocument/2006/relationships/hyperlink" Target="http://www.nevo.co.il/case/11237056" TargetMode="External"/><Relationship Id="rId21" Type="http://schemas.openxmlformats.org/officeDocument/2006/relationships/hyperlink" Target="http://www.nevo.co.il/case/22511711" TargetMode="External"/><Relationship Id="rId22" Type="http://schemas.openxmlformats.org/officeDocument/2006/relationships/hyperlink" Target="http://www.nevo.co.il/case/20178952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ja" TargetMode="External"/><Relationship Id="rId26" Type="http://schemas.openxmlformats.org/officeDocument/2006/relationships/hyperlink" Target="http://www.nevo.co.il/law/4216/6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2019-03-12T14:23:00Z</dcterms:created>
  <dc:creator> </dc:creator>
  <dc:description/>
  <cp:keywords/>
  <dc:language>en-IL</dc:language>
  <cp:lastModifiedBy>run</cp:lastModifiedBy>
  <dcterms:modified xsi:type="dcterms:W3CDTF">2019-03-12T14:23:00Z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טל דוכן</vt:lpwstr>
  </property>
  <property fmtid="{D5CDD505-2E9C-101B-9397-08002B2CF9AE}" pid="4" name="CASESLISTTMP1">
    <vt:lpwstr>21644133;20235191;22316899;4727560;6888422;2379655;18045843;4249952;11237056;22511711;20178952</vt:lpwstr>
  </property>
  <property fmtid="{D5CDD505-2E9C-101B-9397-08002B2CF9AE}" pid="5" name="CITY">
    <vt:lpwstr>מרכז</vt:lpwstr>
  </property>
  <property fmtid="{D5CDD505-2E9C-101B-9397-08002B2CF9AE}" pid="6" name="DATE">
    <vt:lpwstr>20171102</vt:lpwstr>
  </property>
  <property fmtid="{D5CDD505-2E9C-101B-9397-08002B2CF9AE}" pid="7" name="ISABSTRACT">
    <vt:lpwstr>Y</vt:lpwstr>
  </property>
  <property fmtid="{D5CDD505-2E9C-101B-9397-08002B2CF9AE}" pid="8" name="JUDGE">
    <vt:lpwstr>עמי קובו</vt:lpwstr>
  </property>
  <property fmtid="{D5CDD505-2E9C-101B-9397-08002B2CF9AE}" pid="9" name="LAWLISTTMP1">
    <vt:lpwstr>4216/006:3</vt:lpwstr>
  </property>
  <property fmtid="{D5CDD505-2E9C-101B-9397-08002B2CF9AE}" pid="10" name="LAWLISTTMP2">
    <vt:lpwstr>70301/400:2;040i:2;40ja:2</vt:lpwstr>
  </property>
  <property fmtid="{D5CDD505-2E9C-101B-9397-08002B2CF9AE}" pid="11" name="LAWYER">
    <vt:lpwstr>שרה טל יוסי זילברברג גזר דין</vt:lpwstr>
  </property>
  <property fmtid="{D5CDD505-2E9C-101B-9397-08002B2CF9AE}" pid="12" name="NEWPARTA">
    <vt:lpwstr>17677</vt:lpwstr>
  </property>
  <property fmtid="{D5CDD505-2E9C-101B-9397-08002B2CF9AE}" pid="13" name="NEWPARTB">
    <vt:lpwstr>04</vt:lpwstr>
  </property>
  <property fmtid="{D5CDD505-2E9C-101B-9397-08002B2CF9AE}" pid="14" name="NEWPARTC">
    <vt:lpwstr>17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390020171102</vt:lpwstr>
  </property>
  <property fmtid="{D5CDD505-2E9C-101B-9397-08002B2CF9AE}" pid="19" name="TYPE_N_DATE">
    <vt:lpwstr>39020171102</vt:lpwstr>
  </property>
  <property fmtid="{D5CDD505-2E9C-101B-9397-08002B2CF9AE}" pid="20" name="WORDNUMPAGES">
    <vt:lpwstr>10</vt:lpwstr>
  </property>
</Properties>
</file>